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附件：</w:t>
      </w:r>
    </w:p>
    <w:tbl>
      <w:tblPr>
        <w:tblStyle w:val="4"/>
        <w:tblpPr w:leftFromText="180" w:rightFromText="180" w:vertAnchor="text" w:horzAnchor="page" w:tblpXSpec="center" w:tblpY="904"/>
        <w:tblW w:w="14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0"/>
        <w:gridCol w:w="3580"/>
        <w:gridCol w:w="3580"/>
        <w:gridCol w:w="3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3580" w:type="dxa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宋体" w:eastAsia="宋体" w:cs="Times New Roman"/>
                <w:b/>
                <w:bCs/>
              </w:rPr>
              <w:t>Ⅰ级响应</w:t>
            </w:r>
          </w:p>
        </w:tc>
        <w:tc>
          <w:tcPr>
            <w:tcW w:w="3580" w:type="dxa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宋体" w:eastAsia="宋体" w:cs="Times New Roman"/>
                <w:b/>
                <w:bCs/>
              </w:rPr>
              <w:t>Ⅱ级响应</w:t>
            </w:r>
          </w:p>
        </w:tc>
        <w:tc>
          <w:tcPr>
            <w:tcW w:w="3580" w:type="dxa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宋体" w:eastAsia="宋体" w:cs="Times New Roman"/>
                <w:b/>
                <w:bCs/>
              </w:rPr>
              <w:t>Ⅲ级响应</w:t>
            </w:r>
          </w:p>
        </w:tc>
        <w:tc>
          <w:tcPr>
            <w:tcW w:w="3580" w:type="dxa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宋体" w:eastAsia="宋体" w:cs="Times New Roman"/>
                <w:b/>
                <w:bCs/>
              </w:rPr>
              <w:t>Ⅳ级响应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5" w:hRule="atLeast"/>
        </w:trPr>
        <w:tc>
          <w:tcPr>
            <w:tcW w:w="3580" w:type="dxa"/>
            <w:vAlign w:val="center"/>
          </w:tcPr>
          <w:p>
            <w:pPr>
              <w:spacing w:line="320" w:lineRule="exact"/>
              <w:ind w:firstLine="480" w:firstLineChars="200"/>
              <w:rPr>
                <w:sz w:val="24"/>
              </w:rPr>
            </w:pPr>
            <w:r>
              <w:rPr>
                <w:rFonts w:hAnsi="宋体"/>
                <w:sz w:val="24"/>
              </w:rPr>
              <w:t>某一县（市、区）或一个以上县（市、区）行政区域内发生自然灾害，一次灾害过程出现下列情形之一的，启动Ⅰ级响应：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（</w:t>
            </w:r>
            <w:r>
              <w:rPr>
                <w:sz w:val="24"/>
              </w:rPr>
              <w:t>1</w:t>
            </w:r>
            <w:r>
              <w:rPr>
                <w:rFonts w:hAnsi="宋体"/>
                <w:sz w:val="24"/>
              </w:rPr>
              <w:t>）死亡或可能死亡</w:t>
            </w:r>
            <w:r>
              <w:rPr>
                <w:sz w:val="24"/>
              </w:rPr>
              <w:t>50</w:t>
            </w:r>
            <w:r>
              <w:rPr>
                <w:rFonts w:hAnsi="宋体"/>
                <w:sz w:val="24"/>
              </w:rPr>
              <w:t>人以上（不含本数，下同）；</w:t>
            </w:r>
            <w:r>
              <w:rPr>
                <w:sz w:val="24"/>
              </w:rPr>
              <w:t xml:space="preserve"> 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（</w:t>
            </w:r>
            <w:r>
              <w:rPr>
                <w:sz w:val="24"/>
              </w:rPr>
              <w:t>2</w:t>
            </w:r>
            <w:r>
              <w:rPr>
                <w:rFonts w:hAnsi="宋体"/>
                <w:sz w:val="24"/>
              </w:rPr>
              <w:t>）紧急转移安置或需紧急生活救助</w:t>
            </w:r>
            <w:r>
              <w:rPr>
                <w:sz w:val="24"/>
              </w:rPr>
              <w:t>50</w:t>
            </w:r>
            <w:r>
              <w:rPr>
                <w:rFonts w:hAnsi="宋体"/>
                <w:sz w:val="24"/>
              </w:rPr>
              <w:t>万人以上；</w:t>
            </w:r>
            <w:r>
              <w:rPr>
                <w:sz w:val="24"/>
              </w:rPr>
              <w:t xml:space="preserve"> 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（</w:t>
            </w:r>
            <w:r>
              <w:rPr>
                <w:sz w:val="24"/>
              </w:rPr>
              <w:t>3</w:t>
            </w:r>
            <w:r>
              <w:rPr>
                <w:rFonts w:hAnsi="宋体"/>
                <w:sz w:val="24"/>
              </w:rPr>
              <w:t>）因灾倒塌和严重损坏房屋</w:t>
            </w:r>
            <w:r>
              <w:rPr>
                <w:sz w:val="24"/>
              </w:rPr>
              <w:t>10</w:t>
            </w:r>
            <w:r>
              <w:rPr>
                <w:rFonts w:hAnsi="宋体"/>
                <w:sz w:val="24"/>
              </w:rPr>
              <w:t>万间或</w:t>
            </w:r>
            <w:r>
              <w:rPr>
                <w:sz w:val="24"/>
              </w:rPr>
              <w:t>3</w:t>
            </w:r>
            <w:r>
              <w:rPr>
                <w:rFonts w:hAnsi="宋体"/>
                <w:sz w:val="24"/>
              </w:rPr>
              <w:t>万户以上；</w:t>
            </w:r>
            <w:r>
              <w:rPr>
                <w:sz w:val="24"/>
              </w:rPr>
              <w:t xml:space="preserve"> 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（</w:t>
            </w:r>
            <w:r>
              <w:rPr>
                <w:sz w:val="24"/>
              </w:rPr>
              <w:t>4</w:t>
            </w:r>
            <w:r>
              <w:rPr>
                <w:rFonts w:hAnsi="宋体"/>
                <w:sz w:val="24"/>
              </w:rPr>
              <w:t>）干旱灾害造成缺粮或缺水等生活困难，需救助人数占全市农业人口的</w:t>
            </w:r>
            <w:r>
              <w:rPr>
                <w:sz w:val="24"/>
              </w:rPr>
              <w:t>20%</w:t>
            </w:r>
            <w:r>
              <w:rPr>
                <w:rFonts w:hAnsi="宋体"/>
                <w:sz w:val="24"/>
              </w:rPr>
              <w:t>以上，或</w:t>
            </w:r>
            <w:r>
              <w:rPr>
                <w:sz w:val="24"/>
              </w:rPr>
              <w:t>200</w:t>
            </w:r>
            <w:r>
              <w:rPr>
                <w:rFonts w:hAnsi="宋体"/>
                <w:sz w:val="24"/>
              </w:rPr>
              <w:t>万人以上、</w:t>
            </w:r>
            <w:r>
              <w:rPr>
                <w:sz w:val="24"/>
              </w:rPr>
              <w:t>300</w:t>
            </w:r>
            <w:r>
              <w:rPr>
                <w:rFonts w:hAnsi="宋体"/>
                <w:sz w:val="24"/>
              </w:rPr>
              <w:t>万人以下；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（</w:t>
            </w:r>
            <w:r>
              <w:rPr>
                <w:sz w:val="24"/>
              </w:rPr>
              <w:t>5</w:t>
            </w:r>
            <w:r>
              <w:rPr>
                <w:rFonts w:hAnsi="宋体"/>
                <w:sz w:val="24"/>
              </w:rPr>
              <w:t>）市总指挥部（市减灾委）认为其他符合启动Ⅰ级响应的情形及符合其他自然灾害专项应急预案Ⅰ级响应启动条件的情形。</w:t>
            </w:r>
          </w:p>
        </w:tc>
        <w:tc>
          <w:tcPr>
            <w:tcW w:w="3580" w:type="dxa"/>
            <w:vAlign w:val="center"/>
          </w:tcPr>
          <w:p>
            <w:pPr>
              <w:spacing w:line="320" w:lineRule="exact"/>
              <w:ind w:firstLine="480" w:firstLineChars="200"/>
              <w:rPr>
                <w:sz w:val="24"/>
              </w:rPr>
            </w:pPr>
            <w:r>
              <w:rPr>
                <w:rFonts w:hAnsi="宋体"/>
                <w:sz w:val="24"/>
              </w:rPr>
              <w:t>某一县（市、区）或一个以上县（市、区）行政区域内发生自然灾害，一次灾害过程出现下列情形之一的，启动Ⅱ级响应：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（</w:t>
            </w:r>
            <w:r>
              <w:rPr>
                <w:sz w:val="24"/>
              </w:rPr>
              <w:t>1</w:t>
            </w:r>
            <w:r>
              <w:rPr>
                <w:rFonts w:hAnsi="宋体"/>
                <w:sz w:val="24"/>
              </w:rPr>
              <w:t>）死亡或可能死亡</w:t>
            </w:r>
            <w:r>
              <w:rPr>
                <w:sz w:val="24"/>
              </w:rPr>
              <w:t>20</w:t>
            </w:r>
            <w:r>
              <w:rPr>
                <w:rFonts w:hAnsi="宋体"/>
                <w:sz w:val="24"/>
              </w:rPr>
              <w:t>人以上、</w:t>
            </w:r>
            <w:r>
              <w:rPr>
                <w:sz w:val="24"/>
              </w:rPr>
              <w:t>50</w:t>
            </w:r>
            <w:r>
              <w:rPr>
                <w:rFonts w:hAnsi="宋体"/>
                <w:sz w:val="24"/>
              </w:rPr>
              <w:t>人以下；</w:t>
            </w:r>
            <w:r>
              <w:rPr>
                <w:sz w:val="24"/>
              </w:rPr>
              <w:t xml:space="preserve"> 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（</w:t>
            </w:r>
            <w:r>
              <w:rPr>
                <w:sz w:val="24"/>
              </w:rPr>
              <w:t>2</w:t>
            </w:r>
            <w:r>
              <w:rPr>
                <w:rFonts w:hAnsi="宋体"/>
                <w:sz w:val="24"/>
              </w:rPr>
              <w:t>）紧急转移安置或需紧急生活救助</w:t>
            </w:r>
            <w:r>
              <w:rPr>
                <w:sz w:val="24"/>
              </w:rPr>
              <w:t>10</w:t>
            </w:r>
            <w:r>
              <w:rPr>
                <w:rFonts w:hAnsi="宋体"/>
                <w:sz w:val="24"/>
              </w:rPr>
              <w:t>万人以上、</w:t>
            </w:r>
            <w:r>
              <w:rPr>
                <w:sz w:val="24"/>
              </w:rPr>
              <w:t>50</w:t>
            </w:r>
            <w:r>
              <w:rPr>
                <w:rFonts w:hAnsi="宋体"/>
                <w:sz w:val="24"/>
              </w:rPr>
              <w:t>万人以下；</w:t>
            </w:r>
            <w:r>
              <w:rPr>
                <w:sz w:val="24"/>
              </w:rPr>
              <w:t xml:space="preserve"> 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（</w:t>
            </w:r>
            <w:r>
              <w:rPr>
                <w:sz w:val="24"/>
              </w:rPr>
              <w:t>3</w:t>
            </w:r>
            <w:r>
              <w:rPr>
                <w:rFonts w:hAnsi="宋体"/>
                <w:sz w:val="24"/>
              </w:rPr>
              <w:t>）因灾倒塌和严重损坏房屋</w:t>
            </w:r>
            <w:r>
              <w:rPr>
                <w:sz w:val="24"/>
              </w:rPr>
              <w:t>1</w:t>
            </w:r>
            <w:r>
              <w:rPr>
                <w:rFonts w:hAnsi="宋体"/>
                <w:sz w:val="24"/>
              </w:rPr>
              <w:t>万间或</w:t>
            </w:r>
            <w:r>
              <w:rPr>
                <w:sz w:val="24"/>
              </w:rPr>
              <w:t>3000</w:t>
            </w:r>
            <w:r>
              <w:rPr>
                <w:rFonts w:hAnsi="宋体"/>
                <w:sz w:val="24"/>
              </w:rPr>
              <w:t>户以上，</w:t>
            </w:r>
            <w:r>
              <w:rPr>
                <w:sz w:val="24"/>
              </w:rPr>
              <w:t>10</w:t>
            </w:r>
            <w:r>
              <w:rPr>
                <w:rFonts w:hAnsi="宋体"/>
                <w:sz w:val="24"/>
              </w:rPr>
              <w:t>万间或</w:t>
            </w:r>
            <w:r>
              <w:rPr>
                <w:sz w:val="24"/>
              </w:rPr>
              <w:t>3</w:t>
            </w:r>
            <w:r>
              <w:rPr>
                <w:rFonts w:hAnsi="宋体"/>
                <w:sz w:val="24"/>
              </w:rPr>
              <w:t>万户以下；</w:t>
            </w:r>
            <w:r>
              <w:rPr>
                <w:sz w:val="24"/>
              </w:rPr>
              <w:t xml:space="preserve"> 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（</w:t>
            </w:r>
            <w:r>
              <w:rPr>
                <w:sz w:val="24"/>
              </w:rPr>
              <w:t>4</w:t>
            </w:r>
            <w:r>
              <w:rPr>
                <w:rFonts w:hAnsi="宋体"/>
                <w:sz w:val="24"/>
              </w:rPr>
              <w:t>）干旱灾害造成缺粮或缺水等生活困难，需救助人数占全市农业人口的</w:t>
            </w:r>
            <w:r>
              <w:rPr>
                <w:sz w:val="24"/>
              </w:rPr>
              <w:t>15%</w:t>
            </w:r>
            <w:r>
              <w:rPr>
                <w:rFonts w:hAnsi="宋体"/>
                <w:sz w:val="24"/>
              </w:rPr>
              <w:t>以上、</w:t>
            </w:r>
            <w:r>
              <w:rPr>
                <w:sz w:val="24"/>
              </w:rPr>
              <w:t>20%</w:t>
            </w:r>
            <w:r>
              <w:rPr>
                <w:rFonts w:hAnsi="宋体"/>
                <w:sz w:val="24"/>
              </w:rPr>
              <w:t>以下，或</w:t>
            </w:r>
            <w:r>
              <w:rPr>
                <w:sz w:val="24"/>
              </w:rPr>
              <w:t>100</w:t>
            </w:r>
            <w:r>
              <w:rPr>
                <w:rFonts w:hAnsi="宋体"/>
                <w:sz w:val="24"/>
              </w:rPr>
              <w:t>万人以上、</w:t>
            </w:r>
            <w:r>
              <w:rPr>
                <w:sz w:val="24"/>
              </w:rPr>
              <w:t>200</w:t>
            </w:r>
            <w:r>
              <w:rPr>
                <w:rFonts w:hAnsi="宋体"/>
                <w:sz w:val="24"/>
              </w:rPr>
              <w:t>万人以下；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（</w:t>
            </w:r>
            <w:r>
              <w:rPr>
                <w:sz w:val="24"/>
              </w:rPr>
              <w:t>5</w:t>
            </w:r>
            <w:r>
              <w:rPr>
                <w:rFonts w:hAnsi="宋体"/>
                <w:sz w:val="24"/>
              </w:rPr>
              <w:t>）市总指挥部（市减灾委）认为其他符合启动Ⅱ级响应的情形及符合其他自然灾害专项应急预案Ⅱ级响应启动条件的情形。</w:t>
            </w:r>
          </w:p>
        </w:tc>
        <w:tc>
          <w:tcPr>
            <w:tcW w:w="3580" w:type="dxa"/>
            <w:vAlign w:val="center"/>
          </w:tcPr>
          <w:p>
            <w:pPr>
              <w:spacing w:line="320" w:lineRule="exact"/>
              <w:ind w:firstLine="480" w:firstLineChars="200"/>
              <w:rPr>
                <w:sz w:val="24"/>
              </w:rPr>
            </w:pPr>
            <w:r>
              <w:rPr>
                <w:rFonts w:hAnsi="宋体"/>
                <w:sz w:val="24"/>
              </w:rPr>
              <w:t>某一县（市、区）或一个以上县（市、区）行政区域内发生自然灾害，一次灾害过程出现下列情形之一的，启动Ⅲ级响应：</w:t>
            </w:r>
            <w:r>
              <w:rPr>
                <w:sz w:val="24"/>
              </w:rPr>
              <w:t xml:space="preserve"> 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（</w:t>
            </w:r>
            <w:r>
              <w:rPr>
                <w:sz w:val="24"/>
              </w:rPr>
              <w:t>1</w:t>
            </w:r>
            <w:r>
              <w:rPr>
                <w:rFonts w:hAnsi="宋体"/>
                <w:sz w:val="24"/>
              </w:rPr>
              <w:t>）死亡或可能死亡</w:t>
            </w:r>
            <w:r>
              <w:rPr>
                <w:sz w:val="24"/>
              </w:rPr>
              <w:t>10</w:t>
            </w:r>
            <w:r>
              <w:rPr>
                <w:rFonts w:hAnsi="宋体"/>
                <w:sz w:val="24"/>
              </w:rPr>
              <w:t>人以上、</w:t>
            </w:r>
            <w:r>
              <w:rPr>
                <w:sz w:val="24"/>
              </w:rPr>
              <w:t>20</w:t>
            </w:r>
            <w:r>
              <w:rPr>
                <w:rFonts w:hAnsi="宋体"/>
                <w:sz w:val="24"/>
              </w:rPr>
              <w:t>人以下；</w:t>
            </w:r>
            <w:r>
              <w:rPr>
                <w:sz w:val="24"/>
              </w:rPr>
              <w:t xml:space="preserve"> 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（</w:t>
            </w:r>
            <w:r>
              <w:rPr>
                <w:sz w:val="24"/>
              </w:rPr>
              <w:t>2</w:t>
            </w:r>
            <w:r>
              <w:rPr>
                <w:rFonts w:hAnsi="宋体"/>
                <w:sz w:val="24"/>
              </w:rPr>
              <w:t>）紧急转移安置或需紧急生活救助</w:t>
            </w:r>
            <w:r>
              <w:rPr>
                <w:sz w:val="24"/>
              </w:rPr>
              <w:t>0.5</w:t>
            </w:r>
            <w:r>
              <w:rPr>
                <w:rFonts w:hAnsi="宋体"/>
                <w:sz w:val="24"/>
              </w:rPr>
              <w:t>万人以上、</w:t>
            </w:r>
            <w:r>
              <w:rPr>
                <w:sz w:val="24"/>
              </w:rPr>
              <w:t>10</w:t>
            </w:r>
            <w:r>
              <w:rPr>
                <w:rFonts w:hAnsi="宋体"/>
                <w:sz w:val="24"/>
              </w:rPr>
              <w:t>万人以下；</w:t>
            </w:r>
            <w:r>
              <w:rPr>
                <w:sz w:val="24"/>
              </w:rPr>
              <w:t xml:space="preserve"> 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（</w:t>
            </w:r>
            <w:r>
              <w:rPr>
                <w:sz w:val="24"/>
              </w:rPr>
              <w:t>3</w:t>
            </w:r>
            <w:r>
              <w:rPr>
                <w:rFonts w:hAnsi="宋体"/>
                <w:sz w:val="24"/>
              </w:rPr>
              <w:t>）因灾倒塌和严重损坏房屋</w:t>
            </w:r>
            <w:r>
              <w:rPr>
                <w:sz w:val="24"/>
              </w:rPr>
              <w:t>3000</w:t>
            </w:r>
            <w:r>
              <w:rPr>
                <w:rFonts w:hAnsi="宋体"/>
                <w:sz w:val="24"/>
              </w:rPr>
              <w:t>间或</w:t>
            </w:r>
            <w:r>
              <w:rPr>
                <w:sz w:val="24"/>
              </w:rPr>
              <w:t>1000</w:t>
            </w:r>
            <w:r>
              <w:rPr>
                <w:rFonts w:hAnsi="宋体"/>
                <w:sz w:val="24"/>
              </w:rPr>
              <w:t>户以上、</w:t>
            </w:r>
            <w:r>
              <w:rPr>
                <w:sz w:val="24"/>
              </w:rPr>
              <w:t>1</w:t>
            </w:r>
            <w:r>
              <w:rPr>
                <w:rFonts w:hAnsi="宋体"/>
                <w:sz w:val="24"/>
              </w:rPr>
              <w:t>万间或</w:t>
            </w:r>
            <w:r>
              <w:rPr>
                <w:sz w:val="24"/>
              </w:rPr>
              <w:t>3000</w:t>
            </w:r>
            <w:r>
              <w:rPr>
                <w:rFonts w:hAnsi="宋体"/>
                <w:sz w:val="24"/>
              </w:rPr>
              <w:t>户以下；</w:t>
            </w:r>
            <w:r>
              <w:rPr>
                <w:sz w:val="24"/>
              </w:rPr>
              <w:t xml:space="preserve"> 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（</w:t>
            </w:r>
            <w:r>
              <w:rPr>
                <w:sz w:val="24"/>
              </w:rPr>
              <w:t>4</w:t>
            </w:r>
            <w:r>
              <w:rPr>
                <w:rFonts w:hAnsi="宋体"/>
                <w:sz w:val="24"/>
              </w:rPr>
              <w:t>）干旱灾害造成缺粮或缺水等生活困难，需救助人数占全市农业人口的</w:t>
            </w:r>
            <w:r>
              <w:rPr>
                <w:sz w:val="24"/>
              </w:rPr>
              <w:t>10%</w:t>
            </w:r>
            <w:r>
              <w:rPr>
                <w:rFonts w:hAnsi="宋体"/>
                <w:sz w:val="24"/>
              </w:rPr>
              <w:t>以上、</w:t>
            </w:r>
            <w:r>
              <w:rPr>
                <w:sz w:val="24"/>
              </w:rPr>
              <w:t>15%</w:t>
            </w:r>
            <w:r>
              <w:rPr>
                <w:rFonts w:hAnsi="宋体"/>
                <w:sz w:val="24"/>
              </w:rPr>
              <w:t>以下</w:t>
            </w:r>
            <w:r>
              <w:rPr>
                <w:sz w:val="24"/>
              </w:rPr>
              <w:t>,</w:t>
            </w:r>
            <w:r>
              <w:rPr>
                <w:rFonts w:hAnsi="宋体"/>
                <w:sz w:val="24"/>
              </w:rPr>
              <w:t>或</w:t>
            </w:r>
            <w:r>
              <w:rPr>
                <w:sz w:val="24"/>
              </w:rPr>
              <w:t>50</w:t>
            </w:r>
            <w:r>
              <w:rPr>
                <w:rFonts w:hAnsi="宋体"/>
                <w:sz w:val="24"/>
              </w:rPr>
              <w:t>万人以上、</w:t>
            </w:r>
            <w:r>
              <w:rPr>
                <w:sz w:val="24"/>
              </w:rPr>
              <w:t>100</w:t>
            </w:r>
            <w:r>
              <w:rPr>
                <w:rFonts w:hAnsi="宋体"/>
                <w:sz w:val="24"/>
              </w:rPr>
              <w:t>万人以下；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（</w:t>
            </w:r>
            <w:r>
              <w:rPr>
                <w:sz w:val="24"/>
              </w:rPr>
              <w:t>5</w:t>
            </w:r>
            <w:r>
              <w:rPr>
                <w:rFonts w:hAnsi="宋体"/>
                <w:sz w:val="24"/>
              </w:rPr>
              <w:t>）市总指挥部（市减灾委）认为其他符合启动Ⅲ级响应的情形及符合其他自然灾害专项应急预案Ⅲ级响应启动条件的情形。</w:t>
            </w:r>
          </w:p>
        </w:tc>
        <w:tc>
          <w:tcPr>
            <w:tcW w:w="3580" w:type="dxa"/>
            <w:vAlign w:val="center"/>
          </w:tcPr>
          <w:p>
            <w:pPr>
              <w:spacing w:line="320" w:lineRule="exact"/>
              <w:ind w:firstLine="480" w:firstLineChars="200"/>
              <w:rPr>
                <w:sz w:val="24"/>
              </w:rPr>
            </w:pPr>
            <w:r>
              <w:rPr>
                <w:rFonts w:hAnsi="宋体"/>
                <w:sz w:val="24"/>
              </w:rPr>
              <w:t>某一县（市、区）或一个以上县（市、区）行政区域内发生自然灾害，一次灾害过程出现下列情形之一的，启动Ⅳ级响应：</w:t>
            </w:r>
            <w:r>
              <w:rPr>
                <w:sz w:val="24"/>
              </w:rPr>
              <w:t xml:space="preserve"> 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（</w:t>
            </w:r>
            <w:r>
              <w:rPr>
                <w:sz w:val="24"/>
              </w:rPr>
              <w:t>1</w:t>
            </w:r>
            <w:r>
              <w:rPr>
                <w:rFonts w:hAnsi="宋体"/>
                <w:sz w:val="24"/>
              </w:rPr>
              <w:t>）死亡或可能死亡</w:t>
            </w:r>
            <w:r>
              <w:rPr>
                <w:sz w:val="24"/>
              </w:rPr>
              <w:t>5</w:t>
            </w:r>
            <w:r>
              <w:rPr>
                <w:rFonts w:hAnsi="宋体"/>
                <w:sz w:val="24"/>
              </w:rPr>
              <w:t>人以上、</w:t>
            </w:r>
            <w:r>
              <w:rPr>
                <w:sz w:val="24"/>
              </w:rPr>
              <w:t>10</w:t>
            </w:r>
            <w:r>
              <w:rPr>
                <w:rFonts w:hAnsi="宋体"/>
                <w:sz w:val="24"/>
              </w:rPr>
              <w:t>人以下；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（</w:t>
            </w:r>
            <w:r>
              <w:rPr>
                <w:sz w:val="24"/>
              </w:rPr>
              <w:t>2</w:t>
            </w:r>
            <w:r>
              <w:rPr>
                <w:rFonts w:hAnsi="宋体"/>
                <w:sz w:val="24"/>
              </w:rPr>
              <w:t>）紧急转移安置或需紧急生活救助</w:t>
            </w:r>
            <w:r>
              <w:rPr>
                <w:sz w:val="24"/>
              </w:rPr>
              <w:t>0.1</w:t>
            </w:r>
            <w:r>
              <w:rPr>
                <w:rFonts w:hAnsi="宋体"/>
                <w:sz w:val="24"/>
              </w:rPr>
              <w:t>万人以上、</w:t>
            </w:r>
            <w:r>
              <w:rPr>
                <w:sz w:val="24"/>
              </w:rPr>
              <w:t>3</w:t>
            </w:r>
            <w:r>
              <w:rPr>
                <w:rFonts w:hAnsi="宋体"/>
                <w:sz w:val="24"/>
              </w:rPr>
              <w:t>万以下；</w:t>
            </w:r>
            <w:r>
              <w:rPr>
                <w:sz w:val="24"/>
              </w:rPr>
              <w:t xml:space="preserve"> 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（</w:t>
            </w:r>
            <w:r>
              <w:rPr>
                <w:sz w:val="24"/>
              </w:rPr>
              <w:t>3</w:t>
            </w:r>
            <w:r>
              <w:rPr>
                <w:rFonts w:hAnsi="宋体"/>
                <w:sz w:val="24"/>
              </w:rPr>
              <w:t>）因灾倒塌和严重损坏房屋</w:t>
            </w:r>
            <w:r>
              <w:rPr>
                <w:sz w:val="24"/>
              </w:rPr>
              <w:t>800</w:t>
            </w:r>
            <w:r>
              <w:rPr>
                <w:rFonts w:hAnsi="宋体"/>
                <w:sz w:val="24"/>
              </w:rPr>
              <w:t>间或</w:t>
            </w:r>
            <w:r>
              <w:rPr>
                <w:sz w:val="24"/>
              </w:rPr>
              <w:t>300</w:t>
            </w:r>
            <w:r>
              <w:rPr>
                <w:rFonts w:hAnsi="宋体"/>
                <w:sz w:val="24"/>
              </w:rPr>
              <w:t>户以上、</w:t>
            </w:r>
            <w:r>
              <w:rPr>
                <w:sz w:val="24"/>
              </w:rPr>
              <w:t>3000</w:t>
            </w:r>
            <w:r>
              <w:rPr>
                <w:rFonts w:hAnsi="宋体"/>
                <w:sz w:val="24"/>
              </w:rPr>
              <w:t>间或</w:t>
            </w:r>
            <w:r>
              <w:rPr>
                <w:sz w:val="24"/>
              </w:rPr>
              <w:t>1000</w:t>
            </w:r>
            <w:r>
              <w:rPr>
                <w:rFonts w:hAnsi="宋体"/>
                <w:sz w:val="24"/>
              </w:rPr>
              <w:t>户以下；</w:t>
            </w:r>
            <w:r>
              <w:rPr>
                <w:sz w:val="24"/>
              </w:rPr>
              <w:t xml:space="preserve"> 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（</w:t>
            </w:r>
            <w:r>
              <w:rPr>
                <w:sz w:val="24"/>
              </w:rPr>
              <w:t>4</w:t>
            </w:r>
            <w:r>
              <w:rPr>
                <w:rFonts w:hAnsi="宋体"/>
                <w:sz w:val="24"/>
              </w:rPr>
              <w:t>）干旱灾害造成缺粮或缺水等生活困难，需救助人数占全市农业人口的</w:t>
            </w:r>
            <w:r>
              <w:rPr>
                <w:sz w:val="24"/>
              </w:rPr>
              <w:t>6%</w:t>
            </w:r>
            <w:r>
              <w:rPr>
                <w:rFonts w:hAnsi="宋体"/>
                <w:sz w:val="24"/>
              </w:rPr>
              <w:t>以上、</w:t>
            </w:r>
            <w:r>
              <w:rPr>
                <w:sz w:val="24"/>
              </w:rPr>
              <w:t>10%</w:t>
            </w:r>
            <w:r>
              <w:rPr>
                <w:rFonts w:hAnsi="宋体"/>
                <w:sz w:val="24"/>
              </w:rPr>
              <w:t>以下</w:t>
            </w:r>
            <w:r>
              <w:rPr>
                <w:sz w:val="24"/>
              </w:rPr>
              <w:t>,</w:t>
            </w:r>
            <w:r>
              <w:rPr>
                <w:rFonts w:hAnsi="宋体"/>
                <w:sz w:val="24"/>
              </w:rPr>
              <w:t>或</w:t>
            </w:r>
            <w:r>
              <w:rPr>
                <w:sz w:val="24"/>
              </w:rPr>
              <w:t>5</w:t>
            </w:r>
            <w:r>
              <w:rPr>
                <w:rFonts w:hAnsi="宋体"/>
                <w:sz w:val="24"/>
              </w:rPr>
              <w:t>万人以上、</w:t>
            </w:r>
            <w:r>
              <w:rPr>
                <w:sz w:val="24"/>
              </w:rPr>
              <w:t>10</w:t>
            </w:r>
            <w:r>
              <w:rPr>
                <w:rFonts w:hAnsi="宋体"/>
                <w:sz w:val="24"/>
              </w:rPr>
              <w:t>万人以下；</w:t>
            </w:r>
            <w:r>
              <w:rPr>
                <w:sz w:val="24"/>
              </w:rPr>
              <w:t xml:space="preserve"> 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（</w:t>
            </w:r>
            <w:r>
              <w:rPr>
                <w:sz w:val="24"/>
              </w:rPr>
              <w:t>5</w:t>
            </w:r>
            <w:r>
              <w:rPr>
                <w:rFonts w:hAnsi="宋体"/>
                <w:sz w:val="24"/>
              </w:rPr>
              <w:t>）市总指挥部（市减灾委）认为其他符合启动Ⅳ级响应的情形及符合其他自然灾害专项应急预案Ⅳ级响应启动条件的情形。</w:t>
            </w:r>
          </w:p>
        </w:tc>
      </w:tr>
    </w:tbl>
    <w:p>
      <w:pPr>
        <w:spacing w:line="560" w:lineRule="exact"/>
        <w:jc w:val="center"/>
        <w:rPr>
          <w:rFonts w:ascii="方正大标宋简体" w:eastAsia="方正大标宋简体"/>
          <w:sz w:val="44"/>
          <w:szCs w:val="44"/>
        </w:rPr>
        <w:sectPr>
          <w:footerReference r:id="rId5" w:type="first"/>
          <w:footerReference r:id="rId3" w:type="default"/>
          <w:footerReference r:id="rId4" w:type="even"/>
          <w:pgSz w:w="16838" w:h="11906" w:orient="landscape"/>
          <w:pgMar w:top="1418" w:right="1418" w:bottom="1134" w:left="1418" w:header="851" w:footer="1021" w:gutter="0"/>
          <w:pgNumType w:fmt="numberInDash" w:start="22"/>
          <w:cols w:space="720" w:num="1"/>
          <w:titlePg/>
          <w:docGrid w:type="lines" w:linePitch="317" w:charSpace="0"/>
        </w:sectPr>
      </w:pPr>
      <w:r>
        <w:rPr>
          <w:rFonts w:hint="eastAsia" w:ascii="方正大标宋简体" w:eastAsia="方正大标宋简体"/>
          <w:sz w:val="44"/>
          <w:szCs w:val="44"/>
        </w:rPr>
        <w:t>忻州市市级自然灾害救助应急响应分级启动条件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81555"/>
      <w:docPartObj>
        <w:docPartGallery w:val="autotext"/>
      </w:docPartObj>
    </w:sdtPr>
    <w:sdtEndPr>
      <w:rPr>
        <w:rFonts w:ascii="宋体" w:hAnsi="宋体"/>
        <w:sz w:val="24"/>
      </w:rPr>
    </w:sdtEndPr>
    <w:sdtContent>
      <w:p>
        <w:pPr>
          <w:pStyle w:val="2"/>
          <w:jc w:val="right"/>
        </w:pPr>
        <w:r>
          <w:rPr>
            <w:rFonts w:ascii="宋体" w:hAnsi="宋体"/>
            <w:sz w:val="24"/>
          </w:rPr>
          <w:fldChar w:fldCharType="begin"/>
        </w:r>
        <w:r>
          <w:rPr>
            <w:rFonts w:ascii="宋体" w:hAnsi="宋体"/>
            <w:sz w:val="24"/>
          </w:rPr>
          <w:instrText xml:space="preserve"> PAGE   \* MERGEFORMAT </w:instrText>
        </w:r>
        <w:r>
          <w:rPr>
            <w:rFonts w:ascii="宋体" w:hAnsi="宋体"/>
            <w:sz w:val="24"/>
          </w:rPr>
          <w:fldChar w:fldCharType="separate"/>
        </w:r>
        <w:r>
          <w:rPr>
            <w:rFonts w:ascii="宋体" w:hAnsi="宋体"/>
            <w:sz w:val="24"/>
            <w:lang w:val="zh-CN"/>
          </w:rPr>
          <w:t>-</w:t>
        </w:r>
        <w:r>
          <w:rPr>
            <w:rFonts w:ascii="宋体" w:hAnsi="宋体"/>
            <w:sz w:val="24"/>
          </w:rPr>
          <w:t xml:space="preserve"> 23 -</w:t>
        </w:r>
        <w:r>
          <w:rPr>
            <w:rFonts w:ascii="宋体" w:hAnsi="宋体"/>
            <w:sz w:val="24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81545"/>
      <w:docPartObj>
        <w:docPartGallery w:val="autotext"/>
      </w:docPartObj>
    </w:sdtPr>
    <w:sdtEndPr>
      <w:rPr>
        <w:rFonts w:ascii="宋体" w:hAnsi="宋体"/>
        <w:sz w:val="24"/>
      </w:rPr>
    </w:sdtEndPr>
    <w:sdtContent>
      <w:p>
        <w:pPr>
          <w:pStyle w:val="2"/>
          <w:rPr>
            <w:rFonts w:ascii="宋体" w:hAnsi="宋体"/>
            <w:sz w:val="24"/>
          </w:rPr>
        </w:pPr>
        <w:r>
          <w:rPr>
            <w:rFonts w:ascii="宋体" w:hAnsi="宋体"/>
            <w:sz w:val="24"/>
          </w:rPr>
          <w:fldChar w:fldCharType="begin"/>
        </w:r>
        <w:r>
          <w:rPr>
            <w:rFonts w:ascii="宋体" w:hAnsi="宋体"/>
            <w:sz w:val="24"/>
          </w:rPr>
          <w:instrText xml:space="preserve"> PAGE   \* MERGEFORMAT </w:instrText>
        </w:r>
        <w:r>
          <w:rPr>
            <w:rFonts w:ascii="宋体" w:hAnsi="宋体"/>
            <w:sz w:val="24"/>
          </w:rPr>
          <w:fldChar w:fldCharType="separate"/>
        </w:r>
        <w:r>
          <w:rPr>
            <w:rFonts w:ascii="宋体" w:hAnsi="宋体"/>
            <w:sz w:val="24"/>
            <w:lang w:val="zh-CN"/>
          </w:rPr>
          <w:t>-</w:t>
        </w:r>
        <w:r>
          <w:rPr>
            <w:rFonts w:ascii="宋体" w:hAnsi="宋体"/>
            <w:sz w:val="24"/>
          </w:rPr>
          <w:t xml:space="preserve"> 2 -</w:t>
        </w:r>
        <w:r>
          <w:rPr>
            <w:rFonts w:ascii="宋体" w:hAnsi="宋体"/>
            <w:sz w:val="24"/>
          </w:rPr>
          <w:fldChar w:fldCharType="end"/>
        </w:r>
      </w:p>
    </w:sdtContent>
  </w:sdt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373904"/>
      <w:docPartObj>
        <w:docPartGallery w:val="autotext"/>
      </w:docPartObj>
    </w:sdtPr>
    <w:sdtEndPr>
      <w:rPr>
        <w:rFonts w:asciiTheme="minorEastAsia" w:hAnsiTheme="minorEastAsia" w:eastAsiaTheme="minorEastAsia"/>
        <w:sz w:val="24"/>
      </w:rPr>
    </w:sdtEndPr>
    <w:sdtContent>
      <w:p>
        <w:pPr>
          <w:pStyle w:val="2"/>
          <w:jc w:val="center"/>
          <w:rPr>
            <w:rFonts w:asciiTheme="minorEastAsia" w:hAnsiTheme="minorEastAsia" w:eastAsiaTheme="minorEastAsia"/>
            <w:sz w:val="24"/>
          </w:rPr>
        </w:pPr>
        <w:r>
          <w:rPr>
            <w:rFonts w:asciiTheme="minorEastAsia" w:hAnsiTheme="minorEastAsia" w:eastAsiaTheme="minorEastAsia"/>
            <w:sz w:val="24"/>
          </w:rPr>
          <w:fldChar w:fldCharType="begin"/>
        </w:r>
        <w:r>
          <w:rPr>
            <w:rFonts w:asciiTheme="minorEastAsia" w:hAnsiTheme="minorEastAsia" w:eastAsiaTheme="minorEastAsia"/>
            <w:sz w:val="24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4"/>
          </w:rPr>
          <w:fldChar w:fldCharType="separate"/>
        </w:r>
        <w:r>
          <w:rPr>
            <w:rFonts w:asciiTheme="minorEastAsia" w:hAnsiTheme="minorEastAsia" w:eastAsiaTheme="minorEastAsia"/>
            <w:sz w:val="24"/>
            <w:lang w:val="zh-CN"/>
          </w:rPr>
          <w:t>-</w:t>
        </w:r>
        <w:r>
          <w:rPr>
            <w:rFonts w:asciiTheme="minorEastAsia" w:hAnsiTheme="minorEastAsia" w:eastAsiaTheme="minorEastAsia"/>
            <w:sz w:val="24"/>
          </w:rPr>
          <w:t xml:space="preserve"> 22 -</w:t>
        </w:r>
        <w:r>
          <w:rPr>
            <w:rFonts w:asciiTheme="minorEastAsia" w:hAnsiTheme="minorEastAsia" w:eastAsiaTheme="minorEastAsia"/>
            <w:sz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B4"/>
    <w:rsid w:val="00C7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6">
    <w:name w:val="正文首行缩进 21"/>
    <w:basedOn w:val="1"/>
    <w:next w:val="3"/>
    <w:qFormat/>
    <w:uiPriority w:val="0"/>
    <w:pPr>
      <w:widowControl/>
      <w:ind w:left="200" w:leftChars="200" w:firstLine="200" w:firstLineChars="200"/>
      <w:jc w:val="left"/>
    </w:pPr>
    <w:rPr>
      <w:rFonts w:ascii="Calibri" w:hAnsi="Calibri" w:eastAsia="仿宋_GB2312" w:cs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2021-08-27T03:26:00Z</dcterms:created>
  <dc:creator>墨然°</dc:creator>
  <cp:lastModifiedBy>墨然°</cp:lastModifiedBy>
  <dcterms:modified xsi:type="dcterms:W3CDTF">2021-08-27T03:26:51Z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B8DFE7B24A2F4990962C211E645ABDE7</vt:lpwstr>
  </property>
</Properties>
</file>