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30" w:lineRule="atLeast"/>
        <w:jc w:val="center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偏关县2020年度政府信息公开工作报告</w:t>
      </w:r>
      <w:r>
        <w:rPr>
          <w:rFonts w:hint="eastAsia" w:ascii="宋体" w:hAnsi="宋体" w:eastAsia="宋体" w:cs="宋体"/>
          <w:b/>
          <w:bCs/>
        </w:rPr>
        <w:t> </w:t>
      </w:r>
    </w:p>
    <w:p>
      <w:pPr>
        <w:pStyle w:val="5"/>
        <w:widowControl/>
        <w:spacing w:line="30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</w:rPr>
        <w:t>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偏关县2020年度政府信息公开工作报告是根据《中华人民共和国政府信息公开条例》（以下简称《政府信息公开条例》）标准编写而成。本报告由总体情况、主动公开政府信息情况、收到和处理政府信息公开申请情况、政府信息公开行政复议行政诉讼情况、存在的主要问题及改进情况等部分组成。本报告中所列数据的统计时间为2020年1月1日至2020年12月31日。 </w:t>
      </w:r>
    </w:p>
    <w:p>
      <w:pPr>
        <w:pStyle w:val="5"/>
        <w:widowControl/>
        <w:spacing w:line="30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一、总体情况 </w:t>
      </w:r>
    </w:p>
    <w:p>
      <w:pPr>
        <w:pStyle w:val="5"/>
        <w:widowControl/>
        <w:spacing w:line="30" w:lineRule="atLeast"/>
        <w:ind w:firstLine="4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，偏关县坚持以习近平新时代中国特色社会主义思想为指导，全面认真执行《政府信息公开条例》，不断提高政府信息公开的广度与深度，提升主动公开质量和实效，加大对涉及群众切身利益和热点问题的公开力度，进一步完善政府信息公开体制机制，不断提升政府工作透明度和政府公信力。</w:t>
      </w:r>
    </w:p>
    <w:p>
      <w:pPr>
        <w:pStyle w:val="5"/>
        <w:widowControl/>
        <w:spacing w:line="30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（一）主动公开情况 </w:t>
      </w:r>
    </w:p>
    <w:p>
      <w:pPr>
        <w:pStyle w:val="5"/>
        <w:widowControl/>
        <w:spacing w:line="30" w:lineRule="atLeas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县2020年主动公开政府信息4826条，其中通过偏关县人民政府网站发布公开信息1398条，通过政务微博等平台发布公开信息861条，通过其它途径公开信息2567条。除政府门户网站，我县还通过政务综合服务平台等政务网站向群众提供信息查询服务。 </w:t>
      </w:r>
    </w:p>
    <w:p>
      <w:pPr>
        <w:pStyle w:val="5"/>
        <w:widowControl/>
        <w:spacing w:line="30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（二）依申请公开情况 </w:t>
      </w:r>
    </w:p>
    <w:p>
      <w:pPr>
        <w:pStyle w:val="5"/>
        <w:widowControl/>
        <w:spacing w:line="30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2020年，我县没有收到依申请公开政府信息的申请。 </w:t>
      </w:r>
    </w:p>
    <w:p>
      <w:pPr>
        <w:pStyle w:val="5"/>
        <w:widowControl/>
        <w:spacing w:line="30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（三）政府信息管理情况 </w:t>
      </w:r>
    </w:p>
    <w:p>
      <w:pPr>
        <w:pStyle w:val="5"/>
        <w:widowControl/>
        <w:spacing w:line="30" w:lineRule="atLeast"/>
        <w:ind w:firstLine="4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托偏关县人民政府门户网站公开平台，集中发布政府信息公开目录、指南、制度和主动公开内容，不断提高政府信息发布的时效性和准确性。进一步完善政务公开栏目，在门户网站新开辟了“优化营商环境”、“行政执法”、“农村乱占耕地建房问题整治工作”等专栏，发布相关信息。</w:t>
      </w:r>
    </w:p>
    <w:p>
      <w:pPr>
        <w:pStyle w:val="5"/>
        <w:widowControl/>
        <w:spacing w:line="30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（四）平台建设情况 </w:t>
      </w:r>
    </w:p>
    <w:p>
      <w:pPr>
        <w:pStyle w:val="5"/>
        <w:widowControl/>
        <w:spacing w:line="30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加强门户网站网络安全工作，按时完成了IPv6改造，政府门户网站首页以板块切换的形式，从用户角度出发，设置了“走进偏关”、“政务要闻”、“政务公开”、“互动交流”、“专题专栏”和“政务服务”六大板块。从群众的关注点着手，围绕重点领域加大主动公开力度，实时更新和发布政务活动、涉及民生的重点信息等内容；主动在醒目位置公开基本目录，同时加强公众对政务服务水平的监督，不断提高公众满意度和认知度。 </w:t>
      </w:r>
    </w:p>
    <w:p>
      <w:pPr>
        <w:pStyle w:val="5"/>
        <w:widowControl/>
        <w:spacing w:line="30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（五）监督保障情况 </w:t>
      </w:r>
    </w:p>
    <w:p>
      <w:pPr>
        <w:pStyle w:val="5"/>
        <w:widowControl/>
        <w:spacing w:line="30" w:lineRule="atLeast"/>
        <w:ind w:firstLine="4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强化组织机构。及时调整县政府信息公开工作领导小组，由分管副县长任组长，政府各组成部门和各乡（镇）主要负责人为成员，负责统筹推进政府信息公开工作，同时明确了各成员单位的工作职责和任务分工。二是严格落实公开前保密审查机制。按照“谁公开、谁审查”“先审查、后公开”和“一事一审”的原则，加强政府信息公开前的审查力度，未经审查和批准，不对外公开发布政府信息。三是严格落实政府信息公开日常管理制度，做到信息公开及时、有效、准确，确保了政府信息公开工作制度化、规范化。 </w:t>
      </w:r>
    </w:p>
    <w:p>
      <w:pPr>
        <w:pStyle w:val="5"/>
        <w:widowControl/>
        <w:spacing w:line="30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二、主动公开政府信息情况 </w:t>
      </w:r>
    </w:p>
    <w:tbl>
      <w:tblPr>
        <w:tblStyle w:val="6"/>
        <w:tblW w:w="9100" w:type="dxa"/>
        <w:tblCellSpacing w:w="0" w:type="dxa"/>
        <w:tblInd w:w="-13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74"/>
        <w:gridCol w:w="2098"/>
        <w:gridCol w:w="1409"/>
        <w:gridCol w:w="211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tblCellSpacing w:w="0" w:type="dxa"/>
        </w:trPr>
        <w:tc>
          <w:tcPr>
            <w:tcW w:w="9100" w:type="dxa"/>
            <w:gridSpan w:val="4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第二十条第（一）项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2" w:hRule="atLeast"/>
          <w:tblCellSpacing w:w="0" w:type="dxa"/>
        </w:trPr>
        <w:tc>
          <w:tcPr>
            <w:tcW w:w="3474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 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本年新 制作数量 </w:t>
            </w:r>
          </w:p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本年新 公开数量 </w:t>
            </w:r>
          </w:p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对外公开总数量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tblCellSpacing w:w="0" w:type="dxa"/>
        </w:trPr>
        <w:tc>
          <w:tcPr>
            <w:tcW w:w="3474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规章 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tblCellSpacing w:w="0" w:type="dxa"/>
        </w:trPr>
        <w:tc>
          <w:tcPr>
            <w:tcW w:w="3474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规范性文件 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tblCellSpacing w:w="0" w:type="dxa"/>
        </w:trPr>
        <w:tc>
          <w:tcPr>
            <w:tcW w:w="9100" w:type="dxa"/>
            <w:gridSpan w:val="4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第二十条第（五）项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  <w:tblCellSpacing w:w="0" w:type="dxa"/>
        </w:trPr>
        <w:tc>
          <w:tcPr>
            <w:tcW w:w="3474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 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上一年项目数量 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本年增/减 </w:t>
            </w: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处理决定数量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tblCellSpacing w:w="0" w:type="dxa"/>
        </w:trPr>
        <w:tc>
          <w:tcPr>
            <w:tcW w:w="3474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行政许可 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增71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9192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  <w:tblCellSpacing w:w="0" w:type="dxa"/>
        </w:trPr>
        <w:tc>
          <w:tcPr>
            <w:tcW w:w="3474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其他对外管理服务事项 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增372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116211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tblCellSpacing w:w="0" w:type="dxa"/>
        </w:trPr>
        <w:tc>
          <w:tcPr>
            <w:tcW w:w="9100" w:type="dxa"/>
            <w:gridSpan w:val="4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第二十条第（六）项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  <w:tblCellSpacing w:w="0" w:type="dxa"/>
        </w:trPr>
        <w:tc>
          <w:tcPr>
            <w:tcW w:w="3474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 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上一年项目数量 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本年增/减 </w:t>
            </w: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处理决定数量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tblCellSpacing w:w="0" w:type="dxa"/>
        </w:trPr>
        <w:tc>
          <w:tcPr>
            <w:tcW w:w="3474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行政处罚 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1940 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减375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tblCellSpacing w:w="0" w:type="dxa"/>
        </w:trPr>
        <w:tc>
          <w:tcPr>
            <w:tcW w:w="3474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行政强制 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减22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tblCellSpacing w:w="0" w:type="dxa"/>
        </w:trPr>
        <w:tc>
          <w:tcPr>
            <w:tcW w:w="9100" w:type="dxa"/>
            <w:gridSpan w:val="4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第二十条第（八）项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  <w:tblCellSpacing w:w="0" w:type="dxa"/>
        </w:trPr>
        <w:tc>
          <w:tcPr>
            <w:tcW w:w="3474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 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上一年项目数量 </w:t>
            </w:r>
          </w:p>
        </w:tc>
        <w:tc>
          <w:tcPr>
            <w:tcW w:w="3528" w:type="dxa"/>
            <w:gridSpan w:val="2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本年增/减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tblCellSpacing w:w="0" w:type="dxa"/>
        </w:trPr>
        <w:tc>
          <w:tcPr>
            <w:tcW w:w="3474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行政事业性收费 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35 </w:t>
            </w:r>
          </w:p>
        </w:tc>
        <w:tc>
          <w:tcPr>
            <w:tcW w:w="3528" w:type="dxa"/>
            <w:gridSpan w:val="2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tblCellSpacing w:w="0" w:type="dxa"/>
        </w:trPr>
        <w:tc>
          <w:tcPr>
            <w:tcW w:w="9100" w:type="dxa"/>
            <w:gridSpan w:val="4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第二十条第（九）项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  <w:tblCellSpacing w:w="0" w:type="dxa"/>
        </w:trPr>
        <w:tc>
          <w:tcPr>
            <w:tcW w:w="3474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 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采购项目数量 </w:t>
            </w:r>
          </w:p>
        </w:tc>
        <w:tc>
          <w:tcPr>
            <w:tcW w:w="3528" w:type="dxa"/>
            <w:gridSpan w:val="2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采购总金额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tblCellSpacing w:w="0" w:type="dxa"/>
        </w:trPr>
        <w:tc>
          <w:tcPr>
            <w:tcW w:w="3474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政府集中采购 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3528" w:type="dxa"/>
            <w:gridSpan w:val="2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15636.844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 </w:t>
            </w:r>
          </w:p>
        </w:tc>
      </w:tr>
    </w:tbl>
    <w:p>
      <w:pPr>
        <w:pStyle w:val="5"/>
        <w:widowControl/>
        <w:spacing w:line="3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spacing w:line="3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三、收到和处理政府信息公开申请情况 </w:t>
      </w:r>
    </w:p>
    <w:tbl>
      <w:tblPr>
        <w:tblStyle w:val="6"/>
        <w:tblW w:w="9079" w:type="dxa"/>
        <w:tblCellSpacing w:w="0" w:type="dxa"/>
        <w:tblInd w:w="-13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072"/>
        <w:gridCol w:w="1984"/>
        <w:gridCol w:w="763"/>
        <w:gridCol w:w="715"/>
        <w:gridCol w:w="715"/>
        <w:gridCol w:w="763"/>
        <w:gridCol w:w="926"/>
        <w:gridCol w:w="700"/>
        <w:gridCol w:w="71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tblCellSpacing w:w="0" w:type="dxa"/>
        </w:trPr>
        <w:tc>
          <w:tcPr>
            <w:tcW w:w="3781" w:type="dxa"/>
            <w:gridSpan w:val="3"/>
            <w:vMerge w:val="restart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（本列数据的勾稽关系为：第一项加第二项之和，等于第三项加第四项之和） </w:t>
            </w:r>
          </w:p>
        </w:tc>
        <w:tc>
          <w:tcPr>
            <w:tcW w:w="5298" w:type="dxa"/>
            <w:gridSpan w:val="7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申请人情况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</w:trPr>
        <w:tc>
          <w:tcPr>
            <w:tcW w:w="3781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自然人 </w:t>
            </w:r>
          </w:p>
        </w:tc>
        <w:tc>
          <w:tcPr>
            <w:tcW w:w="3819" w:type="dxa"/>
            <w:gridSpan w:val="5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法人或其他组织 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8" w:hRule="atLeast"/>
          <w:tblCellSpacing w:w="0" w:type="dxa"/>
        </w:trPr>
        <w:tc>
          <w:tcPr>
            <w:tcW w:w="3781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商业企业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科研机构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社会公益组织 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法律服务机构 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 </w:t>
            </w: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tblCellSpacing w:w="0" w:type="dxa"/>
        </w:trPr>
        <w:tc>
          <w:tcPr>
            <w:tcW w:w="3781" w:type="dxa"/>
            <w:gridSpan w:val="3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一、本年新收政府信息公开申请数量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</w:trPr>
        <w:tc>
          <w:tcPr>
            <w:tcW w:w="3781" w:type="dxa"/>
            <w:gridSpan w:val="3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二、上年结转政府信息公开申请数量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</w:trPr>
        <w:tc>
          <w:tcPr>
            <w:tcW w:w="725" w:type="dxa"/>
            <w:vMerge w:val="restart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三、本年度办理结果 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（一）予以公开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8" w:hRule="atLeast"/>
          <w:tblCellSpacing w:w="0" w:type="dxa"/>
        </w:trPr>
        <w:tc>
          <w:tcPr>
            <w:tcW w:w="72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（二）部分公开（区分处理的，只计这一情形，不计其他情形）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tblCellSpacing w:w="0" w:type="dxa"/>
        </w:trPr>
        <w:tc>
          <w:tcPr>
            <w:tcW w:w="72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（三）不予公开 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1.属于国家秘密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  <w:tblCellSpacing w:w="0" w:type="dxa"/>
        </w:trPr>
        <w:tc>
          <w:tcPr>
            <w:tcW w:w="72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2.其他法律行政法规禁止公开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tblCellSpacing w:w="0" w:type="dxa"/>
        </w:trPr>
        <w:tc>
          <w:tcPr>
            <w:tcW w:w="72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3.危及“三安全一稳定”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tblCellSpacing w:w="0" w:type="dxa"/>
        </w:trPr>
        <w:tc>
          <w:tcPr>
            <w:tcW w:w="72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4.保护第三方合法权益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  <w:tblCellSpacing w:w="0" w:type="dxa"/>
        </w:trPr>
        <w:tc>
          <w:tcPr>
            <w:tcW w:w="72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5.属于三类内部事务信息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tblCellSpacing w:w="0" w:type="dxa"/>
        </w:trPr>
        <w:tc>
          <w:tcPr>
            <w:tcW w:w="72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6.属于四类过程性信息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</w:trPr>
        <w:tc>
          <w:tcPr>
            <w:tcW w:w="72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7.属于行政执法案卷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tblCellSpacing w:w="0" w:type="dxa"/>
        </w:trPr>
        <w:tc>
          <w:tcPr>
            <w:tcW w:w="72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8.属于行政查询事项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  <w:tblCellSpacing w:w="0" w:type="dxa"/>
        </w:trPr>
        <w:tc>
          <w:tcPr>
            <w:tcW w:w="72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（四）无法提供 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1.本机关不掌握相关政府信息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  <w:tblCellSpacing w:w="0" w:type="dxa"/>
        </w:trPr>
        <w:tc>
          <w:tcPr>
            <w:tcW w:w="72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2.没有现成信息需要另行制作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  <w:tblCellSpacing w:w="0" w:type="dxa"/>
        </w:trPr>
        <w:tc>
          <w:tcPr>
            <w:tcW w:w="72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3.补正后申请内容仍不明确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tblCellSpacing w:w="0" w:type="dxa"/>
        </w:trPr>
        <w:tc>
          <w:tcPr>
            <w:tcW w:w="72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（五）不予处理 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1.信访举报投诉类申请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</w:trPr>
        <w:tc>
          <w:tcPr>
            <w:tcW w:w="72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2.重复申请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tblCellSpacing w:w="0" w:type="dxa"/>
        </w:trPr>
        <w:tc>
          <w:tcPr>
            <w:tcW w:w="72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3.要求提供公开出版物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  <w:tblCellSpacing w:w="0" w:type="dxa"/>
        </w:trPr>
        <w:tc>
          <w:tcPr>
            <w:tcW w:w="72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4.无正当理由大量反复申请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</w:trPr>
        <w:tc>
          <w:tcPr>
            <w:tcW w:w="72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5.要求行政机关确认或重新出具已获取信息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</w:trPr>
        <w:tc>
          <w:tcPr>
            <w:tcW w:w="72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（六）其他处理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</w:trPr>
        <w:tc>
          <w:tcPr>
            <w:tcW w:w="72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（七）总计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tblCellSpacing w:w="0" w:type="dxa"/>
        </w:trPr>
        <w:tc>
          <w:tcPr>
            <w:tcW w:w="3781" w:type="dxa"/>
            <w:gridSpan w:val="3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四、结转下年度继续办理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 </w:t>
            </w:r>
          </w:p>
        </w:tc>
      </w:tr>
    </w:tbl>
    <w:p>
      <w:pPr>
        <w:pStyle w:val="5"/>
        <w:widowControl/>
        <w:spacing w:line="3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5"/>
        <w:widowControl/>
        <w:spacing w:line="3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四、政府信息公开行政复议、行政诉讼情况 </w:t>
      </w:r>
    </w:p>
    <w:tbl>
      <w:tblPr>
        <w:tblStyle w:val="6"/>
        <w:tblW w:w="9099" w:type="dxa"/>
        <w:tblCellSpacing w:w="0" w:type="dxa"/>
        <w:tblInd w:w="-13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552"/>
        <w:gridCol w:w="552"/>
        <w:gridCol w:w="552"/>
        <w:gridCol w:w="620"/>
        <w:gridCol w:w="503"/>
        <w:gridCol w:w="552"/>
        <w:gridCol w:w="552"/>
        <w:gridCol w:w="552"/>
        <w:gridCol w:w="587"/>
        <w:gridCol w:w="552"/>
        <w:gridCol w:w="552"/>
        <w:gridCol w:w="552"/>
        <w:gridCol w:w="552"/>
        <w:gridCol w:w="131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tblCellSpacing w:w="0" w:type="dxa"/>
        </w:trPr>
        <w:tc>
          <w:tcPr>
            <w:tcW w:w="2828" w:type="dxa"/>
            <w:gridSpan w:val="5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行政复议 </w:t>
            </w:r>
          </w:p>
        </w:tc>
        <w:tc>
          <w:tcPr>
            <w:tcW w:w="6271" w:type="dxa"/>
            <w:gridSpan w:val="10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行政诉讼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  <w:tblCellSpacing w:w="0" w:type="dxa"/>
        </w:trPr>
        <w:tc>
          <w:tcPr>
            <w:tcW w:w="552" w:type="dxa"/>
            <w:vMerge w:val="restart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 </w:t>
            </w:r>
          </w:p>
        </w:tc>
        <w:tc>
          <w:tcPr>
            <w:tcW w:w="552" w:type="dxa"/>
            <w:vMerge w:val="restart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结果纠正 </w:t>
            </w:r>
          </w:p>
        </w:tc>
        <w:tc>
          <w:tcPr>
            <w:tcW w:w="552" w:type="dxa"/>
            <w:vMerge w:val="restart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其他结果 </w:t>
            </w:r>
          </w:p>
        </w:tc>
        <w:tc>
          <w:tcPr>
            <w:tcW w:w="552" w:type="dxa"/>
            <w:vMerge w:val="restart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尚未审结 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 </w:t>
            </w:r>
          </w:p>
        </w:tc>
        <w:tc>
          <w:tcPr>
            <w:tcW w:w="2746" w:type="dxa"/>
            <w:gridSpan w:val="5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未经复议直接起诉 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复议后起诉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5" w:hRule="atLeast"/>
          <w:tblCellSpacing w:w="0" w:type="dxa"/>
        </w:trPr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 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结果纠正 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其他结果 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尚未审结 </w:t>
            </w: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 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 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结果纠正 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其他结果 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尚未审结 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tblCellSpacing w:w="0" w:type="dxa"/>
        </w:trPr>
        <w:tc>
          <w:tcPr>
            <w:tcW w:w="552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0  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0  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0  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0  </w:t>
            </w:r>
          </w:p>
        </w:tc>
        <w:tc>
          <w:tcPr>
            <w:tcW w:w="620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0  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pStyle w:val="5"/>
              <w:widowControl/>
              <w:spacing w:line="3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</w:tr>
    </w:tbl>
    <w:p>
      <w:pPr>
        <w:pStyle w:val="5"/>
        <w:widowControl/>
        <w:spacing w:line="30" w:lineRule="atLeas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5"/>
        <w:widowControl/>
        <w:spacing w:line="30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五、存在的主要问题及改进情况 </w:t>
      </w:r>
    </w:p>
    <w:p>
      <w:pPr>
        <w:pStyle w:val="5"/>
        <w:widowControl/>
        <w:spacing w:line="30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2020年，我县政府信息公开工作虽然取得了一定成效，但对照新目标新要求还有一定的差距。主要表现在：主动公开意识有待进一步提高，公开形式有待进一步丰富，政策解读质量还需进一步加强。</w:t>
      </w:r>
    </w:p>
    <w:p>
      <w:pPr>
        <w:pStyle w:val="5"/>
        <w:widowControl/>
        <w:spacing w:line="30" w:lineRule="atLeas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我县将深入贯彻落实党中央、国务院、省委、省政府、市委、市政府关于政府信息公开工作有关要求，进一步深化政府信息公开工作。一是进一步规范政府信息公开制度机制。持续优化政府信息公开机制、流程、渠道、形式，以公众关心关注为重点，不断扩大公开范围，细化公开内容，优化公开方法，创新公开形式。二是提高公开质量。更多运用图片、图表、图解、视频等可视化方式，加大对政策性文件等内容的解读力度，积极回应群众关切。三是进一步加强政府信息公开平台建设。不断完善门户网站建设，提升公众网上查阅信息、咨询办事的满意度。继续发挥微博等新媒体的优势，加强政府网站、政务新媒体协调联动，推进网站和新媒体在信息发布等方面的不断融合，进一步提升政府信息公开整体合力和效果。</w:t>
      </w:r>
    </w:p>
    <w:p>
      <w:pPr>
        <w:pStyle w:val="5"/>
        <w:widowControl/>
        <w:spacing w:line="30" w:lineRule="atLeas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spacing w:line="30" w:lineRule="atLeas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偏关县人民政府 </w:t>
      </w:r>
    </w:p>
    <w:p>
      <w:pPr>
        <w:pStyle w:val="5"/>
        <w:widowControl/>
        <w:spacing w:line="30" w:lineRule="atLeas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2021年2月20日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31"/>
    <w:rsid w:val="00184835"/>
    <w:rsid w:val="00233BD1"/>
    <w:rsid w:val="002B5D7A"/>
    <w:rsid w:val="00560135"/>
    <w:rsid w:val="00575231"/>
    <w:rsid w:val="00670FD8"/>
    <w:rsid w:val="006B4FBA"/>
    <w:rsid w:val="007704BF"/>
    <w:rsid w:val="007D1028"/>
    <w:rsid w:val="009307D6"/>
    <w:rsid w:val="009B75A3"/>
    <w:rsid w:val="009C2B96"/>
    <w:rsid w:val="00B45634"/>
    <w:rsid w:val="00BF5BF8"/>
    <w:rsid w:val="00D93D5E"/>
    <w:rsid w:val="00F96812"/>
    <w:rsid w:val="00FB10A8"/>
    <w:rsid w:val="14151C32"/>
    <w:rsid w:val="6E4022EA"/>
    <w:rsid w:val="73AB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4</Pages>
  <Words>504</Words>
  <Characters>2877</Characters>
  <Lines>23</Lines>
  <Paragraphs>6</Paragraphs>
  <TotalTime>137</TotalTime>
  <ScaleCrop>false</ScaleCrop>
  <LinksUpToDate>false</LinksUpToDate>
  <CharactersWithSpaces>3375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2021-02-20T02:21:00Z</dcterms:created>
  <dc:creator>27505</dc:creator>
  <cp:lastModifiedBy>WY</cp:lastModifiedBy>
  <cp:lastPrinted>2021-02-20T10:17:15Z</cp:lastPrinted>
  <dcterms:modified xsi:type="dcterms:W3CDTF">2021-02-20T10:18:36Z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