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rPr>
          <w:rFonts w:hint="eastAsia" w:asciiTheme="majorEastAsia" w:hAnsiTheme="majorEastAsia" w:eastAsiaTheme="majorEastAsia" w:cstheme="majorEastAsia"/>
          <w:color w:val="auto"/>
          <w:kern w:val="0"/>
          <w:sz w:val="52"/>
          <w:szCs w:val="52"/>
        </w:rPr>
      </w:pPr>
      <w:r>
        <w:rPr>
          <w:rFonts w:hint="eastAsia" w:asciiTheme="majorEastAsia" w:hAnsiTheme="majorEastAsia" w:eastAsiaTheme="majorEastAsia" w:cstheme="majorEastAsia"/>
          <w:color w:val="auto"/>
          <w:kern w:val="0"/>
          <w:sz w:val="52"/>
          <w:szCs w:val="52"/>
        </w:rPr>
        <w:t>　</w:t>
      </w:r>
      <w:r>
        <w:rPr>
          <w:rFonts w:hint="eastAsia" w:asciiTheme="majorEastAsia" w:hAnsiTheme="majorEastAsia" w:eastAsiaTheme="majorEastAsia" w:cstheme="majorEastAsia"/>
          <w:b/>
          <w:bCs/>
          <w:color w:val="auto"/>
          <w:kern w:val="0"/>
          <w:sz w:val="52"/>
          <w:szCs w:val="52"/>
        </w:rPr>
        <w:t>忻州经济开发区20</w:t>
      </w:r>
      <w:r>
        <w:rPr>
          <w:rFonts w:hint="eastAsia" w:asciiTheme="majorEastAsia" w:hAnsiTheme="majorEastAsia" w:eastAsiaTheme="majorEastAsia" w:cstheme="majorEastAsia"/>
          <w:b/>
          <w:bCs/>
          <w:color w:val="auto"/>
          <w:kern w:val="0"/>
          <w:sz w:val="52"/>
          <w:szCs w:val="52"/>
          <w:lang w:val="en-US" w:eastAsia="zh-CN"/>
        </w:rPr>
        <w:t>20</w:t>
      </w:r>
      <w:r>
        <w:rPr>
          <w:rFonts w:hint="eastAsia" w:asciiTheme="majorEastAsia" w:hAnsiTheme="majorEastAsia" w:eastAsiaTheme="majorEastAsia" w:cstheme="majorEastAsia"/>
          <w:b/>
          <w:bCs/>
          <w:color w:val="auto"/>
          <w:kern w:val="0"/>
          <w:sz w:val="52"/>
          <w:szCs w:val="52"/>
        </w:rPr>
        <w:t>年政府信息公开</w:t>
      </w:r>
      <w:r>
        <w:rPr>
          <w:rFonts w:hint="eastAsia" w:asciiTheme="majorEastAsia" w:hAnsiTheme="majorEastAsia" w:eastAsiaTheme="majorEastAsia" w:cstheme="majorEastAsia"/>
          <w:b/>
          <w:bCs/>
          <w:color w:val="auto"/>
          <w:kern w:val="0"/>
          <w:sz w:val="52"/>
          <w:szCs w:val="52"/>
          <w:lang w:eastAsia="zh-CN"/>
        </w:rPr>
        <w:t>工作</w:t>
      </w:r>
      <w:r>
        <w:rPr>
          <w:rFonts w:hint="eastAsia" w:asciiTheme="majorEastAsia" w:hAnsiTheme="majorEastAsia" w:eastAsiaTheme="majorEastAsia" w:cstheme="majorEastAsia"/>
          <w:b/>
          <w:bCs/>
          <w:color w:val="auto"/>
          <w:kern w:val="0"/>
          <w:sz w:val="52"/>
          <w:szCs w:val="52"/>
        </w:rPr>
        <w:t>年度报告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shd w:val="clear" w:color="auto" w:fill="FFFFFF"/>
        </w:rPr>
        <w:t>根据《中华人民共和国政府信息公开条例》</w:t>
      </w:r>
      <w:r>
        <w:rPr>
          <w:rFonts w:hint="eastAsia" w:asciiTheme="minorEastAsia" w:hAnsi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《〈关于全面推进政务公开工作的意见〉实施细则》</w:t>
      </w:r>
      <w:r>
        <w:rPr>
          <w:rFonts w:hint="eastAsia" w:asciiTheme="minorEastAsia" w:hAnsiTheme="minorEastAsia" w:cstheme="minorEastAsia"/>
          <w:color w:val="auto"/>
          <w:sz w:val="28"/>
          <w:szCs w:val="28"/>
          <w:shd w:val="clear" w:color="auto" w:fill="FFFFFF"/>
          <w:lang w:val="en-US" w:eastAsia="zh-CN"/>
        </w:rPr>
        <w:t>及</w:t>
      </w:r>
      <w:r>
        <w:rPr>
          <w:rFonts w:hint="eastAsia" w:asciiTheme="minorEastAsia" w:hAnsiTheme="minorEastAsia" w:eastAsiaTheme="minorEastAsia" w:cstheme="minorEastAsia"/>
          <w:color w:val="auto"/>
          <w:sz w:val="28"/>
          <w:szCs w:val="28"/>
          <w:shd w:val="clear" w:color="auto" w:fill="FFFFFF"/>
          <w:lang w:val="en-US" w:eastAsia="zh-CN"/>
        </w:rPr>
        <w:t>《</w:t>
      </w:r>
      <w:r>
        <w:rPr>
          <w:rFonts w:hint="eastAsia" w:asciiTheme="minorEastAsia" w:hAnsiTheme="minorEastAsia" w:eastAsiaTheme="minorEastAsia" w:cstheme="minorEastAsia"/>
          <w:color w:val="auto"/>
          <w:sz w:val="28"/>
          <w:szCs w:val="28"/>
          <w:shd w:val="clear" w:color="auto" w:fill="FFFFFF"/>
        </w:rPr>
        <w:t>2020年政务公开工作要点</w:t>
      </w:r>
      <w:r>
        <w:rPr>
          <w:rFonts w:hint="eastAsia" w:asciiTheme="minorEastAsia" w:hAnsiTheme="minorEastAsia" w:eastAsiaTheme="minorEastAsia" w:cstheme="minorEastAsia"/>
          <w:color w:val="auto"/>
          <w:sz w:val="28"/>
          <w:szCs w:val="28"/>
          <w:shd w:val="clear" w:color="auto" w:fill="FFFFFF"/>
          <w:lang w:eastAsia="zh-CN"/>
        </w:rPr>
        <w:t>》的有关规定和</w:t>
      </w:r>
      <w:r>
        <w:rPr>
          <w:rFonts w:hint="eastAsia" w:asciiTheme="minorEastAsia" w:hAnsiTheme="minorEastAsia" w:eastAsiaTheme="minorEastAsia" w:cstheme="minorEastAsia"/>
          <w:color w:val="auto"/>
          <w:sz w:val="28"/>
          <w:szCs w:val="28"/>
          <w:shd w:val="clear" w:color="auto" w:fill="FFFFFF"/>
        </w:rPr>
        <w:t>《忻州市人民政府办公室关于做好</w:t>
      </w:r>
      <w:r>
        <w:rPr>
          <w:rFonts w:hint="eastAsia" w:asciiTheme="minorEastAsia" w:hAnsiTheme="minorEastAsia" w:cstheme="minorEastAsia"/>
          <w:color w:val="auto"/>
          <w:sz w:val="28"/>
          <w:szCs w:val="28"/>
          <w:shd w:val="clear" w:color="auto" w:fill="FFFFFF"/>
          <w:lang w:eastAsia="zh-CN"/>
        </w:rPr>
        <w:t>政府信息公开平台及</w:t>
      </w:r>
      <w:r>
        <w:rPr>
          <w:rFonts w:hint="eastAsia" w:asciiTheme="minorEastAsia" w:hAnsiTheme="minorEastAsia" w:eastAsiaTheme="minorEastAsia" w:cstheme="minorEastAsia"/>
          <w:color w:val="auto"/>
          <w:sz w:val="28"/>
          <w:szCs w:val="28"/>
          <w:shd w:val="clear" w:color="auto" w:fill="FFFFFF"/>
        </w:rPr>
        <w:t>政府信息公开工作</w:t>
      </w:r>
      <w:r>
        <w:rPr>
          <w:rFonts w:hint="eastAsia" w:asciiTheme="minorEastAsia" w:hAnsiTheme="minorEastAsia" w:cstheme="minorEastAsia"/>
          <w:color w:val="auto"/>
          <w:sz w:val="28"/>
          <w:szCs w:val="28"/>
          <w:shd w:val="clear" w:color="auto" w:fill="FFFFFF"/>
          <w:lang w:eastAsia="zh-CN"/>
        </w:rPr>
        <w:t>年报相关工作</w:t>
      </w:r>
      <w:r>
        <w:rPr>
          <w:rFonts w:hint="eastAsia" w:asciiTheme="minorEastAsia" w:hAnsiTheme="minorEastAsia" w:eastAsiaTheme="minorEastAsia" w:cstheme="minorEastAsia"/>
          <w:color w:val="auto"/>
          <w:sz w:val="28"/>
          <w:szCs w:val="28"/>
          <w:shd w:val="clear" w:color="auto" w:fill="FFFFFF"/>
        </w:rPr>
        <w:t>的通知》</w:t>
      </w:r>
      <w:r>
        <w:rPr>
          <w:rFonts w:hint="eastAsia" w:asciiTheme="minorEastAsia" w:hAnsiTheme="minorEastAsia" w:cstheme="minorEastAsia"/>
          <w:color w:val="auto"/>
          <w:sz w:val="28"/>
          <w:szCs w:val="28"/>
          <w:shd w:val="clear" w:color="auto" w:fill="FFFFFF"/>
          <w:lang w:eastAsia="zh-CN"/>
        </w:rPr>
        <w:t>（忻政办发电〔2020〕</w:t>
      </w:r>
      <w:r>
        <w:rPr>
          <w:rFonts w:hint="eastAsia" w:asciiTheme="minorEastAsia" w:hAnsiTheme="minorEastAsia" w:cstheme="minorEastAsia"/>
          <w:color w:val="auto"/>
          <w:sz w:val="28"/>
          <w:szCs w:val="28"/>
          <w:shd w:val="clear" w:color="auto" w:fill="FFFFFF"/>
          <w:lang w:val="en-US" w:eastAsia="zh-CN"/>
        </w:rPr>
        <w:t>1号</w:t>
      </w:r>
      <w:r>
        <w:rPr>
          <w:rFonts w:hint="eastAsia" w:asciiTheme="minorEastAsia" w:hAnsi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要求，</w:t>
      </w:r>
      <w:r>
        <w:rPr>
          <w:rFonts w:hint="eastAsia" w:asciiTheme="minorEastAsia" w:hAnsiTheme="minorEastAsia" w:eastAsiaTheme="minorEastAsia" w:cstheme="minorEastAsia"/>
          <w:color w:val="auto"/>
          <w:kern w:val="0"/>
          <w:sz w:val="28"/>
          <w:szCs w:val="28"/>
        </w:rPr>
        <w:t>现将忻州经济开发区20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年度政府信息公开工作情况报告如下：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r>
        <w:rPr>
          <w:rFonts w:hint="eastAsia" w:asciiTheme="minorEastAsia" w:hAnsiTheme="minorEastAsia" w:eastAsiaTheme="minorEastAsia" w:cstheme="minorEastAsia"/>
          <w:b/>
          <w:bCs/>
          <w:color w:val="auto"/>
          <w:kern w:val="0"/>
          <w:sz w:val="28"/>
          <w:szCs w:val="28"/>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1、20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年，我区认真贯彻落实《中华人民共和国政府信息公开条例》，坚持围绕中心、服务大局，按照</w:t>
      </w:r>
      <w:r>
        <w:rPr>
          <w:rFonts w:hint="eastAsia" w:asciiTheme="minorEastAsia" w:hAnsiTheme="minorEastAsia" w:cstheme="minorEastAsia"/>
          <w:color w:val="auto"/>
          <w:sz w:val="28"/>
          <w:szCs w:val="28"/>
          <w:shd w:val="clear" w:color="auto" w:fill="FFFFFF"/>
          <w:lang w:eastAsia="zh-CN"/>
        </w:rPr>
        <w:t>忻政办发电〔2020〕</w:t>
      </w:r>
      <w:r>
        <w:rPr>
          <w:rFonts w:hint="eastAsia" w:asciiTheme="minorEastAsia" w:hAnsiTheme="minorEastAsia" w:cstheme="minorEastAsia"/>
          <w:color w:val="auto"/>
          <w:sz w:val="28"/>
          <w:szCs w:val="28"/>
          <w:shd w:val="clear" w:color="auto" w:fill="FFFFFF"/>
          <w:lang w:val="en-US" w:eastAsia="zh-CN"/>
        </w:rPr>
        <w:t>1号要求</w:t>
      </w:r>
      <w:r>
        <w:rPr>
          <w:rFonts w:hint="eastAsia" w:asciiTheme="minorEastAsia" w:hAnsiTheme="minorEastAsia" w:eastAsiaTheme="minorEastAsia" w:cstheme="minorEastAsia"/>
          <w:color w:val="auto"/>
          <w:kern w:val="0"/>
          <w:sz w:val="28"/>
          <w:szCs w:val="28"/>
        </w:rPr>
        <w:t>，全面推进政府决策、执行、管理、服务、结果及重点领域信息公开，按照建设法治、为民、服务、效能、诚信、廉洁的“六型”政府的要求，积极开展政府信息公开工作。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2、</w:t>
      </w:r>
      <w:r>
        <w:rPr>
          <w:rFonts w:hint="eastAsia" w:asciiTheme="minorEastAsia" w:hAnsiTheme="minorEastAsia" w:eastAsiaTheme="minorEastAsia" w:cstheme="minorEastAsia"/>
          <w:color w:val="auto"/>
          <w:kern w:val="0"/>
          <w:sz w:val="28"/>
          <w:szCs w:val="28"/>
          <w:lang w:eastAsia="zh-CN"/>
        </w:rPr>
        <w:t>我区</w:t>
      </w:r>
      <w:r>
        <w:rPr>
          <w:rFonts w:hint="eastAsia" w:asciiTheme="minorEastAsia" w:hAnsiTheme="minorEastAsia" w:eastAsiaTheme="minorEastAsia" w:cstheme="minorEastAsia"/>
          <w:color w:val="auto"/>
          <w:kern w:val="0"/>
          <w:sz w:val="28"/>
          <w:szCs w:val="28"/>
        </w:rPr>
        <w:t>严格规范信息公开程序、深化公开内容，进一步深化重点领域政府信息公开，</w:t>
      </w:r>
      <w:r>
        <w:rPr>
          <w:rFonts w:hint="eastAsia" w:asciiTheme="minorEastAsia" w:hAnsiTheme="minorEastAsia" w:cstheme="minorEastAsia"/>
          <w:color w:val="auto"/>
          <w:kern w:val="0"/>
          <w:sz w:val="28"/>
          <w:szCs w:val="28"/>
          <w:lang w:eastAsia="zh-CN"/>
        </w:rPr>
        <w:t>围绕改革创新发展和转型项目建设等开发区</w:t>
      </w:r>
      <w:r>
        <w:rPr>
          <w:rFonts w:hint="eastAsia" w:asciiTheme="minorEastAsia" w:hAnsiTheme="minorEastAsia" w:cstheme="minorEastAsia"/>
          <w:color w:val="auto"/>
          <w:kern w:val="0"/>
          <w:sz w:val="28"/>
          <w:szCs w:val="28"/>
          <w:lang w:val="en-US" w:eastAsia="zh-CN"/>
        </w:rPr>
        <w:t>2020年重点工作，</w:t>
      </w:r>
      <w:r>
        <w:rPr>
          <w:rFonts w:hint="eastAsia" w:asciiTheme="minorEastAsia" w:hAnsiTheme="minorEastAsia" w:eastAsiaTheme="minorEastAsia" w:cstheme="minorEastAsia"/>
          <w:color w:val="auto"/>
          <w:kern w:val="0"/>
          <w:sz w:val="28"/>
          <w:szCs w:val="28"/>
        </w:rPr>
        <w:t>积极推进“三化三制改革”信息公开、重大建设项目核准和实施领域信息公开、财政预决算公开、公共资源配置领域信息公开、社会公益事业建设领域信息公开、“放管服效”改革信息公开，做好疫情防控常态化下疫情信息发布工作，依法做到及时、准确、公开、透明，让公众实时了解最新疫情动态和应对处置工作进展</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推进政府信息公开标准化、制度化。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color w:val="auto"/>
          <w:kern w:val="0"/>
          <w:sz w:val="28"/>
          <w:szCs w:val="28"/>
        </w:rPr>
        <w:t>　　3、进一步加强政府信息公开载体建设、拓宽政府信息公开渠道，充分发挥政府门户网站</w:t>
      </w:r>
      <w:r>
        <w:rPr>
          <w:rFonts w:hint="eastAsia" w:asciiTheme="minorEastAsia" w:hAnsiTheme="minorEastAsia" w:cstheme="minorEastAsia"/>
          <w:color w:val="auto"/>
          <w:kern w:val="0"/>
          <w:sz w:val="28"/>
          <w:szCs w:val="28"/>
          <w:lang w:eastAsia="zh-CN"/>
        </w:rPr>
        <w:t>主渠道</w:t>
      </w:r>
      <w:r>
        <w:rPr>
          <w:rFonts w:hint="eastAsia" w:asciiTheme="minorEastAsia" w:hAnsiTheme="minorEastAsia" w:eastAsiaTheme="minorEastAsia" w:cstheme="minorEastAsia"/>
          <w:color w:val="auto"/>
          <w:kern w:val="0"/>
          <w:sz w:val="28"/>
          <w:szCs w:val="28"/>
        </w:rPr>
        <w:t>及微信公众号等新媒体作用，加强政策解读和舆情回应，回应群众关切，努力打造“六最”营商环境。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　　二、主动公开政府信息情况 </w:t>
      </w: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default" w:asciiTheme="minorEastAsia" w:hAnsi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年度，我区主动公开政府信息累计</w:t>
      </w:r>
      <w:r>
        <w:rPr>
          <w:rFonts w:hint="eastAsia" w:asciiTheme="minorEastAsia" w:hAnsiTheme="minorEastAsia" w:cstheme="minorEastAsia"/>
          <w:color w:val="auto"/>
          <w:kern w:val="0"/>
          <w:sz w:val="28"/>
          <w:szCs w:val="28"/>
          <w:lang w:val="en-US" w:eastAsia="zh-CN"/>
        </w:rPr>
        <w:t>4826</w:t>
      </w:r>
      <w:r>
        <w:rPr>
          <w:rFonts w:hint="eastAsia" w:asciiTheme="minorEastAsia" w:hAnsiTheme="minorEastAsia" w:eastAsiaTheme="minorEastAsia" w:cstheme="minorEastAsia"/>
          <w:color w:val="auto"/>
          <w:kern w:val="0"/>
          <w:sz w:val="28"/>
          <w:szCs w:val="28"/>
        </w:rPr>
        <w:t>条，网站公开区内要闻</w:t>
      </w:r>
      <w:r>
        <w:rPr>
          <w:rFonts w:hint="eastAsia" w:asciiTheme="minorEastAsia" w:hAnsiTheme="minorEastAsia" w:cstheme="minorEastAsia"/>
          <w:color w:val="auto"/>
          <w:kern w:val="0"/>
          <w:sz w:val="28"/>
          <w:szCs w:val="28"/>
          <w:lang w:val="en-US" w:eastAsia="zh-CN"/>
        </w:rPr>
        <w:t>254</w:t>
      </w:r>
      <w:r>
        <w:rPr>
          <w:rFonts w:hint="eastAsia" w:asciiTheme="minorEastAsia" w:hAnsiTheme="minorEastAsia" w:eastAsiaTheme="minorEastAsia" w:cstheme="minorEastAsia"/>
          <w:color w:val="auto"/>
          <w:kern w:val="0"/>
          <w:sz w:val="28"/>
          <w:szCs w:val="28"/>
        </w:rPr>
        <w:t>条，报送市政府信息</w:t>
      </w:r>
      <w:r>
        <w:rPr>
          <w:rFonts w:hint="eastAsia" w:asciiTheme="minorEastAsia" w:hAnsiTheme="minorEastAsia" w:cstheme="minorEastAsia"/>
          <w:color w:val="auto"/>
          <w:kern w:val="0"/>
          <w:sz w:val="28"/>
          <w:szCs w:val="28"/>
          <w:lang w:val="en-US" w:eastAsia="zh-CN"/>
        </w:rPr>
        <w:t>180</w:t>
      </w:r>
      <w:r>
        <w:rPr>
          <w:rFonts w:hint="eastAsia" w:asciiTheme="minorEastAsia" w:hAnsiTheme="minorEastAsia" w:eastAsiaTheme="minorEastAsia" w:cstheme="minorEastAsia"/>
          <w:color w:val="auto"/>
          <w:kern w:val="0"/>
          <w:sz w:val="28"/>
          <w:szCs w:val="28"/>
        </w:rPr>
        <w:t>条，在政务公示栏累计公开区内更新信息1</w:t>
      </w:r>
      <w:r>
        <w:rPr>
          <w:rFonts w:hint="eastAsia" w:asciiTheme="minorEastAsia" w:hAnsi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lang w:val="en-US" w:eastAsia="zh-CN"/>
        </w:rPr>
        <w:t>9</w:t>
      </w:r>
      <w:r>
        <w:rPr>
          <w:rFonts w:hint="eastAsia" w:asciiTheme="minorEastAsia" w:hAnsiTheme="minorEastAsia" w:eastAsiaTheme="minorEastAsia" w:cstheme="minorEastAsia"/>
          <w:color w:val="auto"/>
          <w:kern w:val="0"/>
          <w:sz w:val="28"/>
          <w:szCs w:val="28"/>
        </w:rPr>
        <w:t>条，</w:t>
      </w:r>
      <w:r>
        <w:rPr>
          <w:rFonts w:hint="eastAsia" w:asciiTheme="minorEastAsia" w:hAnsiTheme="minorEastAsia" w:eastAsiaTheme="minorEastAsia" w:cstheme="minorEastAsia"/>
          <w:color w:val="auto"/>
          <w:kern w:val="0"/>
          <w:sz w:val="28"/>
          <w:szCs w:val="28"/>
          <w:lang w:eastAsia="zh-CN"/>
        </w:rPr>
        <w:t>党建公开信息</w:t>
      </w:r>
      <w:r>
        <w:rPr>
          <w:rFonts w:hint="eastAsia" w:asciiTheme="minorEastAsia" w:hAnsiTheme="minorEastAsia" w:cstheme="minorEastAsia"/>
          <w:color w:val="auto"/>
          <w:kern w:val="0"/>
          <w:sz w:val="28"/>
          <w:szCs w:val="28"/>
          <w:lang w:val="en-US" w:eastAsia="zh-CN"/>
        </w:rPr>
        <w:t>76</w:t>
      </w:r>
      <w:r>
        <w:rPr>
          <w:rFonts w:hint="eastAsia" w:asciiTheme="minorEastAsia" w:hAnsiTheme="minorEastAsia" w:eastAsiaTheme="minorEastAsia" w:cstheme="minorEastAsia"/>
          <w:color w:val="auto"/>
          <w:kern w:val="0"/>
          <w:sz w:val="28"/>
          <w:szCs w:val="28"/>
          <w:lang w:val="en-US" w:eastAsia="zh-CN"/>
        </w:rPr>
        <w:t>条，</w:t>
      </w:r>
      <w:r>
        <w:rPr>
          <w:rFonts w:hint="eastAsia" w:asciiTheme="minorEastAsia" w:hAnsiTheme="minorEastAsia" w:cstheme="minorEastAsia"/>
          <w:color w:val="auto"/>
          <w:kern w:val="0"/>
          <w:sz w:val="28"/>
          <w:szCs w:val="28"/>
          <w:lang w:val="en-US" w:eastAsia="zh-CN"/>
        </w:rPr>
        <w:t>及时回复网站“主任信箱”、“咨询服务”等</w:t>
      </w:r>
      <w:r>
        <w:rPr>
          <w:rFonts w:hint="eastAsia" w:asciiTheme="minorEastAsia" w:hAnsiTheme="minorEastAsia" w:eastAsiaTheme="minorEastAsia" w:cstheme="minorEastAsia"/>
          <w:color w:val="auto"/>
          <w:kern w:val="0"/>
          <w:sz w:val="28"/>
          <w:szCs w:val="28"/>
        </w:rPr>
        <w:t>留言</w:t>
      </w:r>
      <w:r>
        <w:rPr>
          <w:rFonts w:hint="eastAsia" w:asciiTheme="minorEastAsia" w:hAnsiTheme="minorEastAsia" w:cstheme="minorEastAsia"/>
          <w:color w:val="auto"/>
          <w:kern w:val="0"/>
          <w:sz w:val="28"/>
          <w:szCs w:val="28"/>
          <w:lang w:val="en-US" w:eastAsia="zh-CN"/>
        </w:rPr>
        <w:t>信息及“随手拍”网友信息共93</w:t>
      </w:r>
      <w:r>
        <w:rPr>
          <w:rFonts w:hint="eastAsia" w:asciiTheme="minorEastAsia" w:hAnsiTheme="minorEastAsia" w:eastAsiaTheme="minorEastAsia" w:cstheme="minorEastAsia"/>
          <w:color w:val="auto"/>
          <w:kern w:val="0"/>
          <w:sz w:val="28"/>
          <w:szCs w:val="28"/>
        </w:rPr>
        <w:t>条</w:t>
      </w:r>
      <w:r>
        <w:rPr>
          <w:rFonts w:hint="eastAsia" w:asciiTheme="minorEastAsia" w:hAnsiTheme="minorEastAsia" w:cstheme="minorEastAsia"/>
          <w:color w:val="auto"/>
          <w:kern w:val="0"/>
          <w:sz w:val="28"/>
          <w:szCs w:val="28"/>
          <w:lang w:eastAsia="zh-CN"/>
        </w:rPr>
        <w:t>；政务新媒体</w:t>
      </w:r>
      <w:r>
        <w:rPr>
          <w:rFonts w:hint="eastAsia" w:asciiTheme="minorEastAsia" w:hAnsiTheme="minorEastAsia" w:cstheme="minorEastAsia"/>
          <w:color w:val="auto"/>
          <w:kern w:val="0"/>
          <w:sz w:val="28"/>
          <w:szCs w:val="28"/>
          <w:lang w:val="en-US" w:eastAsia="zh-CN"/>
        </w:rPr>
        <w:t>3个</w:t>
      </w:r>
      <w:r>
        <w:rPr>
          <w:rFonts w:hint="eastAsia" w:asciiTheme="minorEastAsia" w:hAnsiTheme="minorEastAsia" w:cstheme="minorEastAsia"/>
          <w:color w:val="auto"/>
          <w:kern w:val="0"/>
          <w:sz w:val="28"/>
          <w:szCs w:val="28"/>
          <w:lang w:eastAsia="zh-CN"/>
        </w:rPr>
        <w:t>微信公众号累计信息发布量</w:t>
      </w:r>
      <w:r>
        <w:rPr>
          <w:rFonts w:hint="eastAsia" w:asciiTheme="minorEastAsia" w:hAnsiTheme="minorEastAsia" w:cstheme="minorEastAsia"/>
          <w:color w:val="auto"/>
          <w:kern w:val="0"/>
          <w:sz w:val="28"/>
          <w:szCs w:val="28"/>
          <w:lang w:val="en-US" w:eastAsia="zh-CN"/>
        </w:rPr>
        <w:t>864条、 新增订阅数346个。</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r>
        <w:rPr>
          <w:rFonts w:hint="eastAsia" w:asciiTheme="minorEastAsia" w:hAnsiTheme="minorEastAsia" w:cstheme="minorEastAsia"/>
          <w:color w:val="auto"/>
          <w:kern w:val="0"/>
          <w:sz w:val="28"/>
          <w:szCs w:val="28"/>
          <w:lang w:eastAsia="zh-CN"/>
        </w:rPr>
        <w:t>（一）</w:t>
      </w: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年政府信息公开重点工作完成情况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按照实施方案要求，我单位涉及到重点领域信息公开工作包括土地出让、政策解读、招商引资、放管服改革等方面。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1、在</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通知公告</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栏公开公示土地出让信息</w:t>
      </w:r>
      <w:r>
        <w:rPr>
          <w:rFonts w:hint="eastAsia" w:asciiTheme="minorEastAsia" w:hAnsiTheme="minorEastAsia" w:eastAsiaTheme="minorEastAsia" w:cstheme="minorEastAsia"/>
          <w:color w:val="auto"/>
          <w:kern w:val="0"/>
          <w:sz w:val="28"/>
          <w:szCs w:val="28"/>
          <w:lang w:val="en-US" w:eastAsia="zh-CN"/>
        </w:rPr>
        <w:t>1</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条。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eastAsia="zh-CN"/>
        </w:rPr>
        <w:t>在“政策解读”栏</w:t>
      </w:r>
      <w:r>
        <w:rPr>
          <w:rFonts w:hint="eastAsia" w:asciiTheme="minorEastAsia" w:hAnsiTheme="minorEastAsia" w:eastAsiaTheme="minorEastAsia" w:cstheme="minorEastAsia"/>
          <w:color w:val="auto"/>
          <w:kern w:val="0"/>
          <w:sz w:val="28"/>
          <w:szCs w:val="28"/>
        </w:rPr>
        <w:t>公示</w:t>
      </w:r>
      <w:r>
        <w:rPr>
          <w:rFonts w:hint="eastAsia" w:asciiTheme="minorEastAsia" w:hAnsiTheme="minorEastAsia" w:eastAsiaTheme="minorEastAsia" w:cstheme="minorEastAsia"/>
          <w:color w:val="auto"/>
          <w:kern w:val="0"/>
          <w:sz w:val="28"/>
          <w:szCs w:val="28"/>
          <w:lang w:eastAsia="zh-CN"/>
        </w:rPr>
        <w:t>转载</w:t>
      </w:r>
      <w:r>
        <w:rPr>
          <w:rFonts w:hint="eastAsia" w:asciiTheme="minorEastAsia" w:hAnsiTheme="minorEastAsia" w:eastAsiaTheme="minorEastAsia" w:cstheme="minorEastAsia"/>
          <w:color w:val="auto"/>
          <w:kern w:val="0"/>
          <w:sz w:val="28"/>
          <w:szCs w:val="28"/>
        </w:rPr>
        <w:t>政策解读类信息</w:t>
      </w:r>
      <w:r>
        <w:rPr>
          <w:rFonts w:hint="eastAsia" w:asciiTheme="minorEastAsia" w:hAnsiTheme="minorEastAsia" w:cstheme="minorEastAsia"/>
          <w:color w:val="auto"/>
          <w:kern w:val="0"/>
          <w:sz w:val="28"/>
          <w:szCs w:val="28"/>
          <w:lang w:val="en-US" w:eastAsia="zh-CN"/>
        </w:rPr>
        <w:t>283</w:t>
      </w:r>
      <w:r>
        <w:rPr>
          <w:rFonts w:hint="eastAsia" w:asciiTheme="minorEastAsia" w:hAnsiTheme="minorEastAsia" w:eastAsiaTheme="minorEastAsia" w:cstheme="minorEastAsia"/>
          <w:color w:val="auto"/>
          <w:kern w:val="0"/>
          <w:sz w:val="28"/>
          <w:szCs w:val="28"/>
        </w:rPr>
        <w:t>条</w:t>
      </w:r>
      <w:r>
        <w:rPr>
          <w:rFonts w:hint="eastAsia" w:asciiTheme="minorEastAsia" w:hAnsiTheme="minorEastAsia" w:cstheme="minorEastAsia"/>
          <w:color w:val="auto"/>
          <w:kern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60" w:afterAutospacing="0" w:line="520" w:lineRule="exact"/>
        <w:ind w:right="0" w:firstLine="560" w:firstLineChars="200"/>
        <w:jc w:val="both"/>
        <w:textAlignment w:val="auto"/>
        <w:rPr>
          <w:rFonts w:hint="eastAsia" w:asciiTheme="minorEastAsia" w:hAnsiTheme="minorEastAsia" w:eastAsiaTheme="minorEastAsia" w:cstheme="minorEastAsia"/>
          <w:b w:val="0"/>
          <w:bCs/>
          <w:color w:val="auto"/>
          <w:kern w:val="0"/>
          <w:sz w:val="28"/>
          <w:szCs w:val="28"/>
        </w:rPr>
      </w:pPr>
      <w:r>
        <w:rPr>
          <w:rFonts w:hint="eastAsia" w:asciiTheme="minorEastAsia" w:hAnsiTheme="minorEastAsia" w:eastAsiaTheme="minorEastAsia" w:cstheme="minorEastAsia"/>
          <w:b w:val="0"/>
          <w:bCs/>
          <w:color w:val="auto"/>
          <w:kern w:val="0"/>
          <w:sz w:val="28"/>
          <w:szCs w:val="28"/>
        </w:rPr>
        <w:t>3、在</w:t>
      </w:r>
      <w:r>
        <w:rPr>
          <w:rFonts w:hint="eastAsia" w:asciiTheme="minorEastAsia" w:hAnsiTheme="minorEastAsia" w:eastAsiaTheme="minorEastAsia" w:cstheme="minorEastAsia"/>
          <w:b w:val="0"/>
          <w:bCs/>
          <w:color w:val="auto"/>
          <w:kern w:val="0"/>
          <w:sz w:val="28"/>
          <w:szCs w:val="28"/>
          <w:lang w:eastAsia="zh-CN"/>
        </w:rPr>
        <w:t>“</w:t>
      </w:r>
      <w:r>
        <w:rPr>
          <w:rFonts w:hint="eastAsia" w:asciiTheme="minorEastAsia" w:hAnsiTheme="minorEastAsia" w:eastAsiaTheme="minorEastAsia" w:cstheme="minorEastAsia"/>
          <w:b w:val="0"/>
          <w:bCs/>
          <w:color w:val="auto"/>
          <w:kern w:val="0"/>
          <w:sz w:val="28"/>
          <w:szCs w:val="28"/>
        </w:rPr>
        <w:t>招商引资</w:t>
      </w:r>
      <w:r>
        <w:rPr>
          <w:rFonts w:hint="eastAsia" w:asciiTheme="minorEastAsia" w:hAnsiTheme="minorEastAsia" w:eastAsiaTheme="minorEastAsia" w:cstheme="minorEastAsia"/>
          <w:b w:val="0"/>
          <w:bCs/>
          <w:color w:val="auto"/>
          <w:kern w:val="0"/>
          <w:sz w:val="28"/>
          <w:szCs w:val="28"/>
          <w:lang w:eastAsia="zh-CN"/>
        </w:rPr>
        <w:t>”</w:t>
      </w:r>
      <w:r>
        <w:rPr>
          <w:rFonts w:hint="eastAsia" w:asciiTheme="minorEastAsia" w:hAnsiTheme="minorEastAsia" w:eastAsiaTheme="minorEastAsia" w:cstheme="minorEastAsia"/>
          <w:b w:val="0"/>
          <w:bCs/>
          <w:color w:val="auto"/>
          <w:kern w:val="0"/>
          <w:sz w:val="28"/>
          <w:szCs w:val="28"/>
        </w:rPr>
        <w:t>栏公示招商引资政策信息</w:t>
      </w:r>
      <w:r>
        <w:rPr>
          <w:rFonts w:hint="eastAsia" w:asciiTheme="minorEastAsia" w:hAnsiTheme="minorEastAsia" w:eastAsiaTheme="minorEastAsia" w:cstheme="minorEastAsia"/>
          <w:b w:val="0"/>
          <w:bCs/>
          <w:color w:val="auto"/>
          <w:kern w:val="0"/>
          <w:sz w:val="28"/>
          <w:szCs w:val="28"/>
          <w:lang w:val="en-US" w:eastAsia="zh-CN"/>
        </w:rPr>
        <w:t>32</w:t>
      </w:r>
      <w:r>
        <w:rPr>
          <w:rFonts w:hint="eastAsia" w:asciiTheme="minorEastAsia" w:hAnsiTheme="minorEastAsia" w:eastAsiaTheme="minorEastAsia" w:cstheme="minorEastAsia"/>
          <w:b w:val="0"/>
          <w:bCs/>
          <w:color w:val="auto"/>
          <w:kern w:val="0"/>
          <w:sz w:val="28"/>
          <w:szCs w:val="28"/>
        </w:rPr>
        <w:t>条，包括：重大项目信息</w:t>
      </w:r>
      <w:r>
        <w:rPr>
          <w:rFonts w:hint="eastAsia" w:asciiTheme="minorEastAsia" w:hAnsiTheme="minorEastAsia" w:eastAsiaTheme="minorEastAsia" w:cstheme="minorEastAsia"/>
          <w:b w:val="0"/>
          <w:bCs/>
          <w:color w:val="auto"/>
          <w:kern w:val="0"/>
          <w:sz w:val="28"/>
          <w:szCs w:val="28"/>
          <w:lang w:val="en-US" w:eastAsia="zh-CN"/>
        </w:rPr>
        <w:t>6</w:t>
      </w:r>
      <w:r>
        <w:rPr>
          <w:rFonts w:hint="eastAsia" w:asciiTheme="minorEastAsia" w:hAnsiTheme="minorEastAsia" w:eastAsiaTheme="minorEastAsia" w:cstheme="minorEastAsia"/>
          <w:b w:val="0"/>
          <w:bCs/>
          <w:color w:val="auto"/>
          <w:kern w:val="0"/>
          <w:sz w:val="28"/>
          <w:szCs w:val="28"/>
        </w:rPr>
        <w:t>条，项目简介信息</w:t>
      </w:r>
      <w:r>
        <w:rPr>
          <w:rFonts w:hint="eastAsia" w:asciiTheme="minorEastAsia" w:hAnsiTheme="minorEastAsia" w:eastAsiaTheme="minorEastAsia" w:cstheme="minorEastAsia"/>
          <w:b w:val="0"/>
          <w:bCs/>
          <w:color w:val="auto"/>
          <w:kern w:val="0"/>
          <w:sz w:val="28"/>
          <w:szCs w:val="28"/>
          <w:lang w:val="en-US" w:eastAsia="zh-CN"/>
        </w:rPr>
        <w:t>753</w:t>
      </w:r>
      <w:r>
        <w:rPr>
          <w:rFonts w:hint="eastAsia" w:asciiTheme="minorEastAsia" w:hAnsiTheme="minorEastAsia" w:eastAsiaTheme="minorEastAsia" w:cstheme="minorEastAsia"/>
          <w:b w:val="0"/>
          <w:bCs/>
          <w:color w:val="auto"/>
          <w:kern w:val="0"/>
          <w:sz w:val="28"/>
          <w:szCs w:val="28"/>
        </w:rPr>
        <w:t>条；优惠政策信息</w:t>
      </w:r>
      <w:r>
        <w:rPr>
          <w:rFonts w:hint="eastAsia" w:asciiTheme="minorEastAsia" w:hAnsiTheme="minorEastAsia" w:eastAsiaTheme="minorEastAsia" w:cstheme="minorEastAsia"/>
          <w:b w:val="0"/>
          <w:bCs/>
          <w:color w:val="auto"/>
          <w:kern w:val="0"/>
          <w:sz w:val="28"/>
          <w:szCs w:val="28"/>
          <w:lang w:val="en-US" w:eastAsia="zh-CN"/>
        </w:rPr>
        <w:t>5</w:t>
      </w:r>
      <w:r>
        <w:rPr>
          <w:rFonts w:hint="eastAsia" w:asciiTheme="minorEastAsia" w:hAnsiTheme="minorEastAsia" w:eastAsiaTheme="minorEastAsia" w:cstheme="minorEastAsia"/>
          <w:b w:val="0"/>
          <w:bCs/>
          <w:color w:val="auto"/>
          <w:kern w:val="0"/>
          <w:sz w:val="28"/>
          <w:szCs w:val="28"/>
        </w:rPr>
        <w:t>条。　　</w:t>
      </w:r>
    </w:p>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60" w:afterAutospacing="0" w:line="520" w:lineRule="exact"/>
        <w:ind w:right="0" w:firstLine="560" w:firstLineChars="200"/>
        <w:jc w:val="both"/>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val="0"/>
          <w:bCs/>
          <w:color w:val="auto"/>
          <w:kern w:val="0"/>
          <w:sz w:val="28"/>
          <w:szCs w:val="28"/>
        </w:rPr>
        <w:t>4、在</w:t>
      </w:r>
      <w:r>
        <w:rPr>
          <w:rFonts w:hint="eastAsia" w:asciiTheme="minorEastAsia" w:hAnsiTheme="minorEastAsia" w:eastAsiaTheme="minorEastAsia" w:cstheme="minorEastAsia"/>
          <w:b w:val="0"/>
          <w:bCs/>
          <w:color w:val="auto"/>
          <w:kern w:val="0"/>
          <w:sz w:val="28"/>
          <w:szCs w:val="28"/>
          <w:lang w:eastAsia="zh-CN"/>
        </w:rPr>
        <w:t>“</w:t>
      </w:r>
      <w:r>
        <w:rPr>
          <w:rFonts w:hint="eastAsia" w:asciiTheme="minorEastAsia" w:hAnsiTheme="minorEastAsia" w:eastAsiaTheme="minorEastAsia" w:cstheme="minorEastAsia"/>
          <w:b w:val="0"/>
          <w:bCs/>
          <w:color w:val="auto"/>
          <w:kern w:val="0"/>
          <w:sz w:val="28"/>
          <w:szCs w:val="28"/>
        </w:rPr>
        <w:t>双公示</w:t>
      </w:r>
      <w:r>
        <w:rPr>
          <w:rFonts w:hint="eastAsia" w:asciiTheme="minorEastAsia" w:hAnsiTheme="minorEastAsia" w:eastAsiaTheme="minorEastAsia" w:cstheme="minorEastAsia"/>
          <w:b w:val="0"/>
          <w:bCs/>
          <w:color w:val="auto"/>
          <w:kern w:val="0"/>
          <w:sz w:val="28"/>
          <w:szCs w:val="28"/>
          <w:lang w:eastAsia="zh-CN"/>
        </w:rPr>
        <w:t>”</w:t>
      </w:r>
      <w:r>
        <w:rPr>
          <w:rFonts w:hint="eastAsia" w:asciiTheme="minorEastAsia" w:hAnsiTheme="minorEastAsia" w:eastAsiaTheme="minorEastAsia" w:cstheme="minorEastAsia"/>
          <w:b w:val="0"/>
          <w:bCs/>
          <w:color w:val="auto"/>
          <w:kern w:val="0"/>
          <w:sz w:val="28"/>
          <w:szCs w:val="28"/>
        </w:rPr>
        <w:t>栏进行公示</w:t>
      </w:r>
      <w:r>
        <w:rPr>
          <w:rFonts w:hint="eastAsia" w:asciiTheme="minorEastAsia" w:hAnsiTheme="minorEastAsia" w:eastAsiaTheme="minorEastAsia" w:cstheme="minorEastAsia"/>
          <w:b w:val="0"/>
          <w:bCs/>
          <w:color w:val="auto"/>
          <w:kern w:val="0"/>
          <w:sz w:val="28"/>
          <w:szCs w:val="28"/>
          <w:lang w:eastAsia="zh-CN"/>
        </w:rPr>
        <w:t>行政许可</w:t>
      </w:r>
      <w:r>
        <w:rPr>
          <w:rFonts w:hint="eastAsia" w:asciiTheme="minorEastAsia" w:hAnsiTheme="minorEastAsia" w:eastAsiaTheme="minorEastAsia" w:cstheme="minorEastAsia"/>
          <w:b w:val="0"/>
          <w:bCs/>
          <w:color w:val="auto"/>
          <w:kern w:val="0"/>
          <w:sz w:val="28"/>
          <w:szCs w:val="28"/>
          <w:lang w:val="en-US" w:eastAsia="zh-CN"/>
        </w:rPr>
        <w:t>2条</w:t>
      </w:r>
      <w:r>
        <w:rPr>
          <w:rFonts w:hint="eastAsia" w:asciiTheme="minorEastAsia" w:hAnsiTheme="minorEastAsia" w:eastAsiaTheme="minorEastAsia" w:cstheme="minorEastAsia"/>
          <w:b w:val="0"/>
          <w:bCs/>
          <w:color w:val="auto"/>
          <w:kern w:val="0"/>
          <w:sz w:val="28"/>
          <w:szCs w:val="28"/>
          <w:lang w:eastAsia="zh-CN"/>
        </w:rPr>
        <w:t>、行政处罚</w:t>
      </w:r>
      <w:r>
        <w:rPr>
          <w:rFonts w:hint="eastAsia" w:asciiTheme="minorEastAsia" w:hAnsiTheme="minorEastAsia" w:eastAsiaTheme="minorEastAsia" w:cstheme="minorEastAsia"/>
          <w:b w:val="0"/>
          <w:bCs/>
          <w:color w:val="auto"/>
          <w:kern w:val="0"/>
          <w:sz w:val="28"/>
          <w:szCs w:val="28"/>
        </w:rPr>
        <w:t>信息</w:t>
      </w:r>
      <w:r>
        <w:rPr>
          <w:rFonts w:hint="eastAsia" w:asciiTheme="minorEastAsia" w:hAnsiTheme="minorEastAsia" w:eastAsiaTheme="minorEastAsia" w:cstheme="minorEastAsia"/>
          <w:b w:val="0"/>
          <w:bCs/>
          <w:color w:val="auto"/>
          <w:kern w:val="0"/>
          <w:sz w:val="28"/>
          <w:szCs w:val="28"/>
          <w:lang w:val="en-US" w:eastAsia="zh-CN"/>
        </w:rPr>
        <w:t>0</w:t>
      </w:r>
      <w:r>
        <w:rPr>
          <w:rFonts w:hint="eastAsia" w:asciiTheme="minorEastAsia" w:hAnsiTheme="minorEastAsia" w:eastAsiaTheme="minorEastAsia" w:cstheme="minorEastAsia"/>
          <w:b w:val="0"/>
          <w:bCs/>
          <w:color w:val="auto"/>
          <w:kern w:val="0"/>
          <w:sz w:val="28"/>
          <w:szCs w:val="28"/>
        </w:rPr>
        <w:t>条</w:t>
      </w:r>
      <w:r>
        <w:rPr>
          <w:rFonts w:hint="eastAsia" w:asciiTheme="minorEastAsia" w:hAnsiTheme="minorEastAsia" w:eastAsiaTheme="minorEastAsia" w:cstheme="minorEastAsia"/>
          <w:b w:val="0"/>
          <w:bCs/>
          <w:color w:val="auto"/>
          <w:kern w:val="0"/>
          <w:sz w:val="28"/>
          <w:szCs w:val="28"/>
          <w:lang w:eastAsia="zh-CN"/>
        </w:rPr>
        <w:t>。</w:t>
      </w: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rPr>
        <w:t>5、</w:t>
      </w:r>
      <w:r>
        <w:rPr>
          <w:rFonts w:hint="eastAsia" w:asciiTheme="minorEastAsia" w:hAnsiTheme="minorEastAsia" w:cstheme="minorEastAsia"/>
          <w:color w:val="auto"/>
          <w:kern w:val="0"/>
          <w:sz w:val="28"/>
          <w:szCs w:val="28"/>
          <w:lang w:eastAsia="zh-CN"/>
        </w:rPr>
        <w:t>在“</w:t>
      </w:r>
      <w:r>
        <w:rPr>
          <w:rFonts w:hint="eastAsia" w:asciiTheme="minorEastAsia" w:hAnsiTheme="minorEastAsia" w:eastAsiaTheme="minorEastAsia" w:cstheme="minorEastAsia"/>
          <w:color w:val="auto"/>
          <w:kern w:val="0"/>
          <w:sz w:val="28"/>
          <w:szCs w:val="28"/>
        </w:rPr>
        <w:t>通知公告</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栏公示忻州经济开发区</w:t>
      </w:r>
      <w:r>
        <w:rPr>
          <w:rFonts w:hint="eastAsia" w:asciiTheme="minorEastAsia" w:hAnsiTheme="minorEastAsia" w:eastAsiaTheme="minorEastAsia" w:cstheme="minorEastAsia"/>
          <w:color w:val="auto"/>
          <w:kern w:val="0"/>
          <w:sz w:val="28"/>
          <w:szCs w:val="28"/>
          <w:lang w:val="en-US" w:eastAsia="zh-CN"/>
        </w:rPr>
        <w:t>建设环境项目影响评价类信息</w:t>
      </w:r>
      <w:r>
        <w:rPr>
          <w:rFonts w:hint="eastAsia" w:asciiTheme="minorEastAsia" w:hAnsiTheme="minorEastAsia" w:cstheme="minorEastAsia"/>
          <w:color w:val="auto"/>
          <w:kern w:val="0"/>
          <w:sz w:val="28"/>
          <w:szCs w:val="28"/>
          <w:lang w:val="en-US" w:eastAsia="zh-CN"/>
        </w:rPr>
        <w:t>25</w:t>
      </w:r>
      <w:r>
        <w:rPr>
          <w:rFonts w:hint="eastAsia" w:asciiTheme="minorEastAsia" w:hAnsiTheme="minorEastAsia" w:eastAsiaTheme="minorEastAsia" w:cstheme="minorEastAsia"/>
          <w:color w:val="auto"/>
          <w:kern w:val="0"/>
          <w:sz w:val="28"/>
          <w:szCs w:val="28"/>
          <w:lang w:val="en-US" w:eastAsia="zh-CN"/>
        </w:rPr>
        <w:t>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Theme="minorEastAsia" w:hAnsiTheme="minorEastAsia" w:cstheme="minorEastAsia"/>
          <w:b w:val="0"/>
          <w:color w:val="auto"/>
          <w:kern w:val="0"/>
          <w:sz w:val="28"/>
          <w:szCs w:val="28"/>
          <w:lang w:val="en-US" w:eastAsia="zh-CN" w:bidi="ar-SA"/>
        </w:rPr>
      </w:pPr>
      <w:r>
        <w:rPr>
          <w:rFonts w:hint="eastAsia" w:asciiTheme="minorEastAsia" w:hAnsiTheme="minorEastAsia" w:eastAsiaTheme="minorEastAsia" w:cstheme="minorEastAsia"/>
          <w:b w:val="0"/>
          <w:color w:val="auto"/>
          <w:kern w:val="0"/>
          <w:sz w:val="28"/>
          <w:szCs w:val="28"/>
          <w:lang w:val="en-US" w:eastAsia="zh-CN" w:bidi="ar-SA"/>
        </w:rPr>
        <w:t>6、在“通知公告”栏内公示开发区20</w:t>
      </w:r>
      <w:r>
        <w:rPr>
          <w:rFonts w:hint="eastAsia" w:asciiTheme="minorEastAsia" w:hAnsiTheme="minorEastAsia" w:cstheme="minorEastAsia"/>
          <w:b w:val="0"/>
          <w:color w:val="auto"/>
          <w:kern w:val="0"/>
          <w:sz w:val="28"/>
          <w:szCs w:val="28"/>
          <w:lang w:val="en-US" w:eastAsia="zh-CN" w:bidi="ar-SA"/>
        </w:rPr>
        <w:t>20</w:t>
      </w:r>
      <w:r>
        <w:rPr>
          <w:rFonts w:hint="eastAsia" w:asciiTheme="minorEastAsia" w:hAnsiTheme="minorEastAsia" w:eastAsiaTheme="minorEastAsia" w:cstheme="minorEastAsia"/>
          <w:b w:val="0"/>
          <w:color w:val="auto"/>
          <w:kern w:val="0"/>
          <w:sz w:val="28"/>
          <w:szCs w:val="28"/>
          <w:lang w:val="en-US" w:eastAsia="zh-CN" w:bidi="ar-SA"/>
        </w:rPr>
        <w:t>年度公开引进高层次人才信息</w:t>
      </w:r>
      <w:r>
        <w:rPr>
          <w:rFonts w:hint="eastAsia" w:asciiTheme="minorEastAsia" w:hAnsiTheme="minorEastAsia" w:cstheme="minorEastAsia"/>
          <w:b w:val="0"/>
          <w:color w:val="auto"/>
          <w:kern w:val="0"/>
          <w:sz w:val="28"/>
          <w:szCs w:val="28"/>
          <w:lang w:val="en-US" w:eastAsia="zh-CN" w:bidi="ar-SA"/>
        </w:rPr>
        <w:t>5</w:t>
      </w:r>
      <w:r>
        <w:rPr>
          <w:rFonts w:hint="eastAsia" w:asciiTheme="minorEastAsia" w:hAnsiTheme="minorEastAsia" w:eastAsiaTheme="minorEastAsia" w:cstheme="minorEastAsia"/>
          <w:b w:val="0"/>
          <w:color w:val="auto"/>
          <w:kern w:val="0"/>
          <w:sz w:val="28"/>
          <w:szCs w:val="28"/>
          <w:lang w:val="en-US" w:eastAsia="zh-CN" w:bidi="ar-SA"/>
        </w:rPr>
        <w:t>条，</w:t>
      </w:r>
      <w:r>
        <w:rPr>
          <w:rFonts w:hint="eastAsia" w:asciiTheme="minorEastAsia" w:hAnsiTheme="minorEastAsia" w:cstheme="minorEastAsia"/>
          <w:b w:val="0"/>
          <w:color w:val="auto"/>
          <w:kern w:val="0"/>
          <w:sz w:val="28"/>
          <w:szCs w:val="28"/>
          <w:lang w:val="en-US" w:eastAsia="zh-CN" w:bidi="ar-SA"/>
        </w:rPr>
        <w:t>公示</w:t>
      </w:r>
      <w:r>
        <w:rPr>
          <w:rFonts w:hint="eastAsia" w:asciiTheme="minorEastAsia" w:hAnsiTheme="minorEastAsia" w:eastAsiaTheme="minorEastAsia" w:cstheme="minorEastAsia"/>
          <w:b w:val="0"/>
          <w:color w:val="auto"/>
          <w:kern w:val="0"/>
          <w:sz w:val="28"/>
          <w:szCs w:val="28"/>
          <w:lang w:val="en-US" w:eastAsia="zh-CN" w:bidi="ar-SA"/>
        </w:rPr>
        <w:t>忻州经济开发区管委会疫情防控工作情况简报</w:t>
      </w:r>
      <w:r>
        <w:rPr>
          <w:rFonts w:hint="eastAsia" w:asciiTheme="minorEastAsia" w:hAnsiTheme="minorEastAsia" w:cstheme="minorEastAsia"/>
          <w:b w:val="0"/>
          <w:color w:val="auto"/>
          <w:kern w:val="0"/>
          <w:sz w:val="28"/>
          <w:szCs w:val="28"/>
          <w:lang w:val="en-US" w:eastAsia="zh-CN" w:bidi="ar-SA"/>
        </w:rPr>
        <w:t>类信息7条。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Theme="minorEastAsia" w:hAnsiTheme="minorEastAsia" w:eastAsiaTheme="minorEastAsia" w:cstheme="minorEastAsia"/>
          <w:b w:val="0"/>
          <w:color w:val="auto"/>
          <w:kern w:val="0"/>
          <w:sz w:val="28"/>
          <w:szCs w:val="28"/>
          <w:lang w:val="en-US" w:eastAsia="zh-CN" w:bidi="ar-SA"/>
        </w:rPr>
      </w:pPr>
      <w:r>
        <w:rPr>
          <w:rFonts w:hint="eastAsia" w:asciiTheme="minorEastAsia" w:hAnsiTheme="minorEastAsia" w:eastAsiaTheme="minorEastAsia" w:cstheme="minorEastAsia"/>
          <w:b w:val="0"/>
          <w:color w:val="auto"/>
          <w:kern w:val="0"/>
          <w:sz w:val="28"/>
          <w:szCs w:val="28"/>
          <w:lang w:val="en-US" w:eastAsia="zh-CN" w:bidi="ar-SA"/>
        </w:rPr>
        <w:t>7、在“通知公告”栏内公示《忻州经济开发区总体规划（2017-2035）修改专题研究报告》及《忻州经济开发区总体规划（2020-2035）》修改方案、忻州经济开发区绿色建筑集中示范区专项规划及忻州经济开发区装配式建筑发展规划和年度实施计划。</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default" w:asciiTheme="minorEastAsia" w:hAnsiTheme="minorEastAsia" w:cstheme="minorEastAsia"/>
          <w:b w:val="0"/>
          <w:color w:val="auto"/>
          <w:kern w:val="0"/>
          <w:sz w:val="28"/>
          <w:szCs w:val="28"/>
          <w:lang w:val="en-US" w:eastAsia="zh-CN" w:bidi="ar-SA"/>
        </w:rPr>
      </w:pPr>
      <w:r>
        <w:rPr>
          <w:rFonts w:hint="eastAsia" w:asciiTheme="minorEastAsia" w:hAnsiTheme="minorEastAsia" w:cstheme="minorEastAsia"/>
          <w:b w:val="0"/>
          <w:color w:val="auto"/>
          <w:kern w:val="0"/>
          <w:sz w:val="28"/>
          <w:szCs w:val="28"/>
          <w:lang w:val="en-US" w:eastAsia="zh-CN" w:bidi="ar-SA"/>
        </w:rPr>
        <w:t>8、在政府信息公开栏目增加服务指南栏目、方便网民办事快捷，公示忻州经济开发区管委会政务公开事项标准目录、开发区行政审批服务管理局行政审批事项责任清单及办事流程目录等事项50条。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（二）</w:t>
      </w:r>
      <w:r>
        <w:rPr>
          <w:rFonts w:hint="eastAsia" w:asciiTheme="minorEastAsia" w:hAnsiTheme="minorEastAsia" w:eastAsiaTheme="minorEastAsia" w:cstheme="minorEastAsia"/>
          <w:color w:val="auto"/>
          <w:kern w:val="0"/>
          <w:sz w:val="28"/>
          <w:szCs w:val="28"/>
        </w:rPr>
        <w:t>重点领域政府信息公开情况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在</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财政信息</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栏公</w:t>
      </w:r>
      <w:r>
        <w:rPr>
          <w:rFonts w:hint="eastAsia" w:asciiTheme="minorEastAsia" w:hAnsiTheme="minorEastAsia" w:cstheme="minorEastAsia"/>
          <w:color w:val="auto"/>
          <w:kern w:val="0"/>
          <w:sz w:val="28"/>
          <w:szCs w:val="28"/>
          <w:lang w:eastAsia="zh-CN"/>
        </w:rPr>
        <w:t>示了</w:t>
      </w: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cstheme="minorEastAsia"/>
          <w:color w:val="auto"/>
          <w:kern w:val="0"/>
          <w:sz w:val="28"/>
          <w:szCs w:val="28"/>
          <w:lang w:val="en-US" w:eastAsia="zh-CN"/>
        </w:rPr>
        <w:t>19</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cstheme="minorEastAsia"/>
          <w:color w:val="auto"/>
          <w:kern w:val="0"/>
          <w:sz w:val="28"/>
          <w:szCs w:val="28"/>
          <w:lang w:eastAsia="zh-CN"/>
        </w:rPr>
        <w:t>度</w:t>
      </w:r>
      <w:r>
        <w:rPr>
          <w:rFonts w:hint="eastAsia" w:asciiTheme="minorEastAsia" w:hAnsiTheme="minorEastAsia" w:eastAsiaTheme="minorEastAsia" w:cstheme="minorEastAsia"/>
          <w:color w:val="auto"/>
          <w:kern w:val="0"/>
          <w:sz w:val="28"/>
          <w:szCs w:val="28"/>
        </w:rPr>
        <w:t>开发区部门</w:t>
      </w:r>
      <w:r>
        <w:rPr>
          <w:rFonts w:hint="eastAsia" w:asciiTheme="minorEastAsia" w:hAnsiTheme="minorEastAsia" w:cstheme="minorEastAsia"/>
          <w:color w:val="auto"/>
          <w:kern w:val="0"/>
          <w:sz w:val="28"/>
          <w:szCs w:val="28"/>
          <w:lang w:eastAsia="zh-CN"/>
        </w:rPr>
        <w:t>决</w:t>
      </w:r>
      <w:bookmarkStart w:id="0" w:name="_GoBack"/>
      <w:bookmarkEnd w:id="0"/>
      <w:r>
        <w:rPr>
          <w:rFonts w:hint="eastAsia" w:asciiTheme="minorEastAsia" w:hAnsiTheme="minorEastAsia" w:eastAsiaTheme="minorEastAsia" w:cstheme="minorEastAsia"/>
          <w:color w:val="auto"/>
          <w:kern w:val="0"/>
          <w:sz w:val="28"/>
          <w:szCs w:val="28"/>
        </w:rPr>
        <w:t>算公</w:t>
      </w:r>
      <w:r>
        <w:rPr>
          <w:rFonts w:hint="eastAsia" w:asciiTheme="minorEastAsia" w:hAnsiTheme="minorEastAsia" w:cstheme="minorEastAsia"/>
          <w:color w:val="auto"/>
          <w:kern w:val="0"/>
          <w:sz w:val="28"/>
          <w:szCs w:val="28"/>
          <w:lang w:eastAsia="zh-CN"/>
        </w:rPr>
        <w:t>开</w:t>
      </w:r>
      <w:r>
        <w:rPr>
          <w:rFonts w:hint="eastAsia" w:asciiTheme="minorEastAsia" w:hAnsiTheme="minorEastAsia" w:eastAsiaTheme="minorEastAsia" w:cstheme="minorEastAsia"/>
          <w:color w:val="auto"/>
          <w:kern w:val="0"/>
          <w:sz w:val="28"/>
          <w:szCs w:val="28"/>
        </w:rPr>
        <w:t>及忻州经济开发区管委会2019年度财政决算公开，并及时公示了忻州经济开发区管委会2020年政府预算公开资料，体现了财政</w:t>
      </w:r>
      <w:r>
        <w:rPr>
          <w:rFonts w:hint="eastAsia" w:asciiTheme="minorEastAsia" w:hAnsiTheme="minorEastAsia" w:cstheme="minorEastAsia"/>
          <w:color w:val="auto"/>
          <w:kern w:val="0"/>
          <w:sz w:val="28"/>
          <w:szCs w:val="28"/>
          <w:lang w:eastAsia="zh-CN"/>
        </w:rPr>
        <w:t>预决算</w:t>
      </w:r>
      <w:r>
        <w:rPr>
          <w:rFonts w:hint="eastAsia" w:asciiTheme="minorEastAsia" w:hAnsiTheme="minorEastAsia" w:eastAsiaTheme="minorEastAsia" w:cstheme="minorEastAsia"/>
          <w:color w:val="auto"/>
          <w:kern w:val="0"/>
          <w:sz w:val="28"/>
          <w:szCs w:val="28"/>
        </w:rPr>
        <w:t>公开化、透明化。 </w:t>
      </w:r>
    </w:p>
    <w:tbl>
      <w:tblPr>
        <w:tblStyle w:val="6"/>
        <w:tblW w:w="8361" w:type="dxa"/>
        <w:tblInd w:w="0" w:type="dxa"/>
        <w:shd w:val="clear" w:color="auto" w:fill="auto"/>
        <w:tblLayout w:type="fixed"/>
        <w:tblCellMar>
          <w:top w:w="0" w:type="dxa"/>
          <w:left w:w="0" w:type="dxa"/>
          <w:bottom w:w="0" w:type="dxa"/>
          <w:right w:w="0" w:type="dxa"/>
        </w:tblCellMar>
      </w:tblPr>
      <w:tblGrid>
        <w:gridCol w:w="1581"/>
        <w:gridCol w:w="2175"/>
        <w:gridCol w:w="690"/>
        <w:gridCol w:w="1515"/>
        <w:gridCol w:w="2400"/>
      </w:tblGrid>
      <w:tr>
        <w:tblPrEx>
          <w:shd w:val="clear" w:color="auto" w:fill="auto"/>
          <w:tblCellMar>
            <w:top w:w="0" w:type="dxa"/>
            <w:left w:w="0" w:type="dxa"/>
            <w:bottom w:w="0" w:type="dxa"/>
            <w:right w:w="0" w:type="dxa"/>
          </w:tblCellMar>
        </w:tblPrEx>
        <w:trPr>
          <w:trHeight w:val="533" w:hRule="atLeast"/>
        </w:trPr>
        <w:tc>
          <w:tcPr>
            <w:tcW w:w="8361" w:type="dxa"/>
            <w:gridSpan w:val="5"/>
            <w:tcBorders>
              <w:top w:val="single" w:color="auto" w:sz="8" w:space="0"/>
              <w:left w:val="single" w:color="auto" w:sz="8" w:space="0"/>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第二十条第（一）项</w:t>
            </w:r>
          </w:p>
        </w:tc>
      </w:tr>
      <w:tr>
        <w:tblPrEx>
          <w:tblCellMar>
            <w:top w:w="0" w:type="dxa"/>
            <w:left w:w="0" w:type="dxa"/>
            <w:bottom w:w="0" w:type="dxa"/>
            <w:right w:w="0" w:type="dxa"/>
          </w:tblCellMar>
        </w:tblPrEx>
        <w:trPr>
          <w:trHeight w:val="533" w:hRule="atLeast"/>
        </w:trPr>
        <w:tc>
          <w:tcPr>
            <w:tcW w:w="1581" w:type="dxa"/>
            <w:vMerge w:val="restart"/>
            <w:tcBorders>
              <w:top w:val="nil"/>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信息内容</w:t>
            </w:r>
          </w:p>
        </w:tc>
        <w:tc>
          <w:tcPr>
            <w:tcW w:w="2175" w:type="dxa"/>
            <w:tcBorders>
              <w:top w:val="nil"/>
              <w:left w:val="nil"/>
              <w:bottom w:val="nil"/>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本年新</w:t>
            </w:r>
          </w:p>
        </w:tc>
        <w:tc>
          <w:tcPr>
            <w:tcW w:w="2205" w:type="dxa"/>
            <w:gridSpan w:val="2"/>
            <w:tcBorders>
              <w:top w:val="single" w:color="auto"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本年新</w:t>
            </w:r>
          </w:p>
        </w:tc>
        <w:tc>
          <w:tcPr>
            <w:tcW w:w="2400" w:type="dxa"/>
            <w:vMerge w:val="restart"/>
            <w:tcBorders>
              <w:top w:val="nil"/>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对外公开总数量</w:t>
            </w:r>
          </w:p>
        </w:tc>
      </w:tr>
      <w:tr>
        <w:tblPrEx>
          <w:tblCellMar>
            <w:top w:w="0" w:type="dxa"/>
            <w:left w:w="0" w:type="dxa"/>
            <w:bottom w:w="0" w:type="dxa"/>
            <w:right w:w="0" w:type="dxa"/>
          </w:tblCellMar>
        </w:tblPrEx>
        <w:trPr>
          <w:trHeight w:val="533" w:hRule="atLeast"/>
        </w:trPr>
        <w:tc>
          <w:tcPr>
            <w:tcW w:w="1581" w:type="dxa"/>
            <w:vMerge w:val="continue"/>
            <w:tcBorders>
              <w:top w:val="nil"/>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17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auto"/>
                <w:sz w:val="20"/>
                <w:szCs w:val="20"/>
                <w:u w:val="none"/>
              </w:rPr>
            </w:pPr>
            <w:r>
              <w:rPr>
                <w:rFonts w:hint="default" w:ascii="Calibri" w:hAnsi="Calibri" w:eastAsia="宋体" w:cs="Calibri"/>
                <w:i w:val="0"/>
                <w:color w:val="auto"/>
                <w:kern w:val="0"/>
                <w:sz w:val="20"/>
                <w:szCs w:val="20"/>
                <w:u w:val="none"/>
                <w:lang w:val="en-US" w:eastAsia="zh-CN" w:bidi="ar"/>
              </w:rPr>
              <w:t>制作数量</w:t>
            </w:r>
          </w:p>
        </w:tc>
        <w:tc>
          <w:tcPr>
            <w:tcW w:w="2205" w:type="dxa"/>
            <w:gridSpan w:val="2"/>
            <w:tcBorders>
              <w:top w:val="nil"/>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auto"/>
                <w:sz w:val="20"/>
                <w:szCs w:val="20"/>
                <w:u w:val="none"/>
              </w:rPr>
            </w:pPr>
            <w:r>
              <w:rPr>
                <w:rFonts w:hint="default" w:ascii="Calibri" w:hAnsi="Calibri" w:eastAsia="宋体" w:cs="Calibri"/>
                <w:i w:val="0"/>
                <w:color w:val="auto"/>
                <w:kern w:val="0"/>
                <w:sz w:val="20"/>
                <w:szCs w:val="20"/>
                <w:u w:val="none"/>
                <w:lang w:val="en-US" w:eastAsia="zh-CN" w:bidi="ar"/>
              </w:rPr>
              <w:t>公开数量</w:t>
            </w:r>
          </w:p>
        </w:tc>
        <w:tc>
          <w:tcPr>
            <w:tcW w:w="2400" w:type="dxa"/>
            <w:vMerge w:val="continue"/>
            <w:tcBorders>
              <w:top w:val="nil"/>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规章</w:t>
            </w:r>
          </w:p>
        </w:tc>
        <w:tc>
          <w:tcPr>
            <w:tcW w:w="217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c>
          <w:tcPr>
            <w:tcW w:w="220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规范性文件</w:t>
            </w:r>
          </w:p>
        </w:tc>
        <w:tc>
          <w:tcPr>
            <w:tcW w:w="217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c>
          <w:tcPr>
            <w:tcW w:w="220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533" w:hRule="atLeast"/>
        </w:trPr>
        <w:tc>
          <w:tcPr>
            <w:tcW w:w="8361" w:type="dxa"/>
            <w:gridSpan w:val="5"/>
            <w:tcBorders>
              <w:top w:val="single" w:color="auto" w:sz="8" w:space="0"/>
              <w:left w:val="single" w:color="auto" w:sz="8" w:space="0"/>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第二十条第（五）项</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信息内容</w:t>
            </w:r>
          </w:p>
        </w:tc>
        <w:tc>
          <w:tcPr>
            <w:tcW w:w="217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上一年项目数量</w:t>
            </w:r>
          </w:p>
        </w:tc>
        <w:tc>
          <w:tcPr>
            <w:tcW w:w="220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本年增/减</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处理决定数量</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行政许可</w:t>
            </w:r>
          </w:p>
        </w:tc>
        <w:tc>
          <w:tcPr>
            <w:tcW w:w="2175" w:type="dxa"/>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15</w:t>
            </w:r>
          </w:p>
        </w:tc>
        <w:tc>
          <w:tcPr>
            <w:tcW w:w="2205" w:type="dxa"/>
            <w:gridSpan w:val="2"/>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+13</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575</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其他对外管理服务事项</w:t>
            </w:r>
          </w:p>
        </w:tc>
        <w:tc>
          <w:tcPr>
            <w:tcW w:w="2175" w:type="dxa"/>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34</w:t>
            </w:r>
          </w:p>
        </w:tc>
        <w:tc>
          <w:tcPr>
            <w:tcW w:w="2205" w:type="dxa"/>
            <w:gridSpan w:val="2"/>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-12</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47</w:t>
            </w:r>
          </w:p>
        </w:tc>
      </w:tr>
      <w:tr>
        <w:tblPrEx>
          <w:tblCellMar>
            <w:top w:w="0" w:type="dxa"/>
            <w:left w:w="0" w:type="dxa"/>
            <w:bottom w:w="0" w:type="dxa"/>
            <w:right w:w="0" w:type="dxa"/>
          </w:tblCellMar>
        </w:tblPrEx>
        <w:trPr>
          <w:trHeight w:val="533" w:hRule="atLeast"/>
        </w:trPr>
        <w:tc>
          <w:tcPr>
            <w:tcW w:w="8361" w:type="dxa"/>
            <w:gridSpan w:val="5"/>
            <w:tcBorders>
              <w:top w:val="single" w:color="auto" w:sz="8" w:space="0"/>
              <w:left w:val="single" w:color="auto" w:sz="8" w:space="0"/>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第二十条第（六）项</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信息内容</w:t>
            </w:r>
          </w:p>
        </w:tc>
        <w:tc>
          <w:tcPr>
            <w:tcW w:w="217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上一年项目数量</w:t>
            </w:r>
          </w:p>
        </w:tc>
        <w:tc>
          <w:tcPr>
            <w:tcW w:w="220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本年增/减</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处理决定数量</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行政处罚</w:t>
            </w:r>
          </w:p>
        </w:tc>
        <w:tc>
          <w:tcPr>
            <w:tcW w:w="2175" w:type="dxa"/>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w:t>
            </w:r>
          </w:p>
        </w:tc>
        <w:tc>
          <w:tcPr>
            <w:tcW w:w="2205" w:type="dxa"/>
            <w:gridSpan w:val="2"/>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21</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行政强制</w:t>
            </w:r>
          </w:p>
        </w:tc>
        <w:tc>
          <w:tcPr>
            <w:tcW w:w="2175" w:type="dxa"/>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2205" w:type="dxa"/>
            <w:gridSpan w:val="2"/>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0</w:t>
            </w:r>
          </w:p>
        </w:tc>
        <w:tc>
          <w:tcPr>
            <w:tcW w:w="24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533" w:hRule="atLeast"/>
        </w:trPr>
        <w:tc>
          <w:tcPr>
            <w:tcW w:w="8361" w:type="dxa"/>
            <w:gridSpan w:val="5"/>
            <w:tcBorders>
              <w:top w:val="single" w:color="auto" w:sz="8" w:space="0"/>
              <w:left w:val="single" w:color="auto" w:sz="8" w:space="0"/>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第二十条第（八）项</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信息内容</w:t>
            </w:r>
          </w:p>
        </w:tc>
        <w:tc>
          <w:tcPr>
            <w:tcW w:w="286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上一年项目数量</w:t>
            </w:r>
          </w:p>
        </w:tc>
        <w:tc>
          <w:tcPr>
            <w:tcW w:w="391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本年增/减</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行政事业性收费</w:t>
            </w:r>
          </w:p>
        </w:tc>
        <w:tc>
          <w:tcPr>
            <w:tcW w:w="286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w:t>
            </w:r>
          </w:p>
        </w:tc>
        <w:tc>
          <w:tcPr>
            <w:tcW w:w="391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+1</w:t>
            </w:r>
          </w:p>
        </w:tc>
      </w:tr>
      <w:tr>
        <w:tblPrEx>
          <w:tblCellMar>
            <w:top w:w="0" w:type="dxa"/>
            <w:left w:w="0" w:type="dxa"/>
            <w:bottom w:w="0" w:type="dxa"/>
            <w:right w:w="0" w:type="dxa"/>
          </w:tblCellMar>
        </w:tblPrEx>
        <w:trPr>
          <w:trHeight w:val="533" w:hRule="atLeast"/>
        </w:trPr>
        <w:tc>
          <w:tcPr>
            <w:tcW w:w="8361" w:type="dxa"/>
            <w:gridSpan w:val="5"/>
            <w:tcBorders>
              <w:top w:val="single" w:color="auto" w:sz="8" w:space="0"/>
              <w:left w:val="single" w:color="auto" w:sz="8" w:space="0"/>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第二十条第（九）项</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信息内容</w:t>
            </w:r>
          </w:p>
        </w:tc>
        <w:tc>
          <w:tcPr>
            <w:tcW w:w="286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采购项目数量</w:t>
            </w:r>
          </w:p>
        </w:tc>
        <w:tc>
          <w:tcPr>
            <w:tcW w:w="391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采购总金额</w:t>
            </w:r>
          </w:p>
        </w:tc>
      </w:tr>
      <w:tr>
        <w:tblPrEx>
          <w:tblCellMar>
            <w:top w:w="0" w:type="dxa"/>
            <w:left w:w="0" w:type="dxa"/>
            <w:bottom w:w="0" w:type="dxa"/>
            <w:right w:w="0" w:type="dxa"/>
          </w:tblCellMar>
        </w:tblPrEx>
        <w:trPr>
          <w:trHeight w:val="533" w:hRule="atLeast"/>
        </w:trPr>
        <w:tc>
          <w:tcPr>
            <w:tcW w:w="158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政府集中采购</w:t>
            </w:r>
          </w:p>
        </w:tc>
        <w:tc>
          <w:tcPr>
            <w:tcW w:w="286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21项</w:t>
            </w:r>
          </w:p>
        </w:tc>
        <w:tc>
          <w:tcPr>
            <w:tcW w:w="3915" w:type="dxa"/>
            <w:gridSpan w:val="2"/>
            <w:tcBorders>
              <w:top w:val="single" w:color="auto" w:sz="8" w:space="0"/>
              <w:left w:val="nil"/>
              <w:bottom w:val="single" w:color="auto"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0"/>
                <w:szCs w:val="20"/>
                <w:u w:val="none"/>
                <w:lang w:val="en-US" w:eastAsia="zh-CN" w:bidi="ar"/>
              </w:rPr>
              <w:t>424.47万元</w:t>
            </w:r>
          </w:p>
        </w:tc>
      </w:tr>
    </w:tbl>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b/>
          <w:bCs/>
          <w:color w:val="auto"/>
          <w:kern w:val="0"/>
          <w:sz w:val="28"/>
          <w:szCs w:val="28"/>
          <w:lang w:eastAsia="zh-CN"/>
        </w:rPr>
        <w:t>三</w:t>
      </w:r>
      <w:r>
        <w:rPr>
          <w:rFonts w:hint="eastAsia" w:asciiTheme="minorEastAsia" w:hAnsiTheme="minorEastAsia" w:eastAsiaTheme="minorEastAsia" w:cstheme="minorEastAsia"/>
          <w:b/>
          <w:bCs/>
          <w:color w:val="auto"/>
          <w:kern w:val="0"/>
          <w:sz w:val="28"/>
          <w:szCs w:val="28"/>
        </w:rPr>
        <w:t>、依申请公开政府信息情况 </w:t>
      </w: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我区20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年度没有接到要求公开信息的申请，没有公开任何不应向社会公开的政府信息。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left"/>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color w:val="auto"/>
          <w:kern w:val="0"/>
          <w:sz w:val="28"/>
          <w:szCs w:val="28"/>
        </w:rPr>
        <w:t>　</w:t>
      </w:r>
    </w:p>
    <w:tbl>
      <w:tblPr>
        <w:tblStyle w:val="6"/>
        <w:tblW w:w="87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23"/>
        <w:gridCol w:w="435"/>
        <w:gridCol w:w="2970"/>
        <w:gridCol w:w="645"/>
        <w:gridCol w:w="585"/>
        <w:gridCol w:w="795"/>
        <w:gridCol w:w="765"/>
        <w:gridCol w:w="900"/>
        <w:gridCol w:w="540"/>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92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484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2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58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1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2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商业企业</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科研机构</w:t>
            </w:r>
          </w:p>
        </w:tc>
        <w:tc>
          <w:tcPr>
            <w:tcW w:w="7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9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1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2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2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eastAsia="宋体" w:cs="宋体"/>
                <w:color w:val="auto"/>
                <w:kern w:val="0"/>
                <w:sz w:val="20"/>
                <w:szCs w:val="20"/>
                <w:lang w:val="en-US" w:eastAsia="zh-CN" w:bidi="ar"/>
              </w:rPr>
              <w:t>三、本年度办理结果</w:t>
            </w:r>
          </w:p>
        </w:tc>
        <w:tc>
          <w:tcPr>
            <w:tcW w:w="34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ascii="楷体" w:hAnsi="楷体" w:eastAsia="楷体" w:cs="楷体"/>
                <w:color w:val="auto"/>
                <w:kern w:val="0"/>
                <w:sz w:val="20"/>
                <w:szCs w:val="20"/>
                <w:lang w:val="en-US" w:eastAsia="zh-CN" w:bidi="ar"/>
              </w:rPr>
              <w:t>（一）予以公开</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34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（二）部分公开（区分处理的，只计这一情形，不计其他情形）</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（三）不予公开</w:t>
            </w: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1.属于国家秘密</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2.其他法律行政法规禁止公开</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3.危及“三安全一稳定”</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4.保护第三方合法权益</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5.属于三类内部事务信息</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6.属于四类过程性信息</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7.属于行政执法案卷</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8.属于行政查询事项</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（四）无法提供</w:t>
            </w: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1.本机关不掌握相关政府信息</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2.没有现成信息需要另行制作</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5" w:hRule="atLeast"/>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3.补正后申请内容仍不明确</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（五）不予处理</w:t>
            </w: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1.信访举报投诉类申请</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2.重复申请</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3.要求提供公开出版物</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4.无正当理由大量反复申请</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43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29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5.要求行政机关确认或重新出具已获取信息</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34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（六）其他处理</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34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default" w:ascii="楷体" w:hAnsi="楷体" w:eastAsia="楷体" w:cs="楷体"/>
                <w:color w:val="auto"/>
                <w:kern w:val="0"/>
                <w:sz w:val="20"/>
                <w:szCs w:val="20"/>
                <w:lang w:val="en-US" w:eastAsia="zh-CN" w:bidi="ar"/>
              </w:rPr>
              <w:t>（七）总计</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2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default" w:ascii="Calibri" w:hAnsi="Calibri" w:cs="Calibri" w:eastAsiaTheme="minorEastAsia"/>
                <w:color w:val="auto"/>
                <w:kern w:val="0"/>
                <w:sz w:val="20"/>
                <w:szCs w:val="20"/>
                <w:lang w:val="en-US" w:eastAsia="zh-CN" w:bidi="ar"/>
              </w:rPr>
              <w:t> </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left"/>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2"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b/>
          <w:bCs/>
          <w:color w:val="auto"/>
          <w:kern w:val="0"/>
          <w:sz w:val="28"/>
          <w:szCs w:val="28"/>
          <w:lang w:eastAsia="zh-CN"/>
        </w:rPr>
        <w:t>四</w:t>
      </w:r>
      <w:r>
        <w:rPr>
          <w:rFonts w:hint="eastAsia" w:asciiTheme="minorEastAsia" w:hAnsiTheme="minorEastAsia" w:eastAsiaTheme="minorEastAsia" w:cstheme="minorEastAsia"/>
          <w:b/>
          <w:bCs/>
          <w:color w:val="auto"/>
          <w:kern w:val="0"/>
          <w:sz w:val="28"/>
          <w:szCs w:val="28"/>
        </w:rPr>
        <w:t>、行政复议和行政诉讼情况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年我区未发生有关政府信息公开事务的行政复议案和行政诉讼案。 </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textAlignment w:val="auto"/>
              <w:rPr>
                <w:rFonts w:hint="eastAsia" w:ascii="宋体"/>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textAlignment w:val="auto"/>
              <w:rPr>
                <w:rFonts w:hint="eastAsia"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textAlignment w:val="auto"/>
              <w:rPr>
                <w:rFonts w:hint="eastAsia"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textAlignment w:val="auto"/>
              <w:rPr>
                <w:rFonts w:hint="eastAsia"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textAlignment w:val="auto"/>
              <w:rPr>
                <w:rFonts w:hint="eastAsia" w:ascii="宋体"/>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Calibri" w:hAnsi="Calibri" w:cs="Calibri"/>
                <w:color w:val="auto"/>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Calibri" w:hAnsi="Calibri" w:cs="Calibri"/>
                <w:color w:val="auto"/>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Calibri" w:hAnsi="Calibri" w:cs="Calibri"/>
                <w:color w:val="auto"/>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Calibri" w:hAnsi="Calibri" w:cs="Calibri"/>
                <w:color w:val="auto"/>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leftChars="0" w:right="0" w:rightChars="0"/>
              <w:jc w:val="center"/>
              <w:textAlignment w:val="auto"/>
              <w:rPr>
                <w:rFonts w:hint="eastAsia" w:asciiTheme="minorHAnsi" w:hAnsiTheme="minorHAnsi" w:eastAsiaTheme="minorEastAsia" w:cstheme="minorBidi"/>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0</w:t>
            </w:r>
          </w:p>
        </w:tc>
      </w:tr>
    </w:tbl>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left"/>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color w:val="auto"/>
          <w:kern w:val="0"/>
          <w:sz w:val="28"/>
          <w:szCs w:val="28"/>
        </w:rPr>
        <w:t>　</w:t>
      </w:r>
      <w:r>
        <w:rPr>
          <w:rFonts w:hint="eastAsia" w:asciiTheme="minorEastAsia" w:hAnsiTheme="minorEastAsia" w:eastAsiaTheme="minorEastAsia" w:cstheme="minorEastAsia"/>
          <w:b/>
          <w:bCs/>
          <w:color w:val="auto"/>
          <w:kern w:val="0"/>
          <w:sz w:val="28"/>
          <w:szCs w:val="28"/>
        </w:rPr>
        <w:t>　</w:t>
      </w:r>
      <w:r>
        <w:rPr>
          <w:rFonts w:hint="eastAsia" w:asciiTheme="minorEastAsia" w:hAnsiTheme="minorEastAsia" w:cstheme="minorEastAsia"/>
          <w:b/>
          <w:bCs/>
          <w:color w:val="auto"/>
          <w:kern w:val="0"/>
          <w:sz w:val="28"/>
          <w:szCs w:val="28"/>
          <w:lang w:eastAsia="zh-CN"/>
        </w:rPr>
        <w:t>五、</w:t>
      </w:r>
      <w:r>
        <w:rPr>
          <w:rFonts w:hint="eastAsia" w:asciiTheme="minorEastAsia" w:hAnsiTheme="minorEastAsia" w:eastAsiaTheme="minorEastAsia" w:cstheme="minorEastAsia"/>
          <w:b/>
          <w:bCs/>
          <w:color w:val="auto"/>
          <w:kern w:val="0"/>
          <w:sz w:val="28"/>
          <w:szCs w:val="28"/>
        </w:rPr>
        <w:t>存在的主要问题和改进措施</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00" w:lineRule="exact"/>
        <w:ind w:left="0" w:leftChars="0" w:firstLine="638" w:firstLineChars="228"/>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1、存在的问题。一是</w:t>
      </w:r>
      <w:r>
        <w:rPr>
          <w:rFonts w:hint="eastAsia" w:asciiTheme="minorEastAsia" w:hAnsiTheme="minorEastAsia" w:cstheme="minorEastAsia"/>
          <w:color w:val="auto"/>
          <w:kern w:val="0"/>
          <w:sz w:val="28"/>
          <w:szCs w:val="28"/>
          <w:lang w:val="en-US" w:eastAsia="zh-CN"/>
        </w:rPr>
        <w:t>在制发相关文件时，发文部门对文件属性标注不明，存在有些文件应公开或可以公开而未公开</w:t>
      </w:r>
      <w:r>
        <w:rPr>
          <w:rFonts w:hint="eastAsia" w:asciiTheme="minorEastAsia" w:hAnsiTheme="minorEastAsia" w:eastAsiaTheme="minorEastAsia" w:cstheme="minorEastAsia"/>
          <w:color w:val="auto"/>
          <w:kern w:val="0"/>
          <w:sz w:val="28"/>
          <w:szCs w:val="28"/>
        </w:rPr>
        <w:t>。二是</w:t>
      </w:r>
      <w:r>
        <w:rPr>
          <w:rFonts w:hint="eastAsia" w:asciiTheme="minorEastAsia" w:hAnsiTheme="minorEastAsia" w:cstheme="minorEastAsia"/>
          <w:color w:val="auto"/>
          <w:kern w:val="0"/>
          <w:sz w:val="28"/>
          <w:szCs w:val="28"/>
          <w:lang w:val="en-US" w:eastAsia="zh-CN"/>
        </w:rPr>
        <w:t>转载上级“政策解读”类文件多，对本单位文件进行解读较少</w:t>
      </w: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2、改进措施。一是</w:t>
      </w:r>
      <w:r>
        <w:rPr>
          <w:rFonts w:hint="eastAsia" w:asciiTheme="minorEastAsia" w:hAnsiTheme="minorEastAsia" w:cstheme="minorEastAsia"/>
          <w:color w:val="auto"/>
          <w:kern w:val="0"/>
          <w:sz w:val="28"/>
          <w:szCs w:val="28"/>
          <w:lang w:val="en-US" w:eastAsia="zh-CN"/>
        </w:rPr>
        <w:t>强化政府文件制发规范性管理，做到应公开而尽公开</w:t>
      </w:r>
      <w:r>
        <w:rPr>
          <w:rFonts w:hint="eastAsia" w:asciiTheme="minorEastAsia" w:hAnsiTheme="minorEastAsia" w:eastAsiaTheme="minorEastAsia" w:cstheme="minorEastAsia"/>
          <w:color w:val="auto"/>
          <w:kern w:val="0"/>
          <w:sz w:val="28"/>
          <w:szCs w:val="28"/>
        </w:rPr>
        <w:t>。二是加强对</w:t>
      </w:r>
      <w:r>
        <w:rPr>
          <w:rFonts w:hint="eastAsia" w:asciiTheme="minorEastAsia" w:hAnsiTheme="minorEastAsia" w:cstheme="minorEastAsia"/>
          <w:color w:val="auto"/>
          <w:kern w:val="0"/>
          <w:sz w:val="28"/>
          <w:szCs w:val="28"/>
          <w:lang w:val="en-US" w:eastAsia="zh-CN"/>
        </w:rPr>
        <w:t>政府文件的解读</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不断提高政府信息公开工作的质量和水平。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1"/>
        <w:jc w:val="left"/>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cstheme="minorEastAsia"/>
          <w:b/>
          <w:bCs/>
          <w:color w:val="auto"/>
          <w:kern w:val="0"/>
          <w:sz w:val="28"/>
          <w:szCs w:val="28"/>
          <w:lang w:eastAsia="zh-CN"/>
        </w:rPr>
        <w:t>六</w:t>
      </w:r>
      <w:r>
        <w:rPr>
          <w:rFonts w:hint="eastAsia" w:asciiTheme="minorEastAsia" w:hAnsiTheme="minorEastAsia" w:eastAsiaTheme="minorEastAsia" w:cstheme="minorEastAsia"/>
          <w:b/>
          <w:bCs/>
          <w:color w:val="auto"/>
          <w:kern w:val="0"/>
          <w:sz w:val="28"/>
          <w:szCs w:val="28"/>
        </w:rPr>
        <w:t>、其他报告事项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1"/>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开发区党工委、管委会按照市委、市政府的安排部署，认真开展政务信息公开工作，虽取得了一定的成绩，但在工作中还存在一定的不足。我区将继续积极贯彻落实上级有关文件精神，做好政府信息公开，不断完善栏目设置，丰富公开内容，进一步推进我区政府信息公开工作，提升政务公开的标准化、制度化水平。加强信息反馈、舆情回应、扩大开发区的对外宣传。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firstLine="561"/>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righ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right"/>
        <w:textAlignment w:val="auto"/>
        <w:rPr>
          <w:rFonts w:hint="eastAsia" w:asciiTheme="minorEastAsia" w:hAnsiTheme="minorEastAsia" w:eastAsiaTheme="minorEastAsia" w:cstheme="minorEastAsia"/>
          <w:color w:val="auto"/>
          <w:kern w:val="0"/>
          <w:sz w:val="28"/>
          <w:szCs w:val="28"/>
        </w:rPr>
      </w:pP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jc w:val="righ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忻州经济开发区管理委员会</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00" w:lineRule="exact"/>
        <w:jc w:val="center"/>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02</w:t>
      </w:r>
      <w:r>
        <w:rPr>
          <w:rFonts w:hint="eastAsia" w:asciiTheme="minorEastAsia" w:hAnsiTheme="minorEastAsia" w:cstheme="minorEastAsia"/>
          <w:color w:val="auto"/>
          <w:kern w:val="0"/>
          <w:sz w:val="28"/>
          <w:szCs w:val="28"/>
          <w:lang w:val="en-US" w:eastAsia="zh-CN"/>
        </w:rPr>
        <w:t>1</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cstheme="minorEastAsia"/>
          <w:color w:val="auto"/>
          <w:kern w:val="0"/>
          <w:sz w:val="28"/>
          <w:szCs w:val="28"/>
          <w:lang w:val="en-US" w:eastAsia="zh-CN"/>
        </w:rPr>
        <w:t>1</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cstheme="minorEastAsia"/>
          <w:color w:val="auto"/>
          <w:kern w:val="0"/>
          <w:sz w:val="28"/>
          <w:szCs w:val="28"/>
          <w:lang w:val="en-US" w:eastAsia="zh-CN"/>
        </w:rPr>
        <w:t>28</w:t>
      </w:r>
      <w:r>
        <w:rPr>
          <w:rFonts w:hint="eastAsia" w:asciiTheme="minorEastAsia" w:hAnsiTheme="minorEastAsia" w:eastAsiaTheme="minorEastAsia" w:cstheme="minorEastAsia"/>
          <w:color w:val="auto"/>
          <w:kern w:val="0"/>
          <w:sz w:val="28"/>
          <w:szCs w:val="28"/>
        </w:rPr>
        <w:t>日</w:t>
      </w:r>
      <w:r>
        <w:rPr>
          <w:rFonts w:hint="eastAsia" w:asciiTheme="minorEastAsia" w:hAnsiTheme="minorEastAsia" w:cstheme="minorEastAsia"/>
          <w:color w:val="auto"/>
          <w:kern w:val="0"/>
          <w:sz w:val="28"/>
          <w:szCs w:val="28"/>
          <w:lang w:val="en-US" w:eastAsia="zh-CN"/>
        </w:rPr>
        <w:t xml:space="preserve">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F3"/>
    <w:rsid w:val="002C60F3"/>
    <w:rsid w:val="0032753A"/>
    <w:rsid w:val="004E4E4B"/>
    <w:rsid w:val="0091624B"/>
    <w:rsid w:val="00930093"/>
    <w:rsid w:val="08012CD6"/>
    <w:rsid w:val="0CB37D07"/>
    <w:rsid w:val="0F522F3B"/>
    <w:rsid w:val="104B3247"/>
    <w:rsid w:val="15EC577E"/>
    <w:rsid w:val="17C04AC0"/>
    <w:rsid w:val="1A600CC0"/>
    <w:rsid w:val="1B131FB6"/>
    <w:rsid w:val="21A05F68"/>
    <w:rsid w:val="238868B3"/>
    <w:rsid w:val="24145167"/>
    <w:rsid w:val="242D769D"/>
    <w:rsid w:val="246158E1"/>
    <w:rsid w:val="24DA5EF5"/>
    <w:rsid w:val="289906EC"/>
    <w:rsid w:val="2B0241AA"/>
    <w:rsid w:val="2C6E2D65"/>
    <w:rsid w:val="2D863269"/>
    <w:rsid w:val="2DBC7020"/>
    <w:rsid w:val="2DC6464F"/>
    <w:rsid w:val="3461559B"/>
    <w:rsid w:val="36F60790"/>
    <w:rsid w:val="3CC314ED"/>
    <w:rsid w:val="3DBC5026"/>
    <w:rsid w:val="3DED4C6D"/>
    <w:rsid w:val="40A81F62"/>
    <w:rsid w:val="42F0562B"/>
    <w:rsid w:val="43CD1CB3"/>
    <w:rsid w:val="44B40E85"/>
    <w:rsid w:val="4D6A2337"/>
    <w:rsid w:val="54C329F5"/>
    <w:rsid w:val="55D16C2A"/>
    <w:rsid w:val="569B09BA"/>
    <w:rsid w:val="586F6114"/>
    <w:rsid w:val="60B23009"/>
    <w:rsid w:val="60B71D8A"/>
    <w:rsid w:val="6A932B78"/>
    <w:rsid w:val="6F406CB9"/>
    <w:rsid w:val="7EC5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semiHidden/>
    <w:unhideWhenUsed/>
    <w:qFormat/>
    <w:uiPriority w:val="99"/>
    <w:rPr>
      <w:color w:val="222222"/>
      <w:u w:val="none"/>
    </w:rPr>
  </w:style>
  <w:style w:type="character" w:styleId="9">
    <w:name w:val="Hyperlink"/>
    <w:basedOn w:val="7"/>
    <w:semiHidden/>
    <w:unhideWhenUsed/>
    <w:qFormat/>
    <w:uiPriority w:val="99"/>
    <w:rPr>
      <w:color w:val="222222"/>
      <w:u w:val="none"/>
    </w:rPr>
  </w:style>
  <w:style w:type="character" w:customStyle="1" w:styleId="10">
    <w:name w:val="layui-layer-tabnow"/>
    <w:basedOn w:val="7"/>
    <w:qFormat/>
    <w:uiPriority w:val="0"/>
    <w:rPr>
      <w:bdr w:val="single" w:color="CCCCCC" w:sz="6" w:space="0"/>
      <w:shd w:val="clear" w:fill="FFFFFF"/>
    </w:rPr>
  </w:style>
  <w:style w:type="character" w:customStyle="1" w:styleId="11">
    <w:name w:val="first-child"/>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2354</Words>
  <Characters>2454</Characters>
  <Lines>15</Lines>
  <Paragraphs>4</Paragraphs>
  <TotalTime>18</TotalTime>
  <ScaleCrop>false</ScaleCrop>
  <LinksUpToDate>false</LinksUpToDate>
  <CharactersWithSpaces>2737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2020-01-20T07:44:00Z</dcterms:created>
  <dc:creator>未定义</dc:creator>
  <cp:lastModifiedBy>园区招商</cp:lastModifiedBy>
  <cp:lastPrinted>2021-01-29T06:32:00Z</cp:lastPrinted>
  <dcterms:modified xsi:type="dcterms:W3CDTF">2021-01-29T07:54:00Z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