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2022</w:t>
      </w:r>
      <w:r>
        <w:rPr>
          <w:rFonts w:eastAsia="仿宋_GB2312"/>
          <w:color w:val="000000"/>
          <w:sz w:val="32"/>
          <w:szCs w:val="32"/>
        </w:rPr>
        <w:t>〕</w:t>
      </w:r>
      <w:r w:rsidR="007870F1">
        <w:rPr>
          <w:rFonts w:eastAsia="仿宋_GB2312" w:hint="eastAsia"/>
          <w:color w:val="000000"/>
          <w:sz w:val="32"/>
          <w:szCs w:val="32"/>
        </w:rPr>
        <w:t>86</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7870F1" w:rsidRPr="007870F1" w:rsidRDefault="007870F1" w:rsidP="007870F1">
      <w:pPr>
        <w:spacing w:line="560" w:lineRule="exact"/>
        <w:jc w:val="center"/>
        <w:rPr>
          <w:rFonts w:eastAsia="方正大标宋简体" w:hint="eastAsia"/>
          <w:sz w:val="44"/>
          <w:szCs w:val="44"/>
        </w:rPr>
      </w:pPr>
      <w:r w:rsidRPr="007870F1">
        <w:rPr>
          <w:rFonts w:eastAsia="方正大标宋简体" w:hint="eastAsia"/>
          <w:sz w:val="44"/>
          <w:szCs w:val="44"/>
        </w:rPr>
        <w:t>关于印发忻州市支持工业企业加快复工复产</w:t>
      </w:r>
    </w:p>
    <w:p w:rsidR="007870F1" w:rsidRPr="007870F1" w:rsidRDefault="007870F1" w:rsidP="007870F1">
      <w:pPr>
        <w:spacing w:line="560" w:lineRule="exact"/>
        <w:jc w:val="center"/>
        <w:rPr>
          <w:rFonts w:eastAsia="方正大标宋简体" w:hint="eastAsia"/>
          <w:sz w:val="44"/>
          <w:szCs w:val="44"/>
        </w:rPr>
      </w:pPr>
      <w:r w:rsidRPr="007870F1">
        <w:rPr>
          <w:rFonts w:eastAsia="方正大标宋简体" w:hint="eastAsia"/>
          <w:sz w:val="44"/>
          <w:szCs w:val="44"/>
        </w:rPr>
        <w:t>达产达效十八条措施的通知</w:t>
      </w:r>
    </w:p>
    <w:p w:rsidR="007870F1" w:rsidRPr="007870F1" w:rsidRDefault="007870F1" w:rsidP="007870F1">
      <w:pPr>
        <w:pStyle w:val="af0"/>
        <w:spacing w:before="0" w:beforeAutospacing="0" w:after="0" w:afterAutospacing="0" w:line="560" w:lineRule="exact"/>
        <w:jc w:val="both"/>
        <w:rPr>
          <w:rFonts w:ascii="Times New Roman" w:eastAsia="仿宋_GB2312" w:hAnsi="Times New Roman"/>
          <w:sz w:val="32"/>
          <w:szCs w:val="32"/>
        </w:rPr>
      </w:pPr>
    </w:p>
    <w:p w:rsidR="007870F1" w:rsidRPr="007870F1" w:rsidRDefault="007870F1" w:rsidP="007870F1">
      <w:pPr>
        <w:pStyle w:val="af0"/>
        <w:spacing w:before="0" w:beforeAutospacing="0" w:after="0" w:afterAutospacing="0" w:line="560" w:lineRule="exact"/>
        <w:jc w:val="both"/>
        <w:rPr>
          <w:rFonts w:ascii="Times New Roman" w:eastAsia="仿宋_GB2312" w:hAnsi="Times New Roman"/>
          <w:sz w:val="32"/>
          <w:szCs w:val="32"/>
        </w:rPr>
      </w:pPr>
      <w:r w:rsidRPr="007870F1">
        <w:rPr>
          <w:rFonts w:ascii="Times New Roman" w:eastAsia="仿宋_GB2312" w:hAnsi="仿宋_GB2312"/>
          <w:sz w:val="32"/>
          <w:szCs w:val="32"/>
        </w:rPr>
        <w:t>各县（市、区）人民政府，五台山风景名胜区管委会，市人民政府各委、办、局：</w:t>
      </w:r>
    </w:p>
    <w:p w:rsidR="007870F1" w:rsidRPr="007870F1" w:rsidRDefault="007870F1" w:rsidP="007870F1">
      <w:pPr>
        <w:spacing w:line="560" w:lineRule="exact"/>
        <w:ind w:firstLineChars="200" w:firstLine="640"/>
        <w:rPr>
          <w:rFonts w:eastAsia="仿宋_GB2312"/>
          <w:kern w:val="0"/>
          <w:sz w:val="32"/>
          <w:szCs w:val="32"/>
        </w:rPr>
      </w:pPr>
      <w:r w:rsidRPr="007870F1">
        <w:rPr>
          <w:rFonts w:eastAsia="仿宋_GB2312" w:hAnsi="仿宋_GB2312"/>
          <w:kern w:val="0"/>
          <w:sz w:val="32"/>
          <w:szCs w:val="32"/>
        </w:rPr>
        <w:t>《</w:t>
      </w:r>
      <w:r w:rsidRPr="007870F1">
        <w:rPr>
          <w:rFonts w:eastAsia="仿宋_GB2312" w:hAnsi="仿宋_GB2312"/>
          <w:sz w:val="32"/>
          <w:szCs w:val="32"/>
        </w:rPr>
        <w:t>忻州市支持工业企业加快复工复产达产达效十八条措施</w:t>
      </w:r>
      <w:r w:rsidRPr="007870F1">
        <w:rPr>
          <w:rFonts w:eastAsia="仿宋_GB2312" w:hAnsi="仿宋_GB2312"/>
          <w:kern w:val="0"/>
          <w:sz w:val="32"/>
          <w:szCs w:val="32"/>
        </w:rPr>
        <w:t>》已经市人民政府同意，现印发给你们，请认真贯彻执行。</w:t>
      </w:r>
    </w:p>
    <w:p w:rsidR="007870F1" w:rsidRDefault="007870F1" w:rsidP="007870F1">
      <w:pPr>
        <w:pStyle w:val="af0"/>
        <w:spacing w:before="0" w:beforeAutospacing="0" w:after="0" w:afterAutospacing="0" w:line="560" w:lineRule="exact"/>
        <w:jc w:val="both"/>
        <w:rPr>
          <w:rFonts w:ascii="Times New Roman" w:eastAsia="仿宋_GB2312" w:hAnsi="仿宋_GB2312" w:hint="eastAsia"/>
          <w:sz w:val="32"/>
          <w:szCs w:val="32"/>
        </w:rPr>
      </w:pPr>
    </w:p>
    <w:p w:rsidR="007870F1" w:rsidRDefault="007870F1" w:rsidP="007870F1">
      <w:pPr>
        <w:pStyle w:val="af0"/>
        <w:spacing w:before="0" w:beforeAutospacing="0" w:after="0" w:afterAutospacing="0" w:line="560" w:lineRule="exact"/>
        <w:jc w:val="both"/>
        <w:rPr>
          <w:rFonts w:ascii="Times New Roman" w:eastAsia="仿宋_GB2312" w:hAnsi="仿宋_GB2312" w:hint="eastAsia"/>
          <w:sz w:val="32"/>
          <w:szCs w:val="32"/>
        </w:rPr>
      </w:pPr>
    </w:p>
    <w:p w:rsidR="007870F1" w:rsidRPr="007870F1" w:rsidRDefault="007870F1" w:rsidP="007870F1">
      <w:pPr>
        <w:pStyle w:val="af0"/>
        <w:wordWrap w:val="0"/>
        <w:spacing w:before="0" w:beforeAutospacing="0" w:after="0" w:afterAutospacing="0" w:line="560" w:lineRule="exact"/>
        <w:jc w:val="right"/>
        <w:rPr>
          <w:rFonts w:ascii="Times New Roman" w:eastAsia="仿宋_GB2312" w:hAnsi="Times New Roman"/>
          <w:sz w:val="32"/>
          <w:szCs w:val="32"/>
        </w:rPr>
      </w:pPr>
      <w:r w:rsidRPr="007870F1">
        <w:rPr>
          <w:rFonts w:ascii="Times New Roman" w:eastAsia="仿宋_GB2312" w:hAnsi="仿宋_GB2312"/>
          <w:sz w:val="32"/>
          <w:szCs w:val="32"/>
        </w:rPr>
        <w:t>忻州市人民政府办公室</w:t>
      </w:r>
      <w:r>
        <w:rPr>
          <w:rFonts w:ascii="Times New Roman" w:eastAsia="仿宋_GB2312" w:hAnsi="仿宋_GB2312" w:hint="eastAsia"/>
          <w:sz w:val="32"/>
          <w:szCs w:val="32"/>
        </w:rPr>
        <w:t xml:space="preserve">      </w:t>
      </w:r>
    </w:p>
    <w:p w:rsidR="007870F1" w:rsidRPr="007870F1" w:rsidRDefault="007870F1" w:rsidP="007870F1">
      <w:pPr>
        <w:pStyle w:val="af0"/>
        <w:wordWrap w:val="0"/>
        <w:spacing w:before="0" w:beforeAutospacing="0" w:after="0" w:afterAutospacing="0" w:line="560" w:lineRule="exact"/>
        <w:jc w:val="right"/>
        <w:rPr>
          <w:rFonts w:ascii="Times New Roman" w:eastAsia="仿宋_GB2312" w:hAnsi="Times New Roman"/>
          <w:sz w:val="32"/>
          <w:szCs w:val="32"/>
        </w:rPr>
      </w:pPr>
      <w:r w:rsidRPr="007870F1">
        <w:rPr>
          <w:rFonts w:ascii="Times New Roman" w:eastAsia="仿宋_GB2312" w:hAnsi="Times New Roman"/>
          <w:sz w:val="32"/>
          <w:szCs w:val="32"/>
        </w:rPr>
        <w:t>2022</w:t>
      </w:r>
      <w:r w:rsidRPr="007870F1">
        <w:rPr>
          <w:rFonts w:ascii="Times New Roman" w:eastAsia="仿宋_GB2312" w:hAnsi="仿宋_GB2312"/>
          <w:sz w:val="32"/>
          <w:szCs w:val="32"/>
        </w:rPr>
        <w:t>年</w:t>
      </w:r>
      <w:r w:rsidRPr="007870F1">
        <w:rPr>
          <w:rFonts w:ascii="Times New Roman" w:eastAsia="仿宋_GB2312" w:hAnsi="Times New Roman"/>
          <w:sz w:val="32"/>
          <w:szCs w:val="32"/>
        </w:rPr>
        <w:t>12</w:t>
      </w:r>
      <w:r w:rsidRPr="007870F1">
        <w:rPr>
          <w:rFonts w:ascii="Times New Roman" w:eastAsia="仿宋_GB2312" w:hAnsi="仿宋_GB2312"/>
          <w:sz w:val="32"/>
          <w:szCs w:val="32"/>
        </w:rPr>
        <w:t>月</w:t>
      </w:r>
      <w:r w:rsidRPr="007870F1">
        <w:rPr>
          <w:rFonts w:ascii="Times New Roman" w:eastAsia="仿宋_GB2312" w:hAnsi="Times New Roman"/>
          <w:sz w:val="32"/>
          <w:szCs w:val="32"/>
        </w:rPr>
        <w:t>30</w:t>
      </w:r>
      <w:r w:rsidRPr="007870F1">
        <w:rPr>
          <w:rFonts w:ascii="Times New Roman" w:eastAsia="仿宋_GB2312" w:hAnsi="仿宋_GB2312"/>
          <w:sz w:val="32"/>
          <w:szCs w:val="32"/>
        </w:rPr>
        <w:t>日</w:t>
      </w:r>
      <w:r>
        <w:rPr>
          <w:rFonts w:ascii="Times New Roman" w:eastAsia="仿宋_GB2312" w:hAnsi="仿宋_GB2312" w:hint="eastAsia"/>
          <w:sz w:val="32"/>
          <w:szCs w:val="32"/>
        </w:rPr>
        <w:t xml:space="preserve">        </w:t>
      </w:r>
    </w:p>
    <w:p w:rsidR="009D47E5" w:rsidRPr="009D47E5" w:rsidRDefault="009D47E5" w:rsidP="009D47E5">
      <w:pPr>
        <w:spacing w:line="560" w:lineRule="exact"/>
        <w:ind w:firstLineChars="200" w:firstLine="640"/>
        <w:rPr>
          <w:rFonts w:eastAsia="仿宋_GB2312" w:hint="eastAsia"/>
          <w:sz w:val="32"/>
          <w:szCs w:val="32"/>
        </w:rPr>
      </w:pPr>
      <w:r w:rsidRPr="009D47E5">
        <w:rPr>
          <w:rFonts w:eastAsia="仿宋_GB2312" w:hint="eastAsia"/>
          <w:sz w:val="32"/>
          <w:szCs w:val="32"/>
        </w:rPr>
        <w:t>（此件公开发布）</w:t>
      </w:r>
    </w:p>
    <w:p w:rsidR="009D47E5" w:rsidRDefault="009D47E5" w:rsidP="009D47E5">
      <w:pPr>
        <w:spacing w:line="560" w:lineRule="exact"/>
        <w:jc w:val="center"/>
        <w:rPr>
          <w:rFonts w:ascii="方正大标宋简体" w:eastAsia="方正大标宋简体" w:hint="eastAsia"/>
          <w:sz w:val="44"/>
          <w:szCs w:val="44"/>
        </w:rPr>
      </w:pPr>
    </w:p>
    <w:p w:rsidR="009D47E5" w:rsidRDefault="007870F1" w:rsidP="009D47E5">
      <w:pPr>
        <w:spacing w:line="560" w:lineRule="exact"/>
        <w:jc w:val="center"/>
        <w:rPr>
          <w:rFonts w:ascii="方正大标宋简体" w:eastAsia="方正大标宋简体" w:hint="eastAsia"/>
          <w:sz w:val="44"/>
          <w:szCs w:val="44"/>
        </w:rPr>
      </w:pPr>
      <w:r w:rsidRPr="009D47E5">
        <w:rPr>
          <w:rFonts w:ascii="方正大标宋简体" w:eastAsia="方正大标宋简体" w:hint="eastAsia"/>
          <w:sz w:val="44"/>
          <w:szCs w:val="44"/>
        </w:rPr>
        <w:t>忻州市支持工业企业加快复工复产</w:t>
      </w:r>
    </w:p>
    <w:p w:rsidR="007870F1" w:rsidRPr="009D47E5" w:rsidRDefault="007870F1" w:rsidP="009D47E5">
      <w:pPr>
        <w:spacing w:line="560" w:lineRule="exact"/>
        <w:jc w:val="center"/>
        <w:rPr>
          <w:rFonts w:ascii="方正大标宋简体" w:eastAsia="方正大标宋简体" w:hint="eastAsia"/>
          <w:sz w:val="44"/>
          <w:szCs w:val="44"/>
        </w:rPr>
      </w:pPr>
      <w:r w:rsidRPr="009D47E5">
        <w:rPr>
          <w:rFonts w:ascii="方正大标宋简体" w:eastAsia="方正大标宋简体" w:hint="eastAsia"/>
          <w:sz w:val="44"/>
          <w:szCs w:val="44"/>
        </w:rPr>
        <w:t>达产达效十八条措施</w:t>
      </w:r>
    </w:p>
    <w:p w:rsidR="007870F1" w:rsidRPr="009D47E5" w:rsidRDefault="007870F1" w:rsidP="007870F1">
      <w:pPr>
        <w:adjustRightInd w:val="0"/>
        <w:snapToGrid w:val="0"/>
        <w:spacing w:line="560" w:lineRule="exact"/>
        <w:rPr>
          <w:rFonts w:eastAsia="仿宋_GB2312"/>
          <w:sz w:val="32"/>
          <w:szCs w:val="32"/>
        </w:rPr>
      </w:pPr>
    </w:p>
    <w:p w:rsidR="007870F1" w:rsidRPr="009D47E5" w:rsidRDefault="007870F1" w:rsidP="007870F1">
      <w:pPr>
        <w:pStyle w:val="p15"/>
        <w:widowControl w:val="0"/>
        <w:spacing w:line="560" w:lineRule="exact"/>
        <w:ind w:firstLineChars="200" w:firstLine="640"/>
        <w:rPr>
          <w:rFonts w:eastAsia="仿宋_GB2312"/>
          <w:sz w:val="32"/>
          <w:szCs w:val="32"/>
        </w:rPr>
      </w:pPr>
      <w:r w:rsidRPr="009D47E5">
        <w:rPr>
          <w:rFonts w:eastAsia="仿宋_GB2312" w:hAnsi="仿宋_GB2312"/>
          <w:sz w:val="32"/>
          <w:szCs w:val="32"/>
        </w:rPr>
        <w:t>为了最大限度减少疫情对经济社会发展影响，支持工业企业加快复工复产达产达效，促进全市经济快速回升向好，结合我市实际，制定如下措施。</w:t>
      </w:r>
    </w:p>
    <w:p w:rsidR="007870F1" w:rsidRPr="009D47E5"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一、全力保障能源安全供应。</w:t>
      </w:r>
      <w:r w:rsidRPr="009D47E5">
        <w:rPr>
          <w:rFonts w:eastAsia="仿宋_GB2312" w:hAnsi="仿宋_GB2312"/>
          <w:sz w:val="32"/>
          <w:szCs w:val="32"/>
        </w:rPr>
        <w:t>在确保安全生产前提下，组织重点煤炭企业增产增供，确保完成全年</w:t>
      </w:r>
      <w:r w:rsidRPr="009D47E5">
        <w:rPr>
          <w:rFonts w:eastAsia="仿宋_GB2312"/>
          <w:sz w:val="32"/>
          <w:szCs w:val="32"/>
        </w:rPr>
        <w:t>600</w:t>
      </w:r>
      <w:r w:rsidRPr="009D47E5">
        <w:rPr>
          <w:rFonts w:eastAsia="仿宋_GB2312" w:hAnsi="仿宋_GB2312"/>
          <w:sz w:val="32"/>
          <w:szCs w:val="32"/>
        </w:rPr>
        <w:t>万吨增产目标和全年</w:t>
      </w:r>
      <w:r w:rsidRPr="009D47E5">
        <w:rPr>
          <w:rFonts w:eastAsia="仿宋_GB2312"/>
          <w:sz w:val="32"/>
          <w:szCs w:val="32"/>
        </w:rPr>
        <w:t>11550</w:t>
      </w:r>
      <w:r w:rsidRPr="009D47E5">
        <w:rPr>
          <w:rFonts w:eastAsia="仿宋_GB2312" w:hAnsi="仿宋_GB2312"/>
          <w:sz w:val="32"/>
          <w:szCs w:val="32"/>
        </w:rPr>
        <w:t>万吨产量任务，力争产量达到</w:t>
      </w:r>
      <w:r w:rsidRPr="009D47E5">
        <w:rPr>
          <w:rFonts w:eastAsia="仿宋_GB2312"/>
          <w:sz w:val="32"/>
          <w:szCs w:val="32"/>
        </w:rPr>
        <w:t>1.3</w:t>
      </w:r>
      <w:r w:rsidRPr="009D47E5">
        <w:rPr>
          <w:rFonts w:eastAsia="仿宋_GB2312" w:hAnsi="仿宋_GB2312"/>
          <w:sz w:val="32"/>
          <w:szCs w:val="32"/>
        </w:rPr>
        <w:t>亿吨。推动煤矿智能化矿井和智能化采掘工作面建设，为明年煤炭产量增长奠定基础。协调煤炭生产企业、经营企业与洗煤企业、电力企业、焦化企业对接合作，保障重点工业企业用煤需求。加强煤电油气运动态监测，及时掌握企业复工复产要素需求，确保能源稳定供应。加强重点发电企业存煤监测，提高中长期合同履约兑现率。强化电力运行监测调度，督导发电企业做好设备维护，确保统调电厂稳发满发，确保电网安全稳定运行，保障企业复工复产用电需求。（市能源局、市发改委、市应急局、国家矿山安全监察局山西局执法四处，各县</w:t>
      </w:r>
      <w:r w:rsidR="00481CFB">
        <w:rPr>
          <w:rFonts w:eastAsia="仿宋_GB2312" w:hAnsi="仿宋_GB2312" w:hint="eastAsia"/>
          <w:sz w:val="32"/>
          <w:szCs w:val="32"/>
        </w:rPr>
        <w:t>〈</w:t>
      </w:r>
      <w:r w:rsidRPr="009D47E5">
        <w:rPr>
          <w:rFonts w:eastAsia="仿宋_GB2312" w:hAnsi="仿宋_GB2312"/>
          <w:sz w:val="32"/>
          <w:szCs w:val="32"/>
        </w:rPr>
        <w:t>市、区</w:t>
      </w:r>
      <w:r w:rsidR="00481CFB">
        <w:rPr>
          <w:rFonts w:eastAsia="仿宋_GB2312" w:hAnsi="仿宋_GB2312" w:hint="eastAsia"/>
          <w:sz w:val="32"/>
          <w:szCs w:val="32"/>
        </w:rPr>
        <w:t>〉</w:t>
      </w:r>
      <w:r w:rsidRPr="009D47E5">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二、简化复工复产验收程序。</w:t>
      </w:r>
      <w:r w:rsidRPr="009D47E5">
        <w:rPr>
          <w:rFonts w:eastAsia="仿宋_GB2312" w:hAnsi="仿宋_GB2312"/>
          <w:sz w:val="32"/>
          <w:szCs w:val="32"/>
        </w:rPr>
        <w:t>对应疫情导致停产停建不超过</w:t>
      </w:r>
      <w:r w:rsidRPr="009D47E5">
        <w:rPr>
          <w:rFonts w:eastAsia="仿宋_GB2312"/>
          <w:sz w:val="32"/>
          <w:szCs w:val="32"/>
        </w:rPr>
        <w:t>10</w:t>
      </w:r>
      <w:r w:rsidRPr="009D47E5">
        <w:rPr>
          <w:rFonts w:eastAsia="仿宋_GB2312" w:hAnsi="仿宋_GB2312"/>
          <w:sz w:val="32"/>
          <w:szCs w:val="32"/>
        </w:rPr>
        <w:t>天的煤矿、化工企业，由主体企业自行组织进行验收。停产超过</w:t>
      </w:r>
      <w:r w:rsidRPr="009D47E5">
        <w:rPr>
          <w:rFonts w:eastAsia="仿宋_GB2312"/>
          <w:sz w:val="32"/>
          <w:szCs w:val="32"/>
        </w:rPr>
        <w:t>10</w:t>
      </w:r>
      <w:r w:rsidRPr="009D47E5">
        <w:rPr>
          <w:rFonts w:eastAsia="仿宋_GB2312" w:hAnsi="仿宋_GB2312"/>
          <w:sz w:val="32"/>
          <w:szCs w:val="32"/>
        </w:rPr>
        <w:t>天的煤矿、化工企业由当地应急部门尽快组织验收。</w:t>
      </w:r>
      <w:r w:rsidRPr="009D47E5">
        <w:rPr>
          <w:rFonts w:eastAsia="仿宋_GB2312" w:hAnsi="仿宋_GB2312"/>
          <w:sz w:val="32"/>
          <w:szCs w:val="32"/>
        </w:rPr>
        <w:lastRenderedPageBreak/>
        <w:t>对因事故停产停建煤矿，按照《山西省煤矿生产安全事故整顿恢复机制实施办法》有关要求尽快开展复工复</w:t>
      </w:r>
      <w:r w:rsidRPr="007870F1">
        <w:rPr>
          <w:rFonts w:eastAsia="仿宋_GB2312" w:hAnsi="仿宋_GB2312"/>
          <w:sz w:val="32"/>
          <w:szCs w:val="32"/>
        </w:rPr>
        <w:t>产验收。（市应急局、国家矿山安全监察局山西局执法四处，各县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三、落实生态环境正面清单。</w:t>
      </w:r>
      <w:r w:rsidRPr="007870F1">
        <w:rPr>
          <w:rFonts w:eastAsia="仿宋_GB2312" w:hAnsi="仿宋_GB2312"/>
          <w:sz w:val="32"/>
          <w:szCs w:val="32"/>
        </w:rPr>
        <w:t>严格落实生态环境监管正面清单</w:t>
      </w:r>
      <w:r w:rsidRPr="00592ACD">
        <w:rPr>
          <w:rFonts w:eastAsia="仿宋_GB2312" w:hAnsi="仿宋_GB2312"/>
          <w:spacing w:val="-4"/>
          <w:sz w:val="32"/>
          <w:szCs w:val="32"/>
        </w:rPr>
        <w:t>制度，对于保障疫情防控、保障国计民生及国家战略性产业等领域的重点企业，提供精准服务保障，在重污染天气应急响应期间，不限产、不停产、少检查、少打扰，坚决杜绝</w:t>
      </w:r>
      <w:r w:rsidRPr="00592ACD">
        <w:rPr>
          <w:rFonts w:eastAsia="仿宋_GB2312"/>
          <w:spacing w:val="-4"/>
          <w:sz w:val="32"/>
          <w:szCs w:val="32"/>
        </w:rPr>
        <w:t>“</w:t>
      </w:r>
      <w:r w:rsidRPr="00592ACD">
        <w:rPr>
          <w:rFonts w:eastAsia="仿宋_GB2312" w:hAnsi="仿宋_GB2312"/>
          <w:spacing w:val="-4"/>
          <w:sz w:val="32"/>
          <w:szCs w:val="32"/>
        </w:rPr>
        <w:t>一刀切</w:t>
      </w:r>
      <w:r w:rsidRPr="00592ACD">
        <w:rPr>
          <w:rFonts w:eastAsia="仿宋_GB2312"/>
          <w:spacing w:val="-4"/>
          <w:sz w:val="32"/>
          <w:szCs w:val="32"/>
        </w:rPr>
        <w:t>”</w:t>
      </w:r>
      <w:r w:rsidRPr="00592ACD">
        <w:rPr>
          <w:rFonts w:eastAsia="仿宋_GB2312" w:hAnsi="仿宋_GB2312"/>
          <w:spacing w:val="-4"/>
          <w:sz w:val="32"/>
          <w:szCs w:val="32"/>
        </w:rPr>
        <w:t>，为企业复工复产营造良好环境，全力保障企业正常生产建设。（市生</w:t>
      </w:r>
      <w:r w:rsidRPr="007870F1">
        <w:rPr>
          <w:rFonts w:eastAsia="仿宋_GB2312" w:hAnsi="仿宋_GB2312"/>
          <w:sz w:val="32"/>
          <w:szCs w:val="32"/>
        </w:rPr>
        <w:t>态环境局，各县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四、强化惠企政策落实。</w:t>
      </w:r>
      <w:r w:rsidRPr="007870F1">
        <w:rPr>
          <w:rFonts w:eastAsia="仿宋_GB2312" w:hAnsi="仿宋_GB2312"/>
          <w:sz w:val="32"/>
          <w:szCs w:val="32"/>
        </w:rPr>
        <w:t>按照就高不就低原则，顶格落实中央和省出台的支持企业复工复产、帮助企业纾困解难政策，延续执行</w:t>
      </w:r>
      <w:r w:rsidRPr="007870F1">
        <w:rPr>
          <w:rFonts w:eastAsia="仿宋_GB2312"/>
          <w:sz w:val="32"/>
          <w:szCs w:val="32"/>
        </w:rPr>
        <w:t>2022</w:t>
      </w:r>
      <w:r w:rsidRPr="007870F1">
        <w:rPr>
          <w:rFonts w:eastAsia="仿宋_GB2312" w:hAnsi="仿宋_GB2312"/>
          <w:sz w:val="32"/>
          <w:szCs w:val="32"/>
        </w:rPr>
        <w:t>年出台且在有效期的惠企政策。要一企一策、精细赋能，将社保费缓缴政策、中小微企业和货车司机贷款等实施延期还本付息政策、降低市场主体用水用电用气成本等惠企政策逐项落到实处。各地各部门要在门户网站、办事服务平台等显著位置公开发布惠企政策，加强主动推送，采取多种方式做好宣传解读，努力扩大政策知晓率和覆盖面，确保各项措施直达基层、直接惠及市场主体，便于企业应知尽知、用足用好。（市发改委、市工信局、市财政局、市金融办、市税务局，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五、延续执行普惠性减税政策。</w:t>
      </w:r>
      <w:r w:rsidRPr="007870F1">
        <w:rPr>
          <w:rFonts w:eastAsia="仿宋_GB2312" w:hAnsi="仿宋_GB2312"/>
          <w:sz w:val="32"/>
          <w:szCs w:val="32"/>
        </w:rPr>
        <w:t>对小型微利企业年应纳税所得额不超过</w:t>
      </w:r>
      <w:r w:rsidRPr="007870F1">
        <w:rPr>
          <w:rFonts w:eastAsia="仿宋_GB2312"/>
          <w:sz w:val="32"/>
          <w:szCs w:val="32"/>
        </w:rPr>
        <w:t>100</w:t>
      </w:r>
      <w:r w:rsidRPr="007870F1">
        <w:rPr>
          <w:rFonts w:eastAsia="仿宋_GB2312" w:hAnsi="仿宋_GB2312"/>
          <w:sz w:val="32"/>
          <w:szCs w:val="32"/>
        </w:rPr>
        <w:t>万元的部分，减按</w:t>
      </w:r>
      <w:r w:rsidRPr="007870F1">
        <w:rPr>
          <w:rFonts w:eastAsia="仿宋_GB2312"/>
          <w:sz w:val="32"/>
          <w:szCs w:val="32"/>
        </w:rPr>
        <w:t>12.5%</w:t>
      </w:r>
      <w:r w:rsidRPr="007870F1">
        <w:rPr>
          <w:rFonts w:eastAsia="仿宋_GB2312" w:hAnsi="仿宋_GB2312"/>
          <w:sz w:val="32"/>
          <w:szCs w:val="32"/>
        </w:rPr>
        <w:t>计入应纳税所得额，</w:t>
      </w:r>
      <w:r w:rsidRPr="007870F1">
        <w:rPr>
          <w:rFonts w:eastAsia="仿宋_GB2312" w:hAnsi="仿宋_GB2312"/>
          <w:sz w:val="32"/>
          <w:szCs w:val="32"/>
        </w:rPr>
        <w:lastRenderedPageBreak/>
        <w:t>按</w:t>
      </w:r>
      <w:r w:rsidRPr="007870F1">
        <w:rPr>
          <w:rFonts w:eastAsia="仿宋_GB2312"/>
          <w:sz w:val="32"/>
          <w:szCs w:val="32"/>
        </w:rPr>
        <w:t>20%</w:t>
      </w:r>
      <w:r w:rsidRPr="007870F1">
        <w:rPr>
          <w:rFonts w:eastAsia="仿宋_GB2312" w:hAnsi="仿宋_GB2312"/>
          <w:sz w:val="32"/>
          <w:szCs w:val="32"/>
        </w:rPr>
        <w:t>的税率缴纳企业所得税；对年应纳税所得额超过</w:t>
      </w:r>
      <w:r w:rsidRPr="007870F1">
        <w:rPr>
          <w:rFonts w:eastAsia="仿宋_GB2312"/>
          <w:sz w:val="32"/>
          <w:szCs w:val="32"/>
        </w:rPr>
        <w:t>100</w:t>
      </w:r>
      <w:r w:rsidRPr="007870F1">
        <w:rPr>
          <w:rFonts w:eastAsia="仿宋_GB2312" w:hAnsi="仿宋_GB2312"/>
          <w:sz w:val="32"/>
          <w:szCs w:val="32"/>
        </w:rPr>
        <w:t>万元但不足</w:t>
      </w:r>
      <w:r w:rsidRPr="007870F1">
        <w:rPr>
          <w:rFonts w:eastAsia="仿宋_GB2312"/>
          <w:sz w:val="32"/>
          <w:szCs w:val="32"/>
        </w:rPr>
        <w:t>300</w:t>
      </w:r>
      <w:r w:rsidRPr="007870F1">
        <w:rPr>
          <w:rFonts w:eastAsia="仿宋_GB2312" w:hAnsi="仿宋_GB2312"/>
          <w:sz w:val="32"/>
          <w:szCs w:val="32"/>
        </w:rPr>
        <w:t>万元的部分，减按</w:t>
      </w:r>
      <w:r w:rsidRPr="007870F1">
        <w:rPr>
          <w:rFonts w:eastAsia="仿宋_GB2312"/>
          <w:sz w:val="32"/>
          <w:szCs w:val="32"/>
        </w:rPr>
        <w:t>25%</w:t>
      </w:r>
      <w:r w:rsidRPr="007870F1">
        <w:rPr>
          <w:rFonts w:eastAsia="仿宋_GB2312" w:hAnsi="仿宋_GB2312"/>
          <w:sz w:val="32"/>
          <w:szCs w:val="32"/>
        </w:rPr>
        <w:t>计入应纳税所得额，按</w:t>
      </w:r>
      <w:r w:rsidRPr="007870F1">
        <w:rPr>
          <w:rFonts w:eastAsia="仿宋_GB2312"/>
          <w:sz w:val="32"/>
          <w:szCs w:val="32"/>
        </w:rPr>
        <w:t>20%</w:t>
      </w:r>
      <w:r w:rsidRPr="007870F1">
        <w:rPr>
          <w:rFonts w:eastAsia="仿宋_GB2312" w:hAnsi="仿宋_GB2312"/>
          <w:sz w:val="32"/>
          <w:szCs w:val="32"/>
        </w:rPr>
        <w:t>的税率缴纳企业所得税。落实小规模纳税人阶段性免征增值税政策，确保省级</w:t>
      </w:r>
      <w:r w:rsidRPr="007870F1">
        <w:rPr>
          <w:rFonts w:eastAsia="仿宋_GB2312"/>
          <w:sz w:val="32"/>
          <w:szCs w:val="32"/>
        </w:rPr>
        <w:t>“</w:t>
      </w:r>
      <w:r w:rsidRPr="007870F1">
        <w:rPr>
          <w:rFonts w:eastAsia="仿宋_GB2312" w:hAnsi="仿宋_GB2312"/>
          <w:sz w:val="32"/>
          <w:szCs w:val="32"/>
        </w:rPr>
        <w:t>六税两费</w:t>
      </w:r>
      <w:r w:rsidRPr="007870F1">
        <w:rPr>
          <w:rFonts w:eastAsia="仿宋_GB2312"/>
          <w:sz w:val="32"/>
          <w:szCs w:val="32"/>
        </w:rPr>
        <w:t>”</w:t>
      </w:r>
      <w:r w:rsidRPr="007870F1">
        <w:rPr>
          <w:rFonts w:eastAsia="仿宋_GB2312" w:hAnsi="仿宋_GB2312"/>
          <w:sz w:val="32"/>
          <w:szCs w:val="32"/>
        </w:rPr>
        <w:t>减免政策落实到全市所有使用主体。（市财政局、市税务局，各县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六、着力做好稳岗就业。</w:t>
      </w:r>
      <w:r w:rsidRPr="007870F1">
        <w:rPr>
          <w:rFonts w:eastAsia="仿宋_GB2312" w:hAnsi="仿宋_GB2312"/>
          <w:sz w:val="32"/>
          <w:szCs w:val="32"/>
        </w:rPr>
        <w:t>着力做好稳岗就业。鼓励企业用心、用情、用岗、用薪留人稳岗，促进连续生产，落实小微企业一次性吸纳就业补贴和创业担保贷款政策。开展企业复工复产用工专项行动，全面落实国务院联防联控机制关于优化落实疫情防控措施的部署要求和山西优化疫情防控</w:t>
      </w:r>
      <w:r w:rsidRPr="007870F1">
        <w:rPr>
          <w:rFonts w:eastAsia="仿宋_GB2312"/>
          <w:sz w:val="32"/>
          <w:szCs w:val="32"/>
        </w:rPr>
        <w:t>“</w:t>
      </w:r>
      <w:r w:rsidRPr="007870F1">
        <w:rPr>
          <w:rFonts w:eastAsia="仿宋_GB2312" w:hAnsi="仿宋_GB2312"/>
          <w:sz w:val="32"/>
          <w:szCs w:val="32"/>
        </w:rPr>
        <w:t>十条</w:t>
      </w:r>
      <w:r w:rsidRPr="007870F1">
        <w:rPr>
          <w:rFonts w:eastAsia="仿宋_GB2312"/>
          <w:sz w:val="32"/>
          <w:szCs w:val="32"/>
        </w:rPr>
        <w:t>”</w:t>
      </w:r>
      <w:r w:rsidRPr="007870F1">
        <w:rPr>
          <w:rFonts w:eastAsia="仿宋_GB2312" w:hAnsi="仿宋_GB2312"/>
          <w:sz w:val="32"/>
          <w:szCs w:val="32"/>
        </w:rPr>
        <w:t>举措，根据驻地企业招工需求，组织针对性招聘活动。市县两级公共就业服务机构要抓住</w:t>
      </w:r>
      <w:r w:rsidRPr="007870F1">
        <w:rPr>
          <w:rFonts w:eastAsia="仿宋_GB2312"/>
          <w:sz w:val="32"/>
          <w:szCs w:val="32"/>
        </w:rPr>
        <w:t>“</w:t>
      </w:r>
      <w:r w:rsidRPr="007870F1">
        <w:rPr>
          <w:rFonts w:eastAsia="仿宋_GB2312" w:hAnsi="仿宋_GB2312"/>
          <w:sz w:val="32"/>
          <w:szCs w:val="32"/>
        </w:rPr>
        <w:t>两节</w:t>
      </w:r>
      <w:r w:rsidRPr="007870F1">
        <w:rPr>
          <w:rFonts w:eastAsia="仿宋_GB2312"/>
          <w:sz w:val="32"/>
          <w:szCs w:val="32"/>
        </w:rPr>
        <w:t>”</w:t>
      </w:r>
      <w:r w:rsidRPr="007870F1">
        <w:rPr>
          <w:rFonts w:eastAsia="仿宋_GB2312" w:hAnsi="仿宋_GB2312"/>
          <w:sz w:val="32"/>
          <w:szCs w:val="32"/>
        </w:rPr>
        <w:t>关键时间节点，采取线上线下相结合方式集中为各类用工企业和农村劳动力、就业困难人员等提供服务。（市财政局、市人社局，各县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七、切实减轻企业负担。</w:t>
      </w:r>
      <w:r w:rsidRPr="007870F1">
        <w:rPr>
          <w:rFonts w:eastAsia="仿宋_GB2312" w:hAnsi="仿宋_GB2312"/>
          <w:sz w:val="32"/>
          <w:szCs w:val="32"/>
        </w:rPr>
        <w:t>全市暂缓出台可能增加企业负担的各类政策。</w:t>
      </w:r>
      <w:r w:rsidRPr="007870F1">
        <w:rPr>
          <w:rFonts w:eastAsia="仿宋_GB2312"/>
          <w:sz w:val="32"/>
          <w:szCs w:val="32"/>
        </w:rPr>
        <w:t>2022</w:t>
      </w:r>
      <w:r w:rsidRPr="007870F1">
        <w:rPr>
          <w:rFonts w:eastAsia="仿宋_GB2312" w:hAnsi="仿宋_GB2312"/>
          <w:sz w:val="32"/>
          <w:szCs w:val="32"/>
        </w:rPr>
        <w:t>年</w:t>
      </w:r>
      <w:r w:rsidRPr="007870F1">
        <w:rPr>
          <w:rFonts w:eastAsia="仿宋_GB2312"/>
          <w:sz w:val="32"/>
          <w:szCs w:val="32"/>
        </w:rPr>
        <w:t>12</w:t>
      </w:r>
      <w:r w:rsidRPr="007870F1">
        <w:rPr>
          <w:rFonts w:eastAsia="仿宋_GB2312" w:hAnsi="仿宋_GB2312"/>
          <w:sz w:val="32"/>
          <w:szCs w:val="32"/>
        </w:rPr>
        <w:t>月至</w:t>
      </w:r>
      <w:r w:rsidRPr="007870F1">
        <w:rPr>
          <w:rFonts w:eastAsia="仿宋_GB2312"/>
          <w:sz w:val="32"/>
          <w:szCs w:val="32"/>
        </w:rPr>
        <w:t>2023</w:t>
      </w:r>
      <w:r w:rsidRPr="007870F1">
        <w:rPr>
          <w:rFonts w:eastAsia="仿宋_GB2312" w:hAnsi="仿宋_GB2312"/>
          <w:sz w:val="32"/>
          <w:szCs w:val="32"/>
        </w:rPr>
        <w:t>年</w:t>
      </w:r>
      <w:r w:rsidRPr="007870F1">
        <w:rPr>
          <w:rFonts w:eastAsia="仿宋_GB2312"/>
          <w:sz w:val="32"/>
          <w:szCs w:val="32"/>
        </w:rPr>
        <w:t>3</w:t>
      </w:r>
      <w:r w:rsidRPr="007870F1">
        <w:rPr>
          <w:rFonts w:eastAsia="仿宋_GB2312" w:hAnsi="仿宋_GB2312"/>
          <w:sz w:val="32"/>
          <w:szCs w:val="32"/>
        </w:rPr>
        <w:t>月企业产生的水、气费用可申请缓缴，金额过大可申请部分缓缴，缓缴期内</w:t>
      </w:r>
      <w:r w:rsidRPr="007870F1">
        <w:rPr>
          <w:rFonts w:eastAsia="仿宋_GB2312"/>
          <w:sz w:val="32"/>
          <w:szCs w:val="32"/>
        </w:rPr>
        <w:t>“</w:t>
      </w:r>
      <w:r w:rsidRPr="007870F1">
        <w:rPr>
          <w:rFonts w:eastAsia="仿宋_GB2312" w:hAnsi="仿宋_GB2312"/>
          <w:sz w:val="32"/>
          <w:szCs w:val="32"/>
        </w:rPr>
        <w:t>欠费不停供</w:t>
      </w:r>
      <w:r w:rsidRPr="007870F1">
        <w:rPr>
          <w:rFonts w:eastAsia="仿宋_GB2312"/>
          <w:sz w:val="32"/>
          <w:szCs w:val="32"/>
        </w:rPr>
        <w:t>”</w:t>
      </w:r>
      <w:r w:rsidRPr="007870F1">
        <w:rPr>
          <w:rFonts w:eastAsia="仿宋_GB2312" w:hAnsi="仿宋_GB2312"/>
          <w:sz w:val="32"/>
          <w:szCs w:val="32"/>
        </w:rPr>
        <w:t>，免收欠费滞纳金。（市发改委、市水利局、市城管局、市税务局、国网忻州供电公司，各县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八、加快拨付各类扶持资金。</w:t>
      </w:r>
      <w:r w:rsidRPr="007870F1">
        <w:rPr>
          <w:rFonts w:eastAsia="仿宋_GB2312" w:hAnsi="仿宋_GB2312"/>
          <w:sz w:val="32"/>
          <w:szCs w:val="32"/>
        </w:rPr>
        <w:t>从快落实国家和省、市涉企</w:t>
      </w:r>
      <w:r w:rsidRPr="007870F1">
        <w:rPr>
          <w:rFonts w:eastAsia="仿宋_GB2312" w:hAnsi="仿宋_GB2312"/>
          <w:sz w:val="32"/>
          <w:szCs w:val="32"/>
        </w:rPr>
        <w:lastRenderedPageBreak/>
        <w:t>专项资金支持政策，</w:t>
      </w:r>
      <w:r w:rsidRPr="007870F1">
        <w:rPr>
          <w:rFonts w:eastAsia="仿宋_GB2312"/>
          <w:sz w:val="32"/>
          <w:szCs w:val="32"/>
        </w:rPr>
        <w:t>12</w:t>
      </w:r>
      <w:r w:rsidRPr="007870F1">
        <w:rPr>
          <w:rFonts w:eastAsia="仿宋_GB2312" w:hAnsi="仿宋_GB2312"/>
          <w:sz w:val="32"/>
          <w:szCs w:val="32"/>
        </w:rPr>
        <w:t>月底前将各级各类年度扶持资金分配到位、拨付到位，直达受惠企业，增强企业资金流动性，缓解企业资金周转困难。对上级下达的列入</w:t>
      </w:r>
      <w:r w:rsidRPr="007870F1">
        <w:rPr>
          <w:rFonts w:eastAsia="仿宋_GB2312"/>
          <w:sz w:val="32"/>
          <w:szCs w:val="32"/>
        </w:rPr>
        <w:t>2023</w:t>
      </w:r>
      <w:r w:rsidRPr="007870F1">
        <w:rPr>
          <w:rFonts w:eastAsia="仿宋_GB2312" w:hAnsi="仿宋_GB2312"/>
          <w:sz w:val="32"/>
          <w:szCs w:val="32"/>
        </w:rPr>
        <w:t>年预算的技术改造、支持中小企业发展、特色专业镇培育等具备下拨条件的涉企资金可采取先预拨、后清算方式加快下拨进度，年底前做到应拨尽拨。（市发改委、市科技局、市工信局、市财政局，各县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九、加大信贷投放力度。</w:t>
      </w:r>
      <w:r w:rsidRPr="007870F1">
        <w:rPr>
          <w:rFonts w:eastAsia="仿宋_GB2312" w:hAnsi="仿宋_GB2312"/>
          <w:sz w:val="32"/>
          <w:szCs w:val="32"/>
        </w:rPr>
        <w:t>发挥好结构性货币政策工具和信贷政策精准滴灌作用，督促引导金融机构持续加大对疫情防控重点领域、受困企业复工复产资金保障力度。对受疫情影响较大的重点区域、受疫情影响较大的行业和企业以及有发展前景但受疫情影响暂遇困难的企业，各金融机构要通过调整融资政策、优化授信流程、下放审批权限、提升容忍度等方式，保障和提升金融供给能力。金融机构要针对不同类型企业，开发支持疫情防控、复工复产的融资产品，开发普惠小微信用贷款产品，优先满足复工复产的中小微企业信贷需求。组织召开政银企对接会，建立信息互通平台，上门开展融资服务。</w:t>
      </w:r>
      <w:r w:rsidRPr="007870F1">
        <w:rPr>
          <w:rFonts w:eastAsia="仿宋_GB2312"/>
          <w:sz w:val="32"/>
          <w:szCs w:val="32"/>
        </w:rPr>
        <w:t>2022</w:t>
      </w:r>
      <w:r w:rsidRPr="007870F1">
        <w:rPr>
          <w:rFonts w:eastAsia="仿宋_GB2312" w:hAnsi="仿宋_GB2312"/>
          <w:sz w:val="32"/>
          <w:szCs w:val="32"/>
        </w:rPr>
        <w:t>年</w:t>
      </w:r>
      <w:r w:rsidRPr="007870F1">
        <w:rPr>
          <w:rFonts w:eastAsia="仿宋_GB2312"/>
          <w:sz w:val="32"/>
          <w:szCs w:val="32"/>
        </w:rPr>
        <w:t>12</w:t>
      </w:r>
      <w:r w:rsidRPr="007870F1">
        <w:rPr>
          <w:rFonts w:eastAsia="仿宋_GB2312" w:hAnsi="仿宋_GB2312"/>
          <w:sz w:val="32"/>
          <w:szCs w:val="32"/>
        </w:rPr>
        <w:t>月到</w:t>
      </w:r>
      <w:r w:rsidRPr="007870F1">
        <w:rPr>
          <w:rFonts w:eastAsia="仿宋_GB2312"/>
          <w:sz w:val="32"/>
          <w:szCs w:val="32"/>
        </w:rPr>
        <w:t>2023</w:t>
      </w:r>
      <w:r w:rsidRPr="007870F1">
        <w:rPr>
          <w:rFonts w:eastAsia="仿宋_GB2312" w:hAnsi="仿宋_GB2312"/>
          <w:sz w:val="32"/>
          <w:szCs w:val="32"/>
        </w:rPr>
        <w:t>年</w:t>
      </w:r>
      <w:r w:rsidRPr="007870F1">
        <w:rPr>
          <w:rFonts w:eastAsia="仿宋_GB2312"/>
          <w:sz w:val="32"/>
          <w:szCs w:val="32"/>
        </w:rPr>
        <w:t>3</w:t>
      </w:r>
      <w:r w:rsidRPr="007870F1">
        <w:rPr>
          <w:rFonts w:eastAsia="仿宋_GB2312" w:hAnsi="仿宋_GB2312"/>
          <w:sz w:val="32"/>
          <w:szCs w:val="32"/>
        </w:rPr>
        <w:t>月新发生的批量化担保业务，实行担保费率减半政策。</w:t>
      </w:r>
      <w:r w:rsidRPr="007870F1">
        <w:rPr>
          <w:rFonts w:eastAsia="仿宋_GB2312"/>
          <w:sz w:val="32"/>
          <w:szCs w:val="32"/>
        </w:rPr>
        <w:t>2022</w:t>
      </w:r>
      <w:r w:rsidRPr="007870F1">
        <w:rPr>
          <w:rFonts w:eastAsia="仿宋_GB2312" w:hAnsi="仿宋_GB2312"/>
          <w:sz w:val="32"/>
          <w:szCs w:val="32"/>
        </w:rPr>
        <w:t>年</w:t>
      </w:r>
      <w:r w:rsidRPr="007870F1">
        <w:rPr>
          <w:rFonts w:eastAsia="仿宋_GB2312"/>
          <w:sz w:val="32"/>
          <w:szCs w:val="32"/>
        </w:rPr>
        <w:t>12</w:t>
      </w:r>
      <w:r w:rsidRPr="007870F1">
        <w:rPr>
          <w:rFonts w:eastAsia="仿宋_GB2312" w:hAnsi="仿宋_GB2312"/>
          <w:sz w:val="32"/>
          <w:szCs w:val="32"/>
        </w:rPr>
        <w:t>月份至</w:t>
      </w:r>
      <w:r w:rsidRPr="007870F1">
        <w:rPr>
          <w:rFonts w:eastAsia="仿宋_GB2312"/>
          <w:sz w:val="32"/>
          <w:szCs w:val="32"/>
        </w:rPr>
        <w:t>2023</w:t>
      </w:r>
      <w:r w:rsidRPr="007870F1">
        <w:rPr>
          <w:rFonts w:eastAsia="仿宋_GB2312" w:hAnsi="仿宋_GB2312"/>
          <w:sz w:val="32"/>
          <w:szCs w:val="32"/>
        </w:rPr>
        <w:t>年</w:t>
      </w:r>
      <w:r w:rsidRPr="007870F1">
        <w:rPr>
          <w:rFonts w:eastAsia="仿宋_GB2312"/>
          <w:sz w:val="32"/>
          <w:szCs w:val="32"/>
        </w:rPr>
        <w:t>3</w:t>
      </w:r>
      <w:r w:rsidRPr="007870F1">
        <w:rPr>
          <w:rFonts w:eastAsia="仿宋_GB2312" w:hAnsi="仿宋_GB2312"/>
          <w:sz w:val="32"/>
          <w:szCs w:val="32"/>
        </w:rPr>
        <w:t>月份企业产生的电费，国网电力公司积极协助生产经营困难的企业，通过</w:t>
      </w:r>
      <w:r w:rsidRPr="007870F1">
        <w:rPr>
          <w:rFonts w:eastAsia="仿宋_GB2312"/>
          <w:sz w:val="32"/>
          <w:szCs w:val="32"/>
        </w:rPr>
        <w:t>“</w:t>
      </w:r>
      <w:r w:rsidRPr="007870F1">
        <w:rPr>
          <w:rFonts w:eastAsia="仿宋_GB2312" w:hAnsi="仿宋_GB2312"/>
          <w:sz w:val="32"/>
          <w:szCs w:val="32"/>
        </w:rPr>
        <w:t>电</w:t>
      </w:r>
      <w:r w:rsidRPr="007870F1">
        <w:rPr>
          <w:rFonts w:eastAsia="仿宋_GB2312"/>
          <w:sz w:val="32"/>
          <w:szCs w:val="32"/>
        </w:rPr>
        <w:t>e</w:t>
      </w:r>
      <w:r w:rsidRPr="007870F1">
        <w:rPr>
          <w:rFonts w:eastAsia="仿宋_GB2312" w:hAnsi="仿宋_GB2312"/>
          <w:sz w:val="32"/>
          <w:szCs w:val="32"/>
        </w:rPr>
        <w:t>金服</w:t>
      </w:r>
      <w:r w:rsidRPr="007870F1">
        <w:rPr>
          <w:rFonts w:eastAsia="仿宋_GB2312"/>
          <w:sz w:val="32"/>
          <w:szCs w:val="32"/>
        </w:rPr>
        <w:t>”</w:t>
      </w:r>
      <w:r w:rsidRPr="007870F1">
        <w:rPr>
          <w:rFonts w:eastAsia="仿宋_GB2312" w:hAnsi="仿宋_GB2312"/>
          <w:sz w:val="32"/>
          <w:szCs w:val="32"/>
        </w:rPr>
        <w:t>平台申请</w:t>
      </w:r>
      <w:r w:rsidRPr="007870F1">
        <w:rPr>
          <w:rFonts w:eastAsia="仿宋_GB2312"/>
          <w:sz w:val="32"/>
          <w:szCs w:val="32"/>
        </w:rPr>
        <w:t>“</w:t>
      </w:r>
      <w:r w:rsidRPr="007870F1">
        <w:rPr>
          <w:rFonts w:eastAsia="仿宋_GB2312" w:hAnsi="仿宋_GB2312"/>
          <w:sz w:val="32"/>
          <w:szCs w:val="32"/>
        </w:rPr>
        <w:t>电</w:t>
      </w:r>
      <w:r w:rsidRPr="007870F1">
        <w:rPr>
          <w:rFonts w:eastAsia="仿宋_GB2312"/>
          <w:sz w:val="32"/>
          <w:szCs w:val="32"/>
        </w:rPr>
        <w:t>e</w:t>
      </w:r>
      <w:r w:rsidRPr="007870F1">
        <w:rPr>
          <w:rFonts w:eastAsia="仿宋_GB2312" w:hAnsi="仿宋_GB2312"/>
          <w:sz w:val="32"/>
          <w:szCs w:val="32"/>
        </w:rPr>
        <w:t>贷、电</w:t>
      </w:r>
      <w:r w:rsidRPr="007870F1">
        <w:rPr>
          <w:rFonts w:eastAsia="仿宋_GB2312"/>
          <w:sz w:val="32"/>
          <w:szCs w:val="32"/>
        </w:rPr>
        <w:t>e</w:t>
      </w:r>
      <w:r w:rsidRPr="007870F1">
        <w:rPr>
          <w:rFonts w:eastAsia="仿宋_GB2312" w:hAnsi="仿宋_GB2312"/>
          <w:sz w:val="32"/>
          <w:szCs w:val="32"/>
        </w:rPr>
        <w:t>票</w:t>
      </w:r>
      <w:r w:rsidRPr="007870F1">
        <w:rPr>
          <w:rFonts w:eastAsia="仿宋_GB2312"/>
          <w:sz w:val="32"/>
          <w:szCs w:val="32"/>
        </w:rPr>
        <w:t>”</w:t>
      </w:r>
      <w:r w:rsidRPr="007870F1">
        <w:rPr>
          <w:rFonts w:eastAsia="仿宋_GB2312" w:hAnsi="仿宋_GB2312"/>
          <w:sz w:val="32"/>
          <w:szCs w:val="32"/>
        </w:rPr>
        <w:t>等电力金融产品，拓展融资渠道、降低融资成本，助企纾困。（市金融办、人行忻州中心支行、忻州银保监分局、各金融机构、国网忻州供电公司，各县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lastRenderedPageBreak/>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十、畅通物流运输通道。</w:t>
      </w:r>
      <w:r w:rsidRPr="007870F1">
        <w:rPr>
          <w:rFonts w:eastAsia="仿宋_GB2312" w:hAnsi="仿宋_GB2312"/>
          <w:sz w:val="32"/>
          <w:szCs w:val="32"/>
        </w:rPr>
        <w:t>加强协调对接，畅通我市与周边省（市）的货物运输，在车流量较大的国道、省道和高速公路，以及易堵易塞的收费站、集运站、大型企业出入口和路段增加警力，全力保证货物快进快出；对重点工业企业复工复产所需关键原辅料、重要生产设备即零部件相关运输车辆开通</w:t>
      </w:r>
      <w:r w:rsidRPr="007870F1">
        <w:rPr>
          <w:rFonts w:eastAsia="仿宋_GB2312"/>
          <w:sz w:val="32"/>
          <w:szCs w:val="32"/>
        </w:rPr>
        <w:t>“</w:t>
      </w:r>
      <w:r w:rsidRPr="007870F1">
        <w:rPr>
          <w:rFonts w:eastAsia="仿宋_GB2312" w:hAnsi="仿宋_GB2312"/>
          <w:sz w:val="32"/>
          <w:szCs w:val="32"/>
        </w:rPr>
        <w:t>优先通道</w:t>
      </w:r>
      <w:r w:rsidRPr="007870F1">
        <w:rPr>
          <w:rFonts w:eastAsia="仿宋_GB2312"/>
          <w:sz w:val="32"/>
          <w:szCs w:val="32"/>
        </w:rPr>
        <w:t>”</w:t>
      </w:r>
      <w:r w:rsidRPr="007870F1">
        <w:rPr>
          <w:rFonts w:eastAsia="仿宋_GB2312" w:hAnsi="仿宋_GB2312"/>
          <w:sz w:val="32"/>
          <w:szCs w:val="32"/>
        </w:rPr>
        <w:t>，做到优先通行。配合落实好高速公路货运车辆过路费减免政策，降低货运成本。组织调度货运物流企业增加货运车辆投放量，恢复正常的货运秩序。（市公安局交警支队、市交通局，各县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十一、高效支持开发区企业。</w:t>
      </w:r>
      <w:r w:rsidRPr="007870F1">
        <w:rPr>
          <w:rFonts w:eastAsia="仿宋_GB2312" w:hAnsi="仿宋_GB2312"/>
          <w:sz w:val="32"/>
          <w:szCs w:val="32"/>
        </w:rPr>
        <w:t>鼓励</w:t>
      </w:r>
      <w:r w:rsidRPr="007870F1">
        <w:rPr>
          <w:rFonts w:eastAsia="仿宋_GB2312"/>
          <w:sz w:val="32"/>
          <w:szCs w:val="32"/>
        </w:rPr>
        <w:t>5</w:t>
      </w:r>
      <w:r w:rsidRPr="007870F1">
        <w:rPr>
          <w:rFonts w:eastAsia="仿宋_GB2312" w:hAnsi="仿宋_GB2312"/>
          <w:sz w:val="32"/>
          <w:szCs w:val="32"/>
        </w:rPr>
        <w:t>个工业类省级开发区年内为工业企业减免</w:t>
      </w:r>
      <w:r w:rsidRPr="007870F1">
        <w:rPr>
          <w:rFonts w:eastAsia="仿宋_GB2312"/>
          <w:sz w:val="32"/>
          <w:szCs w:val="32"/>
        </w:rPr>
        <w:t>6</w:t>
      </w:r>
      <w:r w:rsidRPr="007870F1">
        <w:rPr>
          <w:rFonts w:eastAsia="仿宋_GB2312" w:hAnsi="仿宋_GB2312"/>
          <w:sz w:val="32"/>
          <w:szCs w:val="32"/>
        </w:rPr>
        <w:t>个月标准化厂房租金。推进开发区规上工业企业快速增长冲刺</w:t>
      </w:r>
      <w:r w:rsidRPr="007870F1">
        <w:rPr>
          <w:rFonts w:eastAsia="仿宋_GB2312"/>
          <w:sz w:val="32"/>
          <w:szCs w:val="32"/>
        </w:rPr>
        <w:t>60</w:t>
      </w:r>
      <w:r w:rsidRPr="007870F1">
        <w:rPr>
          <w:rFonts w:eastAsia="仿宋_GB2312" w:hAnsi="仿宋_GB2312"/>
          <w:sz w:val="32"/>
          <w:szCs w:val="32"/>
        </w:rPr>
        <w:t>天行动计划，对有条件复工复产达产达效工业企业，县（市、区）政府和开发区管委会主要领导入企一线帮扶。（市商务局、市工信局、各开发区管委会，各县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十二、大力支持“白名单”企业。</w:t>
      </w:r>
      <w:r w:rsidRPr="007870F1">
        <w:rPr>
          <w:rFonts w:eastAsia="仿宋_GB2312" w:hAnsi="仿宋_GB2312"/>
          <w:sz w:val="32"/>
          <w:szCs w:val="32"/>
        </w:rPr>
        <w:t>加强对</w:t>
      </w:r>
      <w:r w:rsidRPr="007870F1">
        <w:rPr>
          <w:rFonts w:eastAsia="仿宋_GB2312"/>
          <w:sz w:val="32"/>
          <w:szCs w:val="32"/>
        </w:rPr>
        <w:t>6</w:t>
      </w:r>
      <w:r w:rsidRPr="007870F1">
        <w:rPr>
          <w:rFonts w:eastAsia="仿宋_GB2312" w:hAnsi="仿宋_GB2312"/>
          <w:sz w:val="32"/>
          <w:szCs w:val="32"/>
        </w:rPr>
        <w:t>户重点产业链供应链</w:t>
      </w:r>
      <w:r w:rsidRPr="007870F1">
        <w:rPr>
          <w:rFonts w:eastAsia="仿宋_GB2312"/>
          <w:sz w:val="32"/>
          <w:szCs w:val="32"/>
        </w:rPr>
        <w:t>“</w:t>
      </w:r>
      <w:r w:rsidRPr="007870F1">
        <w:rPr>
          <w:rFonts w:eastAsia="仿宋_GB2312" w:hAnsi="仿宋_GB2312"/>
          <w:sz w:val="32"/>
          <w:szCs w:val="32"/>
        </w:rPr>
        <w:t>白名单</w:t>
      </w:r>
      <w:r w:rsidRPr="007870F1">
        <w:rPr>
          <w:rFonts w:eastAsia="仿宋_GB2312"/>
          <w:sz w:val="32"/>
          <w:szCs w:val="32"/>
        </w:rPr>
        <w:t>”</w:t>
      </w:r>
      <w:r w:rsidRPr="007870F1">
        <w:rPr>
          <w:rFonts w:eastAsia="仿宋_GB2312" w:hAnsi="仿宋_GB2312"/>
          <w:sz w:val="32"/>
          <w:szCs w:val="32"/>
        </w:rPr>
        <w:t>企业协调服务，对</w:t>
      </w:r>
      <w:r w:rsidRPr="007870F1">
        <w:rPr>
          <w:rFonts w:eastAsia="仿宋_GB2312"/>
          <w:sz w:val="32"/>
          <w:szCs w:val="32"/>
        </w:rPr>
        <w:t>2023</w:t>
      </w:r>
      <w:r w:rsidRPr="007870F1">
        <w:rPr>
          <w:rFonts w:eastAsia="仿宋_GB2312" w:hAnsi="仿宋_GB2312"/>
          <w:sz w:val="32"/>
          <w:szCs w:val="32"/>
        </w:rPr>
        <w:t>年</w:t>
      </w:r>
      <w:r w:rsidRPr="007870F1">
        <w:rPr>
          <w:rFonts w:eastAsia="仿宋_GB2312"/>
          <w:sz w:val="32"/>
          <w:szCs w:val="32"/>
        </w:rPr>
        <w:t>1</w:t>
      </w:r>
      <w:r w:rsidRPr="007870F1">
        <w:rPr>
          <w:rFonts w:eastAsia="仿宋_GB2312" w:hAnsi="仿宋_GB2312"/>
          <w:sz w:val="32"/>
          <w:szCs w:val="32"/>
        </w:rPr>
        <w:t>月至</w:t>
      </w:r>
      <w:r w:rsidRPr="007870F1">
        <w:rPr>
          <w:rFonts w:eastAsia="仿宋_GB2312"/>
          <w:sz w:val="32"/>
          <w:szCs w:val="32"/>
        </w:rPr>
        <w:t>3</w:t>
      </w:r>
      <w:r w:rsidRPr="007870F1">
        <w:rPr>
          <w:rFonts w:eastAsia="仿宋_GB2312" w:hAnsi="仿宋_GB2312"/>
          <w:sz w:val="32"/>
          <w:szCs w:val="32"/>
        </w:rPr>
        <w:t>月期间</w:t>
      </w:r>
      <w:r w:rsidRPr="007870F1">
        <w:rPr>
          <w:rFonts w:eastAsia="仿宋_GB2312"/>
          <w:sz w:val="32"/>
          <w:szCs w:val="32"/>
        </w:rPr>
        <w:t>“</w:t>
      </w:r>
      <w:r w:rsidRPr="007870F1">
        <w:rPr>
          <w:rFonts w:eastAsia="仿宋_GB2312" w:hAnsi="仿宋_GB2312"/>
          <w:sz w:val="32"/>
          <w:szCs w:val="32"/>
        </w:rPr>
        <w:t>白名单</w:t>
      </w:r>
      <w:r w:rsidRPr="007870F1">
        <w:rPr>
          <w:rFonts w:eastAsia="仿宋_GB2312"/>
          <w:sz w:val="32"/>
          <w:szCs w:val="32"/>
        </w:rPr>
        <w:t>”</w:t>
      </w:r>
      <w:r w:rsidRPr="007870F1">
        <w:rPr>
          <w:rFonts w:eastAsia="仿宋_GB2312" w:hAnsi="仿宋_GB2312"/>
          <w:sz w:val="32"/>
          <w:szCs w:val="32"/>
        </w:rPr>
        <w:t>企业当月产值同比增速达到</w:t>
      </w:r>
      <w:r w:rsidRPr="007870F1">
        <w:rPr>
          <w:rFonts w:eastAsia="仿宋_GB2312"/>
          <w:sz w:val="32"/>
          <w:szCs w:val="32"/>
        </w:rPr>
        <w:t>50%</w:t>
      </w:r>
      <w:r w:rsidRPr="007870F1">
        <w:rPr>
          <w:rFonts w:eastAsia="仿宋_GB2312" w:hAnsi="仿宋_GB2312"/>
          <w:sz w:val="32"/>
          <w:szCs w:val="32"/>
        </w:rPr>
        <w:t>或</w:t>
      </w:r>
      <w:r w:rsidRPr="007870F1">
        <w:rPr>
          <w:rFonts w:eastAsia="仿宋_GB2312"/>
          <w:sz w:val="32"/>
          <w:szCs w:val="32"/>
        </w:rPr>
        <w:t>100%</w:t>
      </w:r>
      <w:r w:rsidRPr="007870F1">
        <w:rPr>
          <w:rFonts w:eastAsia="仿宋_GB2312" w:hAnsi="仿宋_GB2312"/>
          <w:sz w:val="32"/>
          <w:szCs w:val="32"/>
        </w:rPr>
        <w:t>以上的，在争取省级技改资金一次性</w:t>
      </w:r>
      <w:r w:rsidRPr="007870F1">
        <w:rPr>
          <w:rFonts w:eastAsia="仿宋_GB2312"/>
          <w:sz w:val="32"/>
          <w:szCs w:val="32"/>
        </w:rPr>
        <w:t>50</w:t>
      </w:r>
      <w:r w:rsidRPr="007870F1">
        <w:rPr>
          <w:rFonts w:eastAsia="仿宋_GB2312" w:hAnsi="仿宋_GB2312"/>
          <w:sz w:val="32"/>
          <w:szCs w:val="32"/>
        </w:rPr>
        <w:t>万元或</w:t>
      </w:r>
      <w:r w:rsidRPr="007870F1">
        <w:rPr>
          <w:rFonts w:eastAsia="仿宋_GB2312"/>
          <w:sz w:val="32"/>
          <w:szCs w:val="32"/>
        </w:rPr>
        <w:t>100</w:t>
      </w:r>
      <w:r w:rsidRPr="007870F1">
        <w:rPr>
          <w:rFonts w:eastAsia="仿宋_GB2312" w:hAnsi="仿宋_GB2312"/>
          <w:sz w:val="32"/>
          <w:szCs w:val="32"/>
        </w:rPr>
        <w:t>万元奖励基础上，市级再给予</w:t>
      </w:r>
      <w:r w:rsidRPr="007870F1">
        <w:rPr>
          <w:rFonts w:eastAsia="仿宋_GB2312"/>
          <w:sz w:val="32"/>
          <w:szCs w:val="32"/>
        </w:rPr>
        <w:t>50%</w:t>
      </w:r>
      <w:r w:rsidRPr="007870F1">
        <w:rPr>
          <w:rFonts w:eastAsia="仿宋_GB2312" w:hAnsi="仿宋_GB2312"/>
          <w:sz w:val="32"/>
          <w:szCs w:val="32"/>
        </w:rPr>
        <w:t>的配套奖励支持。（市工信局、市财政局，各县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十三、发挥产业链重点企业带动作用。</w:t>
      </w:r>
      <w:r w:rsidRPr="007870F1">
        <w:rPr>
          <w:rFonts w:eastAsia="仿宋_GB2312" w:hAnsi="仿宋_GB2312"/>
          <w:sz w:val="32"/>
          <w:szCs w:val="32"/>
        </w:rPr>
        <w:t>围绕全市八大重点</w:t>
      </w:r>
      <w:r w:rsidRPr="007870F1">
        <w:rPr>
          <w:rFonts w:eastAsia="仿宋_GB2312" w:hAnsi="仿宋_GB2312"/>
          <w:sz w:val="32"/>
          <w:szCs w:val="32"/>
        </w:rPr>
        <w:lastRenderedPageBreak/>
        <w:t>产业链，加大对带动能力较强、涉及关键零部件较多、跨区域配置资源较广的产业链龙头企业对接指导，鼓励带动上下游企业复工复产达产达效。对于</w:t>
      </w:r>
      <w:r w:rsidRPr="007870F1">
        <w:rPr>
          <w:rFonts w:eastAsia="仿宋_GB2312"/>
          <w:sz w:val="32"/>
          <w:szCs w:val="32"/>
        </w:rPr>
        <w:t>“</w:t>
      </w:r>
      <w:r w:rsidRPr="007870F1">
        <w:rPr>
          <w:rFonts w:eastAsia="仿宋_GB2312" w:hAnsi="仿宋_GB2312"/>
          <w:sz w:val="32"/>
          <w:szCs w:val="32"/>
        </w:rPr>
        <w:t>建链延链补链强链</w:t>
      </w:r>
      <w:r w:rsidRPr="007870F1">
        <w:rPr>
          <w:rFonts w:eastAsia="仿宋_GB2312"/>
          <w:sz w:val="32"/>
          <w:szCs w:val="32"/>
        </w:rPr>
        <w:t>”</w:t>
      </w:r>
      <w:r w:rsidRPr="007870F1">
        <w:rPr>
          <w:rFonts w:eastAsia="仿宋_GB2312" w:hAnsi="仿宋_GB2312"/>
          <w:sz w:val="32"/>
          <w:szCs w:val="32"/>
        </w:rPr>
        <w:t>作用明显、</w:t>
      </w:r>
      <w:r w:rsidRPr="007870F1">
        <w:rPr>
          <w:rFonts w:eastAsia="仿宋_GB2312"/>
          <w:sz w:val="32"/>
          <w:szCs w:val="32"/>
        </w:rPr>
        <w:t>2022</w:t>
      </w:r>
      <w:r w:rsidRPr="007870F1">
        <w:rPr>
          <w:rFonts w:eastAsia="仿宋_GB2312" w:hAnsi="仿宋_GB2312"/>
          <w:sz w:val="32"/>
          <w:szCs w:val="32"/>
        </w:rPr>
        <w:t>年产值首</w:t>
      </w:r>
      <w:r w:rsidRPr="00592ACD">
        <w:rPr>
          <w:rFonts w:eastAsia="仿宋_GB2312" w:hAnsi="仿宋_GB2312"/>
          <w:spacing w:val="-6"/>
          <w:sz w:val="32"/>
          <w:szCs w:val="32"/>
        </w:rPr>
        <w:t>次达到</w:t>
      </w:r>
      <w:r w:rsidRPr="00592ACD">
        <w:rPr>
          <w:rFonts w:eastAsia="仿宋_GB2312"/>
          <w:spacing w:val="-6"/>
          <w:sz w:val="32"/>
          <w:szCs w:val="32"/>
        </w:rPr>
        <w:t>5</w:t>
      </w:r>
      <w:r w:rsidRPr="00592ACD">
        <w:rPr>
          <w:rFonts w:eastAsia="仿宋_GB2312" w:hAnsi="仿宋_GB2312"/>
          <w:spacing w:val="-6"/>
          <w:sz w:val="32"/>
          <w:szCs w:val="32"/>
        </w:rPr>
        <w:t>亿元以上且同比增长</w:t>
      </w:r>
      <w:r w:rsidRPr="00592ACD">
        <w:rPr>
          <w:rFonts w:eastAsia="仿宋_GB2312"/>
          <w:spacing w:val="-6"/>
          <w:sz w:val="32"/>
          <w:szCs w:val="32"/>
        </w:rPr>
        <w:t>10%</w:t>
      </w:r>
      <w:r w:rsidRPr="00592ACD">
        <w:rPr>
          <w:rFonts w:eastAsia="仿宋_GB2312" w:hAnsi="仿宋_GB2312"/>
          <w:spacing w:val="-6"/>
          <w:sz w:val="32"/>
          <w:szCs w:val="32"/>
        </w:rPr>
        <w:t>以上的制造业重点产业链链主企业，一次性奖励</w:t>
      </w:r>
      <w:r w:rsidRPr="00592ACD">
        <w:rPr>
          <w:rFonts w:eastAsia="仿宋_GB2312"/>
          <w:spacing w:val="-6"/>
          <w:sz w:val="32"/>
          <w:szCs w:val="32"/>
        </w:rPr>
        <w:t>10</w:t>
      </w:r>
      <w:r w:rsidRPr="00592ACD">
        <w:rPr>
          <w:rFonts w:eastAsia="仿宋_GB2312" w:hAnsi="仿宋_GB2312"/>
          <w:spacing w:val="-6"/>
          <w:sz w:val="32"/>
          <w:szCs w:val="32"/>
        </w:rPr>
        <w:t>万元，产值增量每增加</w:t>
      </w:r>
      <w:r w:rsidRPr="00592ACD">
        <w:rPr>
          <w:rFonts w:eastAsia="仿宋_GB2312"/>
          <w:spacing w:val="-6"/>
          <w:sz w:val="32"/>
          <w:szCs w:val="32"/>
        </w:rPr>
        <w:t>1</w:t>
      </w:r>
      <w:r w:rsidRPr="00592ACD">
        <w:rPr>
          <w:rFonts w:eastAsia="仿宋_GB2312" w:hAnsi="仿宋_GB2312"/>
          <w:spacing w:val="-6"/>
          <w:sz w:val="32"/>
          <w:szCs w:val="32"/>
        </w:rPr>
        <w:t>亿元再奖励</w:t>
      </w:r>
      <w:r w:rsidRPr="00592ACD">
        <w:rPr>
          <w:rFonts w:eastAsia="仿宋_GB2312"/>
          <w:spacing w:val="-6"/>
          <w:sz w:val="32"/>
          <w:szCs w:val="32"/>
        </w:rPr>
        <w:t>5</w:t>
      </w:r>
      <w:r w:rsidRPr="00592ACD">
        <w:rPr>
          <w:rFonts w:eastAsia="仿宋_GB2312" w:hAnsi="仿宋_GB2312"/>
          <w:spacing w:val="-6"/>
          <w:sz w:val="32"/>
          <w:szCs w:val="32"/>
        </w:rPr>
        <w:t>万元，单个企业累计获得奖励最高不超过</w:t>
      </w:r>
      <w:r w:rsidRPr="00592ACD">
        <w:rPr>
          <w:rFonts w:eastAsia="仿宋_GB2312"/>
          <w:spacing w:val="-6"/>
          <w:sz w:val="32"/>
          <w:szCs w:val="32"/>
        </w:rPr>
        <w:t>50</w:t>
      </w:r>
      <w:r w:rsidRPr="00592ACD">
        <w:rPr>
          <w:rFonts w:eastAsia="仿宋_GB2312" w:hAnsi="仿宋_GB2312"/>
          <w:spacing w:val="-6"/>
          <w:sz w:val="32"/>
          <w:szCs w:val="32"/>
        </w:rPr>
        <w:t>万元。（市工信局、市财政局</w:t>
      </w:r>
      <w:r w:rsidRPr="007870F1">
        <w:rPr>
          <w:rFonts w:eastAsia="仿宋_GB2312" w:hAnsi="仿宋_GB2312"/>
          <w:sz w:val="32"/>
          <w:szCs w:val="32"/>
        </w:rPr>
        <w:t>，各县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十四、优化项目审批流程。</w:t>
      </w:r>
      <w:r w:rsidRPr="007870F1">
        <w:rPr>
          <w:rFonts w:eastAsia="仿宋_GB2312" w:hAnsi="仿宋_GB2312"/>
          <w:sz w:val="32"/>
          <w:szCs w:val="32"/>
        </w:rPr>
        <w:t>审批部门按照</w:t>
      </w:r>
      <w:r w:rsidRPr="007870F1">
        <w:rPr>
          <w:rFonts w:eastAsia="仿宋_GB2312"/>
          <w:sz w:val="32"/>
          <w:szCs w:val="32"/>
        </w:rPr>
        <w:t>“</w:t>
      </w:r>
      <w:r w:rsidRPr="007870F1">
        <w:rPr>
          <w:rFonts w:eastAsia="仿宋_GB2312" w:hAnsi="仿宋_GB2312"/>
          <w:sz w:val="32"/>
          <w:szCs w:val="32"/>
        </w:rPr>
        <w:t>全代办、网上办、零见面</w:t>
      </w:r>
      <w:r w:rsidRPr="007870F1">
        <w:rPr>
          <w:rFonts w:eastAsia="仿宋_GB2312"/>
          <w:sz w:val="32"/>
          <w:szCs w:val="32"/>
        </w:rPr>
        <w:t>”</w:t>
      </w:r>
      <w:r w:rsidRPr="007870F1">
        <w:rPr>
          <w:rFonts w:eastAsia="仿宋_GB2312" w:hAnsi="仿宋_GB2312"/>
          <w:sz w:val="32"/>
          <w:szCs w:val="32"/>
        </w:rPr>
        <w:t>要求，推行项目容缺</w:t>
      </w:r>
      <w:r w:rsidRPr="007870F1">
        <w:rPr>
          <w:rFonts w:eastAsia="仿宋_GB2312"/>
          <w:sz w:val="32"/>
          <w:szCs w:val="32"/>
        </w:rPr>
        <w:t>+</w:t>
      </w:r>
      <w:r w:rsidRPr="007870F1">
        <w:rPr>
          <w:rFonts w:eastAsia="仿宋_GB2312" w:hAnsi="仿宋_GB2312"/>
          <w:sz w:val="32"/>
          <w:szCs w:val="32"/>
        </w:rPr>
        <w:t>并联审批，对重点企业新建、改扩建项目的用地、规划、能评、环评、水电气接入等审批服务事项，实施部门联动，一站式全链条并联审批。涉及评估评审的项目，材料网上传送，专家视频评审。对涉及疫情防控、保障城市运行、重要国计民生等重点项目，开辟</w:t>
      </w:r>
      <w:r w:rsidRPr="007870F1">
        <w:rPr>
          <w:rFonts w:eastAsia="仿宋_GB2312"/>
          <w:sz w:val="32"/>
          <w:szCs w:val="32"/>
        </w:rPr>
        <w:t>“</w:t>
      </w:r>
      <w:r w:rsidRPr="007870F1">
        <w:rPr>
          <w:rFonts w:eastAsia="仿宋_GB2312" w:hAnsi="仿宋_GB2312"/>
          <w:sz w:val="32"/>
          <w:szCs w:val="32"/>
        </w:rPr>
        <w:t>绿色通道</w:t>
      </w:r>
      <w:r w:rsidRPr="007870F1">
        <w:rPr>
          <w:rFonts w:eastAsia="仿宋_GB2312"/>
          <w:sz w:val="32"/>
          <w:szCs w:val="32"/>
        </w:rPr>
        <w:t>”</w:t>
      </w:r>
      <w:r w:rsidRPr="007870F1">
        <w:rPr>
          <w:rFonts w:eastAsia="仿宋_GB2312" w:hAnsi="仿宋_GB2312"/>
          <w:sz w:val="32"/>
          <w:szCs w:val="32"/>
        </w:rPr>
        <w:t>加快办。对证照过期不能及时办理延期或变更的，有效期至少顺延</w:t>
      </w:r>
      <w:r w:rsidRPr="007870F1">
        <w:rPr>
          <w:rFonts w:eastAsia="仿宋_GB2312"/>
          <w:sz w:val="32"/>
          <w:szCs w:val="32"/>
        </w:rPr>
        <w:t>3</w:t>
      </w:r>
      <w:r w:rsidRPr="007870F1">
        <w:rPr>
          <w:rFonts w:eastAsia="仿宋_GB2312" w:hAnsi="仿宋_GB2312"/>
          <w:sz w:val="32"/>
          <w:szCs w:val="32"/>
        </w:rPr>
        <w:t>个月，超过</w:t>
      </w:r>
      <w:r w:rsidRPr="007870F1">
        <w:rPr>
          <w:rFonts w:eastAsia="仿宋_GB2312"/>
          <w:sz w:val="32"/>
          <w:szCs w:val="32"/>
        </w:rPr>
        <w:t>3</w:t>
      </w:r>
      <w:r w:rsidRPr="007870F1">
        <w:rPr>
          <w:rFonts w:eastAsia="仿宋_GB2312" w:hAnsi="仿宋_GB2312"/>
          <w:sz w:val="32"/>
          <w:szCs w:val="32"/>
        </w:rPr>
        <w:t>个月的，按照规定执行。（市行政审批局、市规划和自然资源局、市能源局，各县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b/>
          <w:sz w:val="32"/>
          <w:szCs w:val="32"/>
        </w:rPr>
      </w:pPr>
      <w:r w:rsidRPr="005636F0">
        <w:rPr>
          <w:rFonts w:ascii="黑体" w:eastAsia="黑体" w:hAnsi="黑体"/>
          <w:sz w:val="32"/>
          <w:szCs w:val="32"/>
        </w:rPr>
        <w:t>十五、开展入企服务帮扶。</w:t>
      </w:r>
      <w:r w:rsidRPr="007870F1">
        <w:rPr>
          <w:rFonts w:eastAsia="仿宋_GB2312" w:hAnsi="仿宋_GB2312"/>
          <w:sz w:val="32"/>
          <w:szCs w:val="32"/>
        </w:rPr>
        <w:t>市、县政府两级分别成立由分管领导担任组长的工业企业复工复产工作专班，重点帮扶规上工业企业</w:t>
      </w:r>
      <w:r w:rsidRPr="00592ACD">
        <w:rPr>
          <w:rFonts w:eastAsia="仿宋_GB2312" w:hAnsi="仿宋_GB2312"/>
          <w:spacing w:val="-6"/>
          <w:sz w:val="32"/>
          <w:szCs w:val="32"/>
        </w:rPr>
        <w:t>复工复产。健全完善市领导包联重点企业制度，对大中型工业企业实现帮扶全覆盖，各县（市、区）入企服务小组要实现入企服务全覆盖，重点讲形势、送政策、解难题。（市发改委、市工信局，各</w:t>
      </w:r>
      <w:r w:rsidRPr="007870F1">
        <w:rPr>
          <w:rFonts w:eastAsia="仿宋_GB2312" w:hAnsi="仿宋_GB2312"/>
          <w:sz w:val="32"/>
          <w:szCs w:val="32"/>
        </w:rPr>
        <w:t>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lastRenderedPageBreak/>
        <w:t>十六、加强运行监测分析。</w:t>
      </w:r>
      <w:r w:rsidRPr="007870F1">
        <w:rPr>
          <w:rFonts w:eastAsia="仿宋_GB2312" w:hAnsi="仿宋_GB2312"/>
          <w:sz w:val="32"/>
          <w:szCs w:val="32"/>
        </w:rPr>
        <w:t>建立日监测、周调度、月通报制度，密切监测重点行业、重点企业生产经营状况，及时解决复工复产中存在的问题，确保工业经济平稳运行。（市发改委、市工信局、市统计局，各县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Pr="007870F1" w:rsidRDefault="007870F1" w:rsidP="007870F1">
      <w:pPr>
        <w:pStyle w:val="p15"/>
        <w:widowControl w:val="0"/>
        <w:spacing w:line="560" w:lineRule="exact"/>
        <w:ind w:firstLineChars="200" w:firstLine="640"/>
        <w:rPr>
          <w:rFonts w:eastAsia="仿宋_GB2312"/>
          <w:sz w:val="32"/>
          <w:szCs w:val="32"/>
        </w:rPr>
      </w:pPr>
      <w:r w:rsidRPr="005636F0">
        <w:rPr>
          <w:rFonts w:ascii="黑体" w:eastAsia="黑体" w:hAnsi="黑体"/>
          <w:sz w:val="32"/>
          <w:szCs w:val="32"/>
        </w:rPr>
        <w:t>十七、强化督导检查。</w:t>
      </w:r>
      <w:r w:rsidRPr="007870F1">
        <w:rPr>
          <w:rFonts w:eastAsia="仿宋_GB2312" w:hAnsi="仿宋_GB2312"/>
          <w:sz w:val="32"/>
          <w:szCs w:val="32"/>
        </w:rPr>
        <w:t>各地各部门要围绕复工复产、包联帮扶等开展重点督查和专项督查，直插一线、深入基层开展明察暗访，综合运用通报、约谈、警示、提醒等手段，全力推动各地措施落地、问题解决、工作提升。对履职尽责不到位，不作为、慢作为、乱作为，甚至弄虚作假、失职渎职的，依法依规依纪严肃追责问责。（市委督查室、市政府督查室，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7870F1" w:rsidRDefault="007870F1" w:rsidP="007870F1">
      <w:pPr>
        <w:pStyle w:val="p15"/>
        <w:widowControl w:val="0"/>
        <w:spacing w:line="560" w:lineRule="exact"/>
        <w:ind w:firstLineChars="200" w:firstLine="640"/>
        <w:rPr>
          <w:rFonts w:eastAsia="仿宋_GB2312" w:hAnsi="仿宋_GB2312" w:hint="eastAsia"/>
          <w:sz w:val="32"/>
          <w:szCs w:val="32"/>
        </w:rPr>
      </w:pPr>
      <w:r w:rsidRPr="005636F0">
        <w:rPr>
          <w:rFonts w:ascii="黑体" w:eastAsia="黑体" w:hAnsi="黑体"/>
          <w:sz w:val="32"/>
          <w:szCs w:val="32"/>
        </w:rPr>
        <w:t>十八、加大政策宣传力度。</w:t>
      </w:r>
      <w:r w:rsidRPr="007870F1">
        <w:rPr>
          <w:rFonts w:eastAsia="仿宋_GB2312" w:hAnsi="仿宋_GB2312"/>
          <w:sz w:val="32"/>
          <w:szCs w:val="32"/>
        </w:rPr>
        <w:t>各相关部门将本部门相关政策举措逐级传达，指导企业便捷享受政策红利，积极引导社会预期。宣传部门及时宣传解读中央、省、市疫情防控政策、助企纾困</w:t>
      </w:r>
      <w:r w:rsidRPr="00592ACD">
        <w:rPr>
          <w:rFonts w:eastAsia="仿宋_GB2312" w:hAnsi="仿宋_GB2312"/>
          <w:spacing w:val="-6"/>
          <w:sz w:val="32"/>
          <w:szCs w:val="32"/>
        </w:rPr>
        <w:t>政策，切实唱响主旋律、凝聚正能量，提振全市上下共克时艰、迎难而上的信心决心，宣传报道企业复工复产达产达效情况，营造稳经济增长的浓厚氛围。（市委宣传部、忻州日报社、忻州广</w:t>
      </w:r>
      <w:r w:rsidRPr="007870F1">
        <w:rPr>
          <w:rFonts w:eastAsia="仿宋_GB2312" w:hAnsi="仿宋_GB2312"/>
          <w:sz w:val="32"/>
          <w:szCs w:val="32"/>
        </w:rPr>
        <w:t>播电视台，各县</w:t>
      </w:r>
      <w:r w:rsidR="00481CFB">
        <w:rPr>
          <w:rFonts w:eastAsia="仿宋_GB2312" w:hAnsi="仿宋_GB2312" w:hint="eastAsia"/>
          <w:sz w:val="32"/>
          <w:szCs w:val="32"/>
        </w:rPr>
        <w:t>〈</w:t>
      </w:r>
      <w:r w:rsidRPr="007870F1">
        <w:rPr>
          <w:rFonts w:eastAsia="仿宋_GB2312" w:hAnsi="仿宋_GB2312"/>
          <w:sz w:val="32"/>
          <w:szCs w:val="32"/>
        </w:rPr>
        <w:t>市、区</w:t>
      </w:r>
      <w:r w:rsidR="00481CFB">
        <w:rPr>
          <w:rFonts w:eastAsia="仿宋_GB2312" w:hAnsi="仿宋_GB2312" w:hint="eastAsia"/>
          <w:sz w:val="32"/>
          <w:szCs w:val="32"/>
        </w:rPr>
        <w:t>〉</w:t>
      </w:r>
      <w:r w:rsidRPr="007870F1">
        <w:rPr>
          <w:rFonts w:eastAsia="仿宋_GB2312" w:hAnsi="仿宋_GB2312"/>
          <w:sz w:val="32"/>
          <w:szCs w:val="32"/>
        </w:rPr>
        <w:t>人民政府分别按职责任务落实）</w:t>
      </w:r>
    </w:p>
    <w:p w:rsidR="00592ACD" w:rsidRDefault="00592ACD" w:rsidP="00592ACD">
      <w:pPr>
        <w:pStyle w:val="p15"/>
        <w:widowControl w:val="0"/>
        <w:spacing w:line="60" w:lineRule="exact"/>
        <w:ind w:firstLineChars="200" w:firstLine="640"/>
        <w:rPr>
          <w:rFonts w:eastAsia="仿宋_GB2312" w:hAnsi="仿宋_GB2312" w:hint="eastAsia"/>
          <w:sz w:val="32"/>
          <w:szCs w:val="32"/>
        </w:rPr>
      </w:pPr>
    </w:p>
    <w:p w:rsidR="00592ACD" w:rsidRDefault="00592ACD" w:rsidP="00592ACD">
      <w:pPr>
        <w:pStyle w:val="p15"/>
        <w:widowControl w:val="0"/>
        <w:spacing w:line="60" w:lineRule="exact"/>
        <w:ind w:firstLineChars="200" w:firstLine="640"/>
        <w:rPr>
          <w:rFonts w:eastAsia="仿宋_GB2312" w:hAnsi="仿宋_GB2312" w:hint="eastAsia"/>
          <w:sz w:val="32"/>
          <w:szCs w:val="32"/>
        </w:rPr>
      </w:pPr>
    </w:p>
    <w:p w:rsidR="00592ACD" w:rsidRDefault="00592ACD" w:rsidP="00592ACD">
      <w:pPr>
        <w:pStyle w:val="p15"/>
        <w:widowControl w:val="0"/>
        <w:spacing w:line="60" w:lineRule="exact"/>
        <w:ind w:firstLineChars="200" w:firstLine="640"/>
        <w:rPr>
          <w:rFonts w:eastAsia="仿宋_GB2312" w:hAnsi="仿宋_GB2312" w:hint="eastAsia"/>
          <w:sz w:val="32"/>
          <w:szCs w:val="32"/>
        </w:rPr>
      </w:pPr>
    </w:p>
    <w:p w:rsidR="00592ACD" w:rsidRDefault="00592ACD" w:rsidP="00592ACD">
      <w:pPr>
        <w:pStyle w:val="p15"/>
        <w:widowControl w:val="0"/>
        <w:spacing w:line="60" w:lineRule="exact"/>
        <w:ind w:firstLineChars="200" w:firstLine="640"/>
        <w:rPr>
          <w:rFonts w:eastAsia="仿宋_GB2312" w:hAnsi="仿宋_GB2312" w:hint="eastAsia"/>
          <w:sz w:val="32"/>
          <w:szCs w:val="32"/>
        </w:rPr>
      </w:pPr>
    </w:p>
    <w:p w:rsidR="00592ACD" w:rsidRDefault="00592ACD" w:rsidP="00592ACD">
      <w:pPr>
        <w:pStyle w:val="p15"/>
        <w:widowControl w:val="0"/>
        <w:spacing w:line="60" w:lineRule="exact"/>
        <w:ind w:firstLineChars="200" w:firstLine="640"/>
        <w:rPr>
          <w:rFonts w:eastAsia="仿宋_GB2312" w:hAnsi="仿宋_GB2312" w:hint="eastAsia"/>
          <w:sz w:val="32"/>
          <w:szCs w:val="32"/>
        </w:rPr>
      </w:pPr>
    </w:p>
    <w:p w:rsidR="00592ACD" w:rsidRDefault="00592ACD" w:rsidP="00592ACD">
      <w:pPr>
        <w:pStyle w:val="p15"/>
        <w:widowControl w:val="0"/>
        <w:spacing w:line="60" w:lineRule="exact"/>
        <w:ind w:firstLineChars="200" w:firstLine="640"/>
        <w:rPr>
          <w:rFonts w:eastAsia="仿宋_GB2312" w:hAnsi="仿宋_GB2312" w:hint="eastAsia"/>
          <w:sz w:val="32"/>
          <w:szCs w:val="32"/>
        </w:rPr>
      </w:pPr>
    </w:p>
    <w:p w:rsidR="007870F1" w:rsidRDefault="007870F1"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Pr>
          <w:rFonts w:eastAsia="仿宋_GB2312"/>
          <w:color w:val="000000"/>
          <w:kern w:val="0"/>
          <w:sz w:val="28"/>
          <w:szCs w:val="28"/>
        </w:rPr>
        <w:t xml:space="preserve">  </w:t>
      </w:r>
      <w:r>
        <w:rPr>
          <w:rFonts w:eastAsia="仿宋_GB2312"/>
          <w:color w:val="000000"/>
          <w:kern w:val="0"/>
          <w:sz w:val="28"/>
          <w:szCs w:val="28"/>
        </w:rPr>
        <w:t>抄送：市委办公室，市人大常委会办公室，市政协办公室，市中级法</w:t>
      </w:r>
      <w:r>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7870F1"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Pr>
          <w:rFonts w:eastAsia="仿宋_GB2312"/>
          <w:color w:val="000000"/>
          <w:kern w:val="0"/>
          <w:sz w:val="28"/>
          <w:szCs w:val="28"/>
        </w:rPr>
        <w:t xml:space="preserve">  </w:t>
      </w:r>
      <w:r>
        <w:rPr>
          <w:rFonts w:eastAsia="仿宋_GB2312"/>
          <w:color w:val="000000"/>
          <w:kern w:val="0"/>
          <w:sz w:val="28"/>
          <w:szCs w:val="28"/>
        </w:rPr>
        <w:t>忻州市人民政府办公室</w:t>
      </w:r>
      <w:r>
        <w:rPr>
          <w:rFonts w:eastAsia="仿宋_GB2312"/>
          <w:color w:val="000000"/>
          <w:kern w:val="0"/>
          <w:sz w:val="28"/>
          <w:szCs w:val="28"/>
        </w:rPr>
        <w:t xml:space="preserve">      </w:t>
      </w:r>
      <w:r>
        <w:rPr>
          <w:rFonts w:eastAsia="仿宋_GB2312" w:hint="eastAsia"/>
          <w:color w:val="000000"/>
          <w:kern w:val="0"/>
          <w:sz w:val="28"/>
          <w:szCs w:val="28"/>
        </w:rPr>
        <w:t xml:space="preserve"> </w:t>
      </w:r>
      <w:r>
        <w:rPr>
          <w:rFonts w:eastAsia="仿宋_GB2312"/>
          <w:color w:val="000000"/>
          <w:kern w:val="0"/>
          <w:sz w:val="28"/>
          <w:szCs w:val="28"/>
        </w:rPr>
        <w:t xml:space="preserve">      </w:t>
      </w:r>
      <w:r>
        <w:rPr>
          <w:rFonts w:eastAsia="仿宋_GB2312" w:hint="eastAsia"/>
          <w:color w:val="000000"/>
          <w:kern w:val="0"/>
          <w:sz w:val="28"/>
          <w:szCs w:val="28"/>
        </w:rPr>
        <w:t xml:space="preserve"> </w:t>
      </w:r>
      <w:r>
        <w:rPr>
          <w:rFonts w:eastAsia="仿宋_GB2312"/>
          <w:color w:val="000000"/>
          <w:kern w:val="0"/>
          <w:sz w:val="28"/>
          <w:szCs w:val="28"/>
        </w:rPr>
        <w:t xml:space="preserve">      2022</w:t>
      </w:r>
      <w:r>
        <w:rPr>
          <w:rFonts w:eastAsia="仿宋_GB2312"/>
          <w:color w:val="000000"/>
          <w:kern w:val="0"/>
          <w:sz w:val="28"/>
          <w:szCs w:val="28"/>
        </w:rPr>
        <w:t>年</w:t>
      </w:r>
      <w:r>
        <w:rPr>
          <w:rFonts w:eastAsia="仿宋_GB2312" w:hint="eastAsia"/>
          <w:color w:val="000000"/>
          <w:kern w:val="0"/>
          <w:sz w:val="28"/>
          <w:szCs w:val="28"/>
        </w:rPr>
        <w:t>1</w:t>
      </w:r>
      <w:r w:rsidR="00A5746A">
        <w:rPr>
          <w:rFonts w:eastAsia="仿宋_GB2312" w:hint="eastAsia"/>
          <w:color w:val="000000"/>
          <w:kern w:val="0"/>
          <w:sz w:val="28"/>
          <w:szCs w:val="28"/>
        </w:rPr>
        <w:t>2</w:t>
      </w:r>
      <w:r>
        <w:rPr>
          <w:rFonts w:eastAsia="仿宋_GB2312"/>
          <w:color w:val="000000"/>
          <w:kern w:val="0"/>
          <w:sz w:val="28"/>
          <w:szCs w:val="28"/>
        </w:rPr>
        <w:t>月</w:t>
      </w:r>
      <w:r>
        <w:rPr>
          <w:rFonts w:eastAsia="仿宋_GB2312" w:hint="eastAsia"/>
          <w:color w:val="000000"/>
          <w:kern w:val="0"/>
          <w:sz w:val="28"/>
          <w:szCs w:val="28"/>
        </w:rPr>
        <w:t>3</w:t>
      </w:r>
      <w:r w:rsidR="00A5746A">
        <w:rPr>
          <w:rFonts w:eastAsia="仿宋_GB2312" w:hint="eastAsia"/>
          <w:color w:val="000000"/>
          <w:kern w:val="0"/>
          <w:sz w:val="28"/>
          <w:szCs w:val="28"/>
        </w:rPr>
        <w:t>0</w:t>
      </w:r>
      <w:r>
        <w:rPr>
          <w:rFonts w:eastAsia="仿宋_GB2312"/>
          <w:color w:val="000000"/>
          <w:kern w:val="0"/>
          <w:sz w:val="28"/>
          <w:szCs w:val="28"/>
        </w:rPr>
        <w:t>日印发</w:t>
      </w:r>
      <w:r>
        <w:rPr>
          <w:rFonts w:eastAsia="仿宋_GB2312"/>
          <w:color w:val="000000"/>
          <w:kern w:val="0"/>
          <w:sz w:val="28"/>
          <w:szCs w:val="28"/>
        </w:rPr>
        <w:t xml:space="preserve"> </w:t>
      </w:r>
    </w:p>
    <w:p w:rsidR="007870F1" w:rsidRDefault="00E4311B"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4799155</wp:posOffset>
            </wp:positionH>
            <wp:positionV relativeFrom="page">
              <wp:posOffset>9616966</wp:posOffset>
            </wp:positionV>
            <wp:extent cx="1790831" cy="536027"/>
            <wp:effectExtent l="19050" t="0" r="0" b="0"/>
            <wp:wrapNone/>
            <wp:docPr id="746" name="图片 13"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qt_temp"/>
                    <pic:cNvPicPr>
                      <a:picLocks noChangeAspect="1" noChangeArrowheads="1"/>
                    </pic:cNvPicPr>
                  </pic:nvPicPr>
                  <pic:blipFill>
                    <a:blip r:embed="rId8"/>
                    <a:srcRect/>
                    <a:stretch>
                      <a:fillRect/>
                    </a:stretch>
                  </pic:blipFill>
                  <pic:spPr bwMode="auto">
                    <a:xfrm>
                      <a:off x="0" y="0"/>
                      <a:ext cx="1790831" cy="536027"/>
                    </a:xfrm>
                    <a:prstGeom prst="rect">
                      <a:avLst/>
                    </a:prstGeom>
                    <a:noFill/>
                    <a:ln w="9525" cmpd="sng">
                      <a:noFill/>
                      <a:miter lim="800000"/>
                      <a:headEnd/>
                      <a:tailEnd/>
                    </a:ln>
                  </pic:spPr>
                </pic:pic>
              </a:graphicData>
            </a:graphic>
          </wp:anchor>
        </w:drawing>
      </w:r>
      <w:r w:rsidR="007870F1" w:rsidRPr="004A3E1B">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7870F1">
        <w:rPr>
          <w:rFonts w:eastAsia="仿宋_GB2312" w:hint="eastAsia"/>
          <w:color w:val="000000"/>
          <w:kern w:val="0"/>
          <w:sz w:val="28"/>
          <w:szCs w:val="28"/>
        </w:rPr>
        <w:t>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BC0679">
      <w:footerReference w:type="even" r:id="rId9"/>
      <w:footerReference w:type="default" r:id="rId10"/>
      <w:footerReference w:type="first" r:id="rId11"/>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3D9" w:rsidRDefault="00D123D9" w:rsidP="00BC0679">
      <w:r>
        <w:separator/>
      </w:r>
    </w:p>
  </w:endnote>
  <w:endnote w:type="continuationSeparator" w:id="1">
    <w:p w:rsidR="00D123D9" w:rsidRDefault="00D123D9"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sdtPr>
    <w:sdtContent>
      <w:p w:rsidR="00BC0679" w:rsidRDefault="00651F25">
        <w:pPr>
          <w:pStyle w:val="ac"/>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70763D" w:rsidRPr="0070763D">
          <w:rPr>
            <w:rFonts w:ascii="宋体" w:hAnsi="宋体"/>
            <w:noProof/>
            <w:sz w:val="24"/>
            <w:lang w:val="zh-CN"/>
          </w:rPr>
          <w:t>-</w:t>
        </w:r>
        <w:r w:rsidR="0070763D">
          <w:rPr>
            <w:rFonts w:ascii="宋体" w:hAnsi="宋体"/>
            <w:noProof/>
            <w:sz w:val="24"/>
          </w:rPr>
          <w:t xml:space="preserve"> 2 -</w:t>
        </w:r>
        <w:r>
          <w:rPr>
            <w:rFonts w:ascii="宋体" w:hAnsi="宋体"/>
            <w:sz w:val="24"/>
          </w:rPr>
          <w:fldChar w:fldCharType="end"/>
        </w:r>
      </w:p>
    </w:sdtContent>
  </w:sdt>
  <w:p w:rsidR="00BC0679" w:rsidRDefault="00BC067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sdtPr>
    <w:sdtContent>
      <w:p w:rsidR="00BC0679" w:rsidRDefault="00651F25">
        <w:pPr>
          <w:pStyle w:val="ac"/>
          <w:jc w:val="right"/>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70763D" w:rsidRPr="0070763D">
          <w:rPr>
            <w:rFonts w:ascii="宋体" w:hAnsi="宋体"/>
            <w:noProof/>
            <w:sz w:val="24"/>
            <w:lang w:val="zh-CN"/>
          </w:rPr>
          <w:t>-</w:t>
        </w:r>
        <w:r w:rsidR="0070763D">
          <w:rPr>
            <w:rFonts w:ascii="宋体" w:hAnsi="宋体"/>
            <w:noProof/>
            <w:sz w:val="24"/>
          </w:rPr>
          <w:t xml:space="preserve"> 3 -</w:t>
        </w:r>
        <w:r>
          <w:rPr>
            <w:rFonts w:ascii="宋体" w:hAnsi="宋体"/>
            <w:sz w:val="24"/>
          </w:rPr>
          <w:fldChar w:fldCharType="end"/>
        </w:r>
      </w:p>
    </w:sdtContent>
  </w:sdt>
  <w:p w:rsidR="00BC0679" w:rsidRDefault="00BC067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sdtPr>
    <w:sdtContent>
      <w:p w:rsidR="00BC0679" w:rsidRDefault="00651F25">
        <w:pPr>
          <w:pStyle w:val="ac"/>
          <w:jc w:val="right"/>
        </w:pPr>
      </w:p>
    </w:sdtContent>
  </w:sdt>
  <w:p w:rsidR="00BC0679" w:rsidRDefault="00BC06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3D9" w:rsidRDefault="00D123D9" w:rsidP="00BC0679">
      <w:r>
        <w:separator/>
      </w:r>
    </w:p>
  </w:footnote>
  <w:footnote w:type="continuationSeparator" w:id="1">
    <w:p w:rsidR="00D123D9" w:rsidRDefault="00D123D9"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1741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1CF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04"/>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60A5C"/>
    <w:rsid w:val="00A619C7"/>
    <w:rsid w:val="00A62738"/>
    <w:rsid w:val="00A62932"/>
    <w:rsid w:val="00A6338F"/>
    <w:rsid w:val="00A65267"/>
    <w:rsid w:val="00A652F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722"/>
    <w:rsid w:val="00E74544"/>
    <w:rsid w:val="00E7505B"/>
    <w:rsid w:val="00E75572"/>
    <w:rsid w:val="00E7740B"/>
    <w:rsid w:val="00E77E49"/>
    <w:rsid w:val="00E800BE"/>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uiPriority w:val="9"/>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uiPriority w:val="99"/>
    <w:qFormat/>
    <w:rsid w:val="00BC0679"/>
    <w:pPr>
      <w:jc w:val="left"/>
    </w:pPr>
    <w:rPr>
      <w:szCs w:val="20"/>
    </w:rPr>
  </w:style>
  <w:style w:type="paragraph" w:styleId="30">
    <w:name w:val="Body Text 3"/>
    <w:basedOn w:val="a"/>
    <w:link w:val="3Char0"/>
    <w:qFormat/>
    <w:rsid w:val="00BC0679"/>
    <w:pPr>
      <w:spacing w:after="120"/>
    </w:pPr>
    <w:rPr>
      <w:sz w:val="16"/>
      <w:szCs w:val="16"/>
    </w:rPr>
  </w:style>
  <w:style w:type="paragraph" w:styleId="a7">
    <w:name w:val="Body Text"/>
    <w:basedOn w:val="a"/>
    <w:link w:val="Char1"/>
    <w:uiPriority w:val="1"/>
    <w:qFormat/>
    <w:rsid w:val="00BC0679"/>
    <w:pPr>
      <w:spacing w:after="120"/>
    </w:pPr>
  </w:style>
  <w:style w:type="paragraph" w:styleId="a8">
    <w:name w:val="Body Text Indent"/>
    <w:basedOn w:val="a"/>
    <w:link w:val="Char2"/>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qFormat/>
    <w:rsid w:val="00BC0679"/>
    <w:rPr>
      <w:rFonts w:ascii="宋体" w:hAnsi="Courier New"/>
    </w:rPr>
  </w:style>
  <w:style w:type="paragraph" w:styleId="aa">
    <w:name w:val="Date"/>
    <w:basedOn w:val="a"/>
    <w:next w:val="a"/>
    <w:qFormat/>
    <w:rsid w:val="00BC0679"/>
    <w:pPr>
      <w:ind w:leftChars="2500" w:left="100"/>
    </w:pPr>
  </w:style>
  <w:style w:type="paragraph" w:styleId="20">
    <w:name w:val="Body Text Indent 2"/>
    <w:basedOn w:val="a"/>
    <w:qFormat/>
    <w:rsid w:val="00BC0679"/>
    <w:pPr>
      <w:spacing w:after="120" w:line="480" w:lineRule="auto"/>
      <w:ind w:leftChars="200" w:left="420"/>
    </w:pPr>
  </w:style>
  <w:style w:type="paragraph" w:styleId="ab">
    <w:name w:val="Balloon Text"/>
    <w:basedOn w:val="a"/>
    <w:semiHidden/>
    <w:qFormat/>
    <w:rsid w:val="00BC0679"/>
    <w:rPr>
      <w:sz w:val="18"/>
      <w:szCs w:val="18"/>
    </w:rPr>
  </w:style>
  <w:style w:type="paragraph" w:styleId="ac">
    <w:name w:val="footer"/>
    <w:basedOn w:val="a"/>
    <w:link w:val="Char4"/>
    <w:uiPriority w:val="99"/>
    <w:qFormat/>
    <w:rsid w:val="00BC0679"/>
    <w:pPr>
      <w:tabs>
        <w:tab w:val="center" w:pos="4153"/>
        <w:tab w:val="right" w:pos="8306"/>
      </w:tabs>
      <w:snapToGrid w:val="0"/>
      <w:jc w:val="left"/>
    </w:pPr>
    <w:rPr>
      <w:sz w:val="18"/>
    </w:rPr>
  </w:style>
  <w:style w:type="paragraph" w:styleId="ad">
    <w:name w:val="header"/>
    <w:basedOn w:val="a"/>
    <w:link w:val="Char5"/>
    <w:uiPriority w:val="99"/>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BC0679"/>
  </w:style>
  <w:style w:type="paragraph" w:styleId="ae">
    <w:name w:val="Subtitle"/>
    <w:basedOn w:val="a"/>
    <w:next w:val="a"/>
    <w:link w:val="Char10"/>
    <w:uiPriority w:val="11"/>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6"/>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qFormat/>
    <w:rsid w:val="00BC0679"/>
    <w:pPr>
      <w:spacing w:after="120"/>
      <w:ind w:leftChars="200" w:left="420"/>
    </w:pPr>
    <w:rPr>
      <w:sz w:val="16"/>
      <w:szCs w:val="16"/>
    </w:rPr>
  </w:style>
  <w:style w:type="paragraph" w:styleId="21">
    <w:name w:val="toc 2"/>
    <w:basedOn w:val="a"/>
    <w:next w:val="a"/>
    <w:uiPriority w:val="39"/>
    <w:qFormat/>
    <w:rsid w:val="00BC0679"/>
    <w:pPr>
      <w:ind w:left="420"/>
      <w:jc w:val="center"/>
    </w:pPr>
    <w:rPr>
      <w:rFonts w:ascii="楷体_GB2312" w:eastAsia="楷体_GB2312"/>
      <w:sz w:val="32"/>
    </w:rPr>
  </w:style>
  <w:style w:type="paragraph" w:styleId="22">
    <w:name w:val="Body Text 2"/>
    <w:basedOn w:val="a"/>
    <w:link w:val="2Char0"/>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uiPriority w:val="99"/>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7"/>
    <w:qFormat/>
    <w:rsid w:val="00BC0679"/>
    <w:pPr>
      <w:spacing w:before="240" w:after="60"/>
      <w:jc w:val="center"/>
      <w:outlineLvl w:val="0"/>
    </w:pPr>
    <w:rPr>
      <w:rFonts w:ascii="Arial" w:hAnsi="Arial"/>
      <w:b/>
      <w:sz w:val="32"/>
    </w:rPr>
  </w:style>
  <w:style w:type="paragraph" w:styleId="23">
    <w:name w:val="Body Text First Indent 2"/>
    <w:basedOn w:val="a8"/>
    <w:link w:val="2Char1"/>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uiPriority w:val="99"/>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uiPriority w:val="9"/>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5">
    <w:name w:val="页眉 Char"/>
    <w:basedOn w:val="a0"/>
    <w:link w:val="ad"/>
    <w:uiPriority w:val="99"/>
    <w:qFormat/>
    <w:rsid w:val="00BC0679"/>
    <w:rPr>
      <w:rFonts w:eastAsia="宋体"/>
      <w:kern w:val="2"/>
      <w:sz w:val="18"/>
      <w:szCs w:val="24"/>
      <w:lang w:val="en-US" w:eastAsia="zh-CN" w:bidi="ar-SA"/>
    </w:rPr>
  </w:style>
  <w:style w:type="paragraph" w:customStyle="1" w:styleId="Char8">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4">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qFormat/>
    <w:rsid w:val="00BC0679"/>
    <w:pPr>
      <w:widowControl/>
    </w:pPr>
    <w:rPr>
      <w:kern w:val="0"/>
      <w:szCs w:val="21"/>
    </w:rPr>
  </w:style>
  <w:style w:type="paragraph" w:customStyle="1" w:styleId="13">
    <w:name w:val="列出段落1"/>
    <w:basedOn w:val="a"/>
    <w:uiPriority w:val="34"/>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uiPriority w:val="99"/>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0">
    <w:name w:val="正文文本 2 Char"/>
    <w:basedOn w:val="a0"/>
    <w:link w:val="22"/>
    <w:qFormat/>
    <w:rsid w:val="00BC0679"/>
    <w:rPr>
      <w:kern w:val="2"/>
      <w:sz w:val="21"/>
      <w:szCs w:val="24"/>
    </w:rPr>
  </w:style>
  <w:style w:type="character" w:customStyle="1" w:styleId="Char9">
    <w:name w:val="副标题 Char"/>
    <w:basedOn w:val="a0"/>
    <w:link w:val="ae"/>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qFormat/>
    <w:rsid w:val="00BC0679"/>
    <w:rPr>
      <w:rFonts w:ascii="Cambria" w:hAnsi="Cambria" w:cs="Times New Roman"/>
      <w:b/>
      <w:bCs/>
      <w:kern w:val="28"/>
      <w:sz w:val="32"/>
      <w:szCs w:val="32"/>
    </w:rPr>
  </w:style>
  <w:style w:type="paragraph" w:styleId="af9">
    <w:name w:val="No Spacing"/>
    <w:link w:val="Chara"/>
    <w:uiPriority w:val="1"/>
    <w:qFormat/>
    <w:rsid w:val="00BC0679"/>
    <w:pPr>
      <w:widowControl w:val="0"/>
      <w:jc w:val="both"/>
    </w:pPr>
    <w:rPr>
      <w:kern w:val="2"/>
      <w:sz w:val="21"/>
      <w:szCs w:val="24"/>
    </w:rPr>
  </w:style>
  <w:style w:type="character" w:customStyle="1" w:styleId="Chara">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6">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7">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qFormat/>
    <w:rsid w:val="00BC0679"/>
    <w:rPr>
      <w:rFonts w:eastAsia="仿宋_GB2312"/>
      <w:kern w:val="2"/>
      <w:sz w:val="32"/>
      <w:szCs w:val="24"/>
    </w:rPr>
  </w:style>
  <w:style w:type="character" w:customStyle="1" w:styleId="2Char1">
    <w:name w:val="正文首行缩进 2 Char"/>
    <w:basedOn w:val="Char2"/>
    <w:link w:val="23"/>
    <w:uiPriority w:val="99"/>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b"/>
    <w:rsid w:val="00091A8C"/>
    <w:pPr>
      <w:ind w:firstLineChars="100" w:firstLine="420"/>
    </w:pPr>
  </w:style>
  <w:style w:type="character" w:customStyle="1" w:styleId="Char1">
    <w:name w:val="正文文本 Char"/>
    <w:basedOn w:val="a0"/>
    <w:link w:val="a7"/>
    <w:uiPriority w:val="1"/>
    <w:rsid w:val="00091A8C"/>
    <w:rPr>
      <w:kern w:val="2"/>
      <w:sz w:val="21"/>
      <w:szCs w:val="24"/>
    </w:rPr>
  </w:style>
  <w:style w:type="character" w:customStyle="1" w:styleId="Charb">
    <w:name w:val="正文首行缩进 Char"/>
    <w:basedOn w:val="Char1"/>
    <w:link w:val="afc"/>
    <w:rsid w:val="00091A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653</Words>
  <Characters>3726</Characters>
  <Application>Microsoft Office Word</Application>
  <DocSecurity>0</DocSecurity>
  <Lines>31</Lines>
  <Paragraphs>8</Paragraphs>
  <ScaleCrop>false</ScaleCrop>
  <Company>2012dnd.com</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10</cp:revision>
  <cp:lastPrinted>2023-01-03T09:58:00Z</cp:lastPrinted>
  <dcterms:created xsi:type="dcterms:W3CDTF">2023-01-03T09:46:00Z</dcterms:created>
  <dcterms:modified xsi:type="dcterms:W3CDTF">2023-01-03T10:02:00Z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