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afterLines="1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附2</w:t>
      </w:r>
    </w:p>
    <w:p>
      <w:pPr>
        <w:spacing w:after="240" w:afterLines="100"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</w:t>
      </w:r>
      <w:r>
        <w:rPr>
          <w:rFonts w:ascii="黑体" w:eastAsia="黑体"/>
          <w:sz w:val="32"/>
          <w:szCs w:val="32"/>
        </w:rPr>
        <w:t>2021</w:t>
      </w:r>
      <w:r>
        <w:rPr>
          <w:rFonts w:hint="eastAsia" w:ascii="黑体" w:eastAsia="黑体"/>
          <w:sz w:val="32"/>
          <w:szCs w:val="32"/>
        </w:rPr>
        <w:t>年度）部门（单位）整体支出预算</w:t>
      </w:r>
      <w:r>
        <w:rPr>
          <w:rFonts w:ascii="黑体" w:eastAsia="黑体"/>
          <w:sz w:val="32"/>
          <w:szCs w:val="32"/>
        </w:rPr>
        <w:t>绩效</w:t>
      </w:r>
      <w:r>
        <w:rPr>
          <w:rFonts w:hint="eastAsia" w:ascii="黑体" w:eastAsia="黑体"/>
          <w:sz w:val="32"/>
          <w:szCs w:val="32"/>
        </w:rPr>
        <w:t>自评报告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一、部门（单位）基本情况</w:t>
      </w:r>
    </w:p>
    <w:p>
      <w:pPr>
        <w:spacing w:line="360" w:lineRule="auto"/>
        <w:ind w:firstLine="600" w:firstLineChars="200"/>
        <w:rPr>
          <w:rFonts w:eastAsia="仿宋_GB2312"/>
          <w:sz w:val="15"/>
          <w:szCs w:val="15"/>
        </w:rPr>
      </w:pPr>
      <w:r>
        <w:rPr>
          <w:rFonts w:hint="eastAsia" w:eastAsia="仿宋_GB2312"/>
          <w:sz w:val="30"/>
          <w:lang w:val="en-US" w:eastAsia="zh-CN"/>
        </w:rPr>
        <w:t>1.主要职责职能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（1）贯彻落实有关外事工作的法律、法规和方针、政策；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（2）起草外事有关规范性文件；调查研究全市外事工作的重大问题并提出建议；监督检查全市外事方针政策落实情况；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（3）拟定全市外事工作规划；协调全市重大外事工作和涉外活动；负责处理或协助处理全市重大涉外事务等。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2．组织架构</w:t>
      </w:r>
    </w:p>
    <w:p>
      <w:pPr>
        <w:spacing w:line="360" w:lineRule="auto"/>
        <w:ind w:firstLine="600" w:firstLineChars="200"/>
        <w:rPr>
          <w:rFonts w:hint="default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秘书科：负责意识形态、宣传、政务公开、人才、国安、政法等工作。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外事（综合）科：负责日常事务处理，党建、财务、外事工作对接等。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台港澳科：负责台港澳事务。</w:t>
      </w:r>
    </w:p>
    <w:p>
      <w:pPr>
        <w:spacing w:line="360" w:lineRule="auto"/>
        <w:ind w:firstLine="600" w:firstLineChars="200"/>
        <w:rPr>
          <w:rFonts w:hint="default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涉外涉港澳台交流服务中心（对外友好协会交流服务中心）：负责友城、友协交流、疫情督导等工作。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3.人员构成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忻州市人民政府外事办公室内设职能部门个数4个，下属预算单位个数0个。忻州市人民政府外事办公室核定的人员编制13人，实际在职人员14人，其中：在编人员13人，其他人员1人。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0"/>
        </w:rPr>
        <w:t>资产情况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截至2021年12月31日，我单位固定资产原值53.52万元，累计折旧32.64万元，净值20.88万元。其中，通用设备净值9.24万元，家具、用具、装具净值11.64万元。无形资产原值1.57万元，累计折旧0.24万元，净值1.33万元。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eastAsia="仿宋_GB2312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我单位车辆账面数量 1辆，账面原值 21.77 万元，账面净值 0 万元 。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二、部门（单位）预算管理</w:t>
      </w:r>
      <w:r>
        <w:rPr>
          <w:rFonts w:ascii="黑体" w:eastAsia="黑体"/>
          <w:sz w:val="30"/>
        </w:rPr>
        <w:t>及执行情况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1．资金使用情况</w:t>
      </w:r>
    </w:p>
    <w:tbl>
      <w:tblPr>
        <w:tblStyle w:val="7"/>
        <w:tblW w:w="8931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261"/>
        <w:gridCol w:w="2835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职能名称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政策或重点任务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完成情况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预算数</w:t>
            </w:r>
            <w:r>
              <w:rPr>
                <w:rFonts w:hint="eastAsia"/>
                <w:b/>
                <w:bCs/>
                <w:kern w:val="0"/>
                <w:szCs w:val="21"/>
              </w:rPr>
              <w:t>(万元)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其中：财政拨款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执行数</w:t>
            </w:r>
            <w:r>
              <w:rPr>
                <w:rFonts w:hint="eastAsia"/>
                <w:b/>
                <w:bCs/>
                <w:kern w:val="0"/>
                <w:szCs w:val="21"/>
              </w:rPr>
              <w:t>(万元)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其中：财政拨款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、贯彻落实有关外事工作的法律、法规和方针、政策；2、起草外事有关规范性文件；调查研究全市外事工作的重大问题并提出建议；监督检查全市外事方针政策落实情况；3、拟定全市外事工作规划；协调全市重大外事工作和涉外活动；负责处理或协助处理全市重大涉外事务等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1.落实上级交办的工作任务；2.加强对外、对港澳台交流活动；3.推动友好城市建设；4.加强对外宣传；5.做好礼宾接待任务。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100%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228.47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228.47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228.47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228.47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金额合计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/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228.47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228.47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228.47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228.47</w:t>
            </w:r>
          </w:p>
        </w:tc>
      </w:tr>
    </w:tbl>
    <w:p>
      <w:pPr>
        <w:spacing w:line="360" w:lineRule="auto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2.预算管理及执行情况分析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基本支出预算</w:t>
      </w:r>
      <w:r>
        <w:rPr>
          <w:rFonts w:hint="eastAsia" w:eastAsia="仿宋_GB2312"/>
          <w:sz w:val="30"/>
          <w:lang w:val="en-US" w:eastAsia="zh-CN"/>
        </w:rPr>
        <w:t>213.47</w:t>
      </w:r>
      <w:r>
        <w:rPr>
          <w:rFonts w:hint="eastAsia" w:eastAsia="仿宋_GB2312"/>
          <w:sz w:val="30"/>
        </w:rPr>
        <w:t>万元，支出</w:t>
      </w:r>
      <w:r>
        <w:rPr>
          <w:rFonts w:hint="eastAsia" w:eastAsia="仿宋_GB2312"/>
          <w:sz w:val="30"/>
          <w:lang w:val="en-US" w:eastAsia="zh-CN"/>
        </w:rPr>
        <w:t>213.47</w:t>
      </w:r>
      <w:r>
        <w:rPr>
          <w:rFonts w:hint="eastAsia" w:eastAsia="仿宋_GB2312"/>
          <w:sz w:val="30"/>
        </w:rPr>
        <w:t>万元。项目支出预算</w:t>
      </w:r>
      <w:r>
        <w:rPr>
          <w:rFonts w:hint="eastAsia" w:eastAsia="仿宋_GB2312"/>
          <w:sz w:val="30"/>
          <w:lang w:val="en-US" w:eastAsia="zh-CN"/>
        </w:rPr>
        <w:t>15</w:t>
      </w:r>
      <w:r>
        <w:rPr>
          <w:rFonts w:hint="eastAsia" w:eastAsia="仿宋_GB2312"/>
          <w:sz w:val="30"/>
        </w:rPr>
        <w:t>万元，支出</w:t>
      </w:r>
      <w:r>
        <w:rPr>
          <w:rFonts w:hint="eastAsia" w:eastAsia="仿宋_GB2312"/>
          <w:sz w:val="30"/>
          <w:lang w:val="en-US" w:eastAsia="zh-CN"/>
        </w:rPr>
        <w:t>15</w:t>
      </w:r>
      <w:r>
        <w:rPr>
          <w:rFonts w:hint="eastAsia" w:eastAsia="仿宋_GB2312"/>
          <w:sz w:val="30"/>
        </w:rPr>
        <w:t>万元。</w:t>
      </w:r>
      <w:r>
        <w:rPr>
          <w:rFonts w:hint="eastAsia" w:eastAsia="仿宋_GB2312"/>
          <w:sz w:val="30"/>
          <w:lang w:val="en-US" w:eastAsia="zh-CN"/>
        </w:rPr>
        <w:t>预算支出执行较好完成。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三、部门（单位）整体支出绩效目标及开展情况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综合考虑产出、效益、服务对象满意度各方面因素，通过数据采集及分析，最终评分结果：整体支出绩效自评价结果为:总得分</w:t>
      </w:r>
      <w:r>
        <w:rPr>
          <w:rFonts w:hint="eastAsia" w:ascii="仿宋" w:hAnsi="仿宋" w:eastAsia="仿宋"/>
          <w:sz w:val="30"/>
          <w:szCs w:val="30"/>
        </w:rPr>
        <w:t>85.95</w:t>
      </w:r>
      <w:r>
        <w:rPr>
          <w:rFonts w:hint="eastAsia" w:eastAsia="仿宋_GB2312"/>
          <w:sz w:val="30"/>
        </w:rPr>
        <w:t>分，属于"</w:t>
      </w:r>
      <w:r>
        <w:rPr>
          <w:rFonts w:hint="eastAsia" w:ascii="仿宋" w:hAnsi="仿宋" w:eastAsia="仿宋"/>
          <w:sz w:val="30"/>
          <w:szCs w:val="30"/>
        </w:rPr>
        <w:t>良好</w:t>
      </w:r>
      <w:r>
        <w:rPr>
          <w:rFonts w:hint="eastAsia" w:eastAsia="仿宋_GB2312"/>
          <w:sz w:val="30"/>
        </w:rPr>
        <w:t>"。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四、部门</w:t>
      </w:r>
      <w:r>
        <w:rPr>
          <w:rFonts w:ascii="黑体" w:eastAsia="黑体"/>
          <w:sz w:val="30"/>
        </w:rPr>
        <w:t>（</w:t>
      </w:r>
      <w:r>
        <w:rPr>
          <w:rFonts w:hint="eastAsia" w:ascii="黑体" w:eastAsia="黑体"/>
          <w:sz w:val="30"/>
        </w:rPr>
        <w:t>单位</w:t>
      </w:r>
      <w:r>
        <w:rPr>
          <w:rFonts w:ascii="黑体" w:eastAsia="黑体"/>
          <w:sz w:val="30"/>
        </w:rPr>
        <w:t>）</w:t>
      </w:r>
      <w:r>
        <w:rPr>
          <w:rFonts w:hint="eastAsia" w:ascii="黑体" w:eastAsia="黑体"/>
          <w:sz w:val="30"/>
        </w:rPr>
        <w:t>整体支出绩效实现情况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（一）履职完成情况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  <w:lang w:val="en-US" w:eastAsia="zh-CN"/>
        </w:rPr>
        <w:t>我单位本年度印刷宣传资料18983册（页），宣传活动2次，交流活动取得圆满成功，各项工作均完成年初目标。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宣传资料印刷册数（册）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4.82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&gt;=1000册（页）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18983册（页）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4.82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宣传次数（次）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29.38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&gt;=3次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质量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交流活动计划完成率（%）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21.16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&gt;=95%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时效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合作与交流开展及时率（%）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16.05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&gt;=97%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成本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不超预算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6.91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不超预算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6.91</w:t>
            </w:r>
          </w:p>
        </w:tc>
      </w:tr>
    </w:tbl>
    <w:p>
      <w:pPr>
        <w:spacing w:line="360" w:lineRule="auto"/>
        <w:ind w:firstLine="600" w:firstLineChars="200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（二）履职效果情况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  <w:lang w:val="en-US" w:eastAsia="zh-CN"/>
        </w:rPr>
        <w:t>通过举行宣传交流活动，有效提升了忻州知名度。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加强忻州知名度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12.31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有所提升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11.08</w:t>
            </w:r>
          </w:p>
        </w:tc>
      </w:tr>
    </w:tbl>
    <w:p>
      <w:pPr>
        <w:spacing w:line="360" w:lineRule="auto"/>
        <w:ind w:firstLine="600" w:firstLineChars="200"/>
        <w:rPr>
          <w:rFonts w:eastAsia="仿宋_GB2312"/>
          <w:sz w:val="30"/>
        </w:rPr>
      </w:pP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eastAsia="仿宋_GB2312"/>
          <w:sz w:val="30"/>
        </w:rPr>
        <w:t>社会满意度情况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  <w:lang w:val="en-US" w:eastAsia="zh-CN"/>
        </w:rPr>
        <w:t>服务对象较为满意。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满意度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服务对象满意度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9.37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&gt;=98%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8.61</w:t>
            </w:r>
          </w:p>
        </w:tc>
      </w:tr>
    </w:tbl>
    <w:p>
      <w:pPr>
        <w:spacing w:line="360" w:lineRule="auto"/>
        <w:ind w:firstLine="600" w:firstLineChars="200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五、部门</w:t>
      </w:r>
      <w:r>
        <w:rPr>
          <w:rFonts w:ascii="黑体" w:eastAsia="黑体"/>
          <w:sz w:val="30"/>
        </w:rPr>
        <w:t>（</w:t>
      </w:r>
      <w:r>
        <w:rPr>
          <w:rFonts w:hint="eastAsia" w:ascii="黑体" w:eastAsia="黑体"/>
          <w:sz w:val="30"/>
        </w:rPr>
        <w:t>单位</w:t>
      </w:r>
      <w:r>
        <w:rPr>
          <w:rFonts w:ascii="黑体" w:eastAsia="黑体"/>
          <w:sz w:val="30"/>
        </w:rPr>
        <w:t>）</w:t>
      </w:r>
      <w:r>
        <w:rPr>
          <w:rFonts w:hint="eastAsia" w:ascii="黑体" w:eastAsia="黑体"/>
          <w:sz w:val="30"/>
        </w:rPr>
        <w:t>整体支出绩效中存</w:t>
      </w:r>
      <w:r>
        <w:rPr>
          <w:rFonts w:ascii="黑体" w:eastAsia="黑体"/>
          <w:sz w:val="30"/>
        </w:rPr>
        <w:t>在问题</w:t>
      </w:r>
      <w:r>
        <w:rPr>
          <w:rFonts w:hint="eastAsia" w:ascii="黑体" w:eastAsia="黑体"/>
          <w:sz w:val="30"/>
        </w:rPr>
        <w:t>及</w:t>
      </w:r>
      <w:r>
        <w:rPr>
          <w:rFonts w:ascii="黑体" w:eastAsia="黑体"/>
          <w:sz w:val="30"/>
        </w:rPr>
        <w:t>改进措施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（一）</w:t>
      </w:r>
      <w:r>
        <w:rPr>
          <w:rFonts w:eastAsia="仿宋_GB2312"/>
          <w:sz w:val="30"/>
        </w:rPr>
        <w:t>主要问题</w:t>
      </w:r>
      <w:r>
        <w:rPr>
          <w:rFonts w:hint="eastAsia" w:eastAsia="仿宋_GB2312"/>
          <w:sz w:val="30"/>
        </w:rPr>
        <w:t>及</w:t>
      </w:r>
      <w:r>
        <w:rPr>
          <w:rFonts w:eastAsia="仿宋_GB2312"/>
          <w:sz w:val="30"/>
        </w:rPr>
        <w:t>原因分析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  <w:lang w:eastAsia="zh-CN"/>
        </w:rPr>
      </w:pPr>
      <w:r>
        <w:rPr>
          <w:rFonts w:hint="eastAsia" w:eastAsia="仿宋_GB2312"/>
          <w:sz w:val="30"/>
        </w:rPr>
        <w:t>单位绩效自评的重视程度仍然不够，绩效管理中人员配置不足</w:t>
      </w:r>
      <w:r>
        <w:rPr>
          <w:rFonts w:hint="eastAsia" w:eastAsia="仿宋_GB2312"/>
          <w:sz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（二）</w:t>
      </w:r>
      <w:r>
        <w:rPr>
          <w:rFonts w:eastAsia="仿宋_GB2312"/>
          <w:sz w:val="30"/>
        </w:rPr>
        <w:t>改</w:t>
      </w:r>
      <w:r>
        <w:rPr>
          <w:rFonts w:hint="eastAsia" w:eastAsia="仿宋_GB2312"/>
          <w:sz w:val="30"/>
        </w:rPr>
        <w:t>进</w:t>
      </w:r>
      <w:r>
        <w:rPr>
          <w:rFonts w:eastAsia="仿宋_GB2312"/>
          <w:sz w:val="30"/>
        </w:rPr>
        <w:t>的方向</w:t>
      </w:r>
      <w:r>
        <w:rPr>
          <w:rFonts w:hint="eastAsia" w:eastAsia="仿宋_GB2312"/>
          <w:sz w:val="30"/>
        </w:rPr>
        <w:t>和具体</w:t>
      </w:r>
      <w:r>
        <w:rPr>
          <w:rFonts w:eastAsia="仿宋_GB2312"/>
          <w:sz w:val="30"/>
        </w:rPr>
        <w:t>措施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一、要加强财务人员业务培训，增进技能。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  <w:lang w:val="en-US" w:eastAsia="zh-CN"/>
        </w:rPr>
        <w:t>二、</w:t>
      </w:r>
      <w:r>
        <w:rPr>
          <w:rFonts w:hint="eastAsia" w:eastAsia="仿宋_GB2312"/>
          <w:sz w:val="30"/>
        </w:rPr>
        <w:t>要持续建立绩效评估制度，加快财务监管体系建设。提高经费使用效益，强化财务风险管理。提高预算编制的科学性、准确性，按照“量入为出，统筹兼顾、保证重点、收支平衡”的原则，科学合理编制预算，强化预算执行。加强财务监督和绩效评价，工作过程全部进行量化考评进一步完善财务监督制度。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六、</w:t>
      </w:r>
      <w:r>
        <w:rPr>
          <w:rFonts w:ascii="黑体" w:eastAsia="黑体"/>
          <w:sz w:val="30"/>
        </w:rPr>
        <w:t>绩效自评</w:t>
      </w:r>
      <w:r>
        <w:rPr>
          <w:rFonts w:hint="eastAsia" w:ascii="黑体" w:eastAsia="黑体"/>
          <w:sz w:val="30"/>
        </w:rPr>
        <w:t>结果</w:t>
      </w:r>
      <w:r>
        <w:rPr>
          <w:rFonts w:ascii="黑体" w:eastAsia="黑体"/>
          <w:sz w:val="30"/>
        </w:rPr>
        <w:t>拟应用和公开</w:t>
      </w:r>
      <w:r>
        <w:rPr>
          <w:rFonts w:hint="eastAsia" w:ascii="黑体" w:eastAsia="黑体"/>
          <w:sz w:val="30"/>
        </w:rPr>
        <w:t>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我单位在目标工作设定、预算配置、预算管理，资产管理、职责履行中遵循评价标准</w:t>
      </w:r>
      <w:r>
        <w:rPr>
          <w:rFonts w:hint="eastAsia" w:eastAsia="仿宋_GB2312"/>
          <w:sz w:val="30"/>
          <w:lang w:val="en-US" w:eastAsia="zh-CN"/>
        </w:rPr>
        <w:t>等均</w:t>
      </w:r>
      <w:r>
        <w:rPr>
          <w:rFonts w:hint="eastAsia" w:eastAsia="仿宋_GB2312"/>
          <w:sz w:val="30"/>
        </w:rPr>
        <w:t>获得满分，取得良好的履职效益。一方面是单位绩效管理落到实处，是对我单位工作的肯定，另一方面，在现有绩效管理工作的基础上，我单位更会遵照绩效评价标准，严格要求管理，持续构建制度，持续推动绩效管理工作。根据要求，我单位在财政审核自评内容后10日内完成绩效自评公开。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七、其他需要说明的情况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无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247" w:right="1400" w:bottom="1089" w:left="1559" w:header="851" w:footer="992" w:gutter="0"/>
      <w:paperSrc w:first="15" w:other="15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A514"/>
    <w:multiLevelType w:val="singleLevel"/>
    <w:tmpl w:val="4E21A51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33"/>
    <w:rsid w:val="00000AE5"/>
    <w:rsid w:val="0000149B"/>
    <w:rsid w:val="00003466"/>
    <w:rsid w:val="00005172"/>
    <w:rsid w:val="000100EA"/>
    <w:rsid w:val="0001143D"/>
    <w:rsid w:val="00011ADD"/>
    <w:rsid w:val="000142F7"/>
    <w:rsid w:val="000174EF"/>
    <w:rsid w:val="00017B0A"/>
    <w:rsid w:val="00023671"/>
    <w:rsid w:val="00026029"/>
    <w:rsid w:val="000264BF"/>
    <w:rsid w:val="000274E1"/>
    <w:rsid w:val="00032FA0"/>
    <w:rsid w:val="00037A63"/>
    <w:rsid w:val="00040CA6"/>
    <w:rsid w:val="00043B48"/>
    <w:rsid w:val="00052BE5"/>
    <w:rsid w:val="00056620"/>
    <w:rsid w:val="00060137"/>
    <w:rsid w:val="00063C33"/>
    <w:rsid w:val="00063D5B"/>
    <w:rsid w:val="00065156"/>
    <w:rsid w:val="00065B29"/>
    <w:rsid w:val="00067138"/>
    <w:rsid w:val="0006750F"/>
    <w:rsid w:val="000744C4"/>
    <w:rsid w:val="00075453"/>
    <w:rsid w:val="00075D05"/>
    <w:rsid w:val="00077163"/>
    <w:rsid w:val="00081B98"/>
    <w:rsid w:val="000822BA"/>
    <w:rsid w:val="000824B9"/>
    <w:rsid w:val="00083E7F"/>
    <w:rsid w:val="00087DE3"/>
    <w:rsid w:val="000903A9"/>
    <w:rsid w:val="00090A12"/>
    <w:rsid w:val="00091DCD"/>
    <w:rsid w:val="000920AE"/>
    <w:rsid w:val="000A413D"/>
    <w:rsid w:val="000A5944"/>
    <w:rsid w:val="000A7EBC"/>
    <w:rsid w:val="000B00C1"/>
    <w:rsid w:val="000B1FE0"/>
    <w:rsid w:val="000B2275"/>
    <w:rsid w:val="000B2CE5"/>
    <w:rsid w:val="000B2D6A"/>
    <w:rsid w:val="000B5A1C"/>
    <w:rsid w:val="000B61DE"/>
    <w:rsid w:val="000B7645"/>
    <w:rsid w:val="000C0FB4"/>
    <w:rsid w:val="000C44B7"/>
    <w:rsid w:val="000E5B04"/>
    <w:rsid w:val="000E69D0"/>
    <w:rsid w:val="000E6E12"/>
    <w:rsid w:val="000E7FBE"/>
    <w:rsid w:val="000F10A1"/>
    <w:rsid w:val="000F2CE9"/>
    <w:rsid w:val="000F5BD7"/>
    <w:rsid w:val="000F6964"/>
    <w:rsid w:val="00100A3B"/>
    <w:rsid w:val="001014B4"/>
    <w:rsid w:val="00104DFE"/>
    <w:rsid w:val="00106E72"/>
    <w:rsid w:val="00113289"/>
    <w:rsid w:val="00113D04"/>
    <w:rsid w:val="00113E8E"/>
    <w:rsid w:val="00114C26"/>
    <w:rsid w:val="00114CF1"/>
    <w:rsid w:val="0011541B"/>
    <w:rsid w:val="0012134D"/>
    <w:rsid w:val="001220BE"/>
    <w:rsid w:val="00125734"/>
    <w:rsid w:val="00125CF2"/>
    <w:rsid w:val="00126E12"/>
    <w:rsid w:val="00130587"/>
    <w:rsid w:val="00130791"/>
    <w:rsid w:val="00130A6B"/>
    <w:rsid w:val="00131B00"/>
    <w:rsid w:val="0013238A"/>
    <w:rsid w:val="00132D88"/>
    <w:rsid w:val="00133A9B"/>
    <w:rsid w:val="0013429F"/>
    <w:rsid w:val="001410F0"/>
    <w:rsid w:val="001420CF"/>
    <w:rsid w:val="0014278D"/>
    <w:rsid w:val="00143A75"/>
    <w:rsid w:val="00143BA3"/>
    <w:rsid w:val="0014417A"/>
    <w:rsid w:val="001451E1"/>
    <w:rsid w:val="00147FEA"/>
    <w:rsid w:val="0015165E"/>
    <w:rsid w:val="00155CA1"/>
    <w:rsid w:val="001612E1"/>
    <w:rsid w:val="00164523"/>
    <w:rsid w:val="00165DB0"/>
    <w:rsid w:val="001662B4"/>
    <w:rsid w:val="0017063E"/>
    <w:rsid w:val="00172EE3"/>
    <w:rsid w:val="001759BB"/>
    <w:rsid w:val="00176A66"/>
    <w:rsid w:val="00177F82"/>
    <w:rsid w:val="001808D8"/>
    <w:rsid w:val="0018270E"/>
    <w:rsid w:val="00182B89"/>
    <w:rsid w:val="00182FC9"/>
    <w:rsid w:val="00190510"/>
    <w:rsid w:val="001A0AFE"/>
    <w:rsid w:val="001A1132"/>
    <w:rsid w:val="001B04B5"/>
    <w:rsid w:val="001B5269"/>
    <w:rsid w:val="001B7A52"/>
    <w:rsid w:val="001C0B83"/>
    <w:rsid w:val="001C31AD"/>
    <w:rsid w:val="001C4669"/>
    <w:rsid w:val="001C64FE"/>
    <w:rsid w:val="001C7FFB"/>
    <w:rsid w:val="001D0163"/>
    <w:rsid w:val="001D0390"/>
    <w:rsid w:val="001D03A1"/>
    <w:rsid w:val="001D0E29"/>
    <w:rsid w:val="001D2206"/>
    <w:rsid w:val="001D31D8"/>
    <w:rsid w:val="001D41B6"/>
    <w:rsid w:val="001D785B"/>
    <w:rsid w:val="001D7A42"/>
    <w:rsid w:val="001D7F4F"/>
    <w:rsid w:val="001E09A5"/>
    <w:rsid w:val="001E11AE"/>
    <w:rsid w:val="001E387E"/>
    <w:rsid w:val="001E4826"/>
    <w:rsid w:val="001E55E3"/>
    <w:rsid w:val="001F0EC7"/>
    <w:rsid w:val="001F1C88"/>
    <w:rsid w:val="001F2939"/>
    <w:rsid w:val="001F3B30"/>
    <w:rsid w:val="001F3BCB"/>
    <w:rsid w:val="001F7F59"/>
    <w:rsid w:val="00200D3F"/>
    <w:rsid w:val="0020308A"/>
    <w:rsid w:val="00204221"/>
    <w:rsid w:val="00204587"/>
    <w:rsid w:val="00205131"/>
    <w:rsid w:val="00206133"/>
    <w:rsid w:val="00206B24"/>
    <w:rsid w:val="00213BC8"/>
    <w:rsid w:val="00216350"/>
    <w:rsid w:val="002166D3"/>
    <w:rsid w:val="00216F1E"/>
    <w:rsid w:val="00217E52"/>
    <w:rsid w:val="002202E8"/>
    <w:rsid w:val="00222156"/>
    <w:rsid w:val="00223CA3"/>
    <w:rsid w:val="00227A2B"/>
    <w:rsid w:val="0023035D"/>
    <w:rsid w:val="002340B0"/>
    <w:rsid w:val="00234E4B"/>
    <w:rsid w:val="0023634E"/>
    <w:rsid w:val="002408C3"/>
    <w:rsid w:val="0024113F"/>
    <w:rsid w:val="00244426"/>
    <w:rsid w:val="0024746E"/>
    <w:rsid w:val="0025051E"/>
    <w:rsid w:val="00252592"/>
    <w:rsid w:val="00253AB9"/>
    <w:rsid w:val="00253D90"/>
    <w:rsid w:val="0025423D"/>
    <w:rsid w:val="00254F9A"/>
    <w:rsid w:val="00257BC2"/>
    <w:rsid w:val="00261488"/>
    <w:rsid w:val="002621A3"/>
    <w:rsid w:val="00264AA2"/>
    <w:rsid w:val="00265B16"/>
    <w:rsid w:val="00265DA5"/>
    <w:rsid w:val="00267335"/>
    <w:rsid w:val="002673D0"/>
    <w:rsid w:val="002701B0"/>
    <w:rsid w:val="002716BD"/>
    <w:rsid w:val="00273D49"/>
    <w:rsid w:val="002816EA"/>
    <w:rsid w:val="00283319"/>
    <w:rsid w:val="00285317"/>
    <w:rsid w:val="0028539D"/>
    <w:rsid w:val="00286629"/>
    <w:rsid w:val="00286702"/>
    <w:rsid w:val="00286D47"/>
    <w:rsid w:val="00287C54"/>
    <w:rsid w:val="002900B4"/>
    <w:rsid w:val="00291982"/>
    <w:rsid w:val="00294622"/>
    <w:rsid w:val="002A1D40"/>
    <w:rsid w:val="002A26A2"/>
    <w:rsid w:val="002A520E"/>
    <w:rsid w:val="002A71E9"/>
    <w:rsid w:val="002A740D"/>
    <w:rsid w:val="002B3130"/>
    <w:rsid w:val="002B46D0"/>
    <w:rsid w:val="002B4938"/>
    <w:rsid w:val="002B4C42"/>
    <w:rsid w:val="002B5C95"/>
    <w:rsid w:val="002B7826"/>
    <w:rsid w:val="002B7DA5"/>
    <w:rsid w:val="002C14BC"/>
    <w:rsid w:val="002C40C2"/>
    <w:rsid w:val="002C50BE"/>
    <w:rsid w:val="002C58CE"/>
    <w:rsid w:val="002C6932"/>
    <w:rsid w:val="002D37C3"/>
    <w:rsid w:val="002D39F6"/>
    <w:rsid w:val="002D4A6C"/>
    <w:rsid w:val="002E02D4"/>
    <w:rsid w:val="002E2CAB"/>
    <w:rsid w:val="002E3E46"/>
    <w:rsid w:val="002E6262"/>
    <w:rsid w:val="002F2F89"/>
    <w:rsid w:val="002F3573"/>
    <w:rsid w:val="002F6CFA"/>
    <w:rsid w:val="002F79DA"/>
    <w:rsid w:val="003023BE"/>
    <w:rsid w:val="003047D9"/>
    <w:rsid w:val="00304E50"/>
    <w:rsid w:val="0031251A"/>
    <w:rsid w:val="00313C95"/>
    <w:rsid w:val="00314B04"/>
    <w:rsid w:val="003205DD"/>
    <w:rsid w:val="003212A4"/>
    <w:rsid w:val="003224A9"/>
    <w:rsid w:val="00323407"/>
    <w:rsid w:val="00324653"/>
    <w:rsid w:val="00325446"/>
    <w:rsid w:val="003255FE"/>
    <w:rsid w:val="003277AD"/>
    <w:rsid w:val="00327EE2"/>
    <w:rsid w:val="00330CB3"/>
    <w:rsid w:val="00330DCD"/>
    <w:rsid w:val="00332C74"/>
    <w:rsid w:val="00336C7D"/>
    <w:rsid w:val="00343C7E"/>
    <w:rsid w:val="0034643F"/>
    <w:rsid w:val="00346D0D"/>
    <w:rsid w:val="00350DCA"/>
    <w:rsid w:val="00350EF3"/>
    <w:rsid w:val="00351E9C"/>
    <w:rsid w:val="00352688"/>
    <w:rsid w:val="00353E46"/>
    <w:rsid w:val="00354DA3"/>
    <w:rsid w:val="0035535B"/>
    <w:rsid w:val="003557CD"/>
    <w:rsid w:val="00355802"/>
    <w:rsid w:val="00365C54"/>
    <w:rsid w:val="003677BE"/>
    <w:rsid w:val="003700B6"/>
    <w:rsid w:val="00370935"/>
    <w:rsid w:val="00371DB2"/>
    <w:rsid w:val="003722D4"/>
    <w:rsid w:val="003729B0"/>
    <w:rsid w:val="00373041"/>
    <w:rsid w:val="00375055"/>
    <w:rsid w:val="003753A8"/>
    <w:rsid w:val="003831C1"/>
    <w:rsid w:val="00393CB1"/>
    <w:rsid w:val="003A5262"/>
    <w:rsid w:val="003B2F39"/>
    <w:rsid w:val="003B3410"/>
    <w:rsid w:val="003B36E9"/>
    <w:rsid w:val="003B6092"/>
    <w:rsid w:val="003C042E"/>
    <w:rsid w:val="003C06AC"/>
    <w:rsid w:val="003C1186"/>
    <w:rsid w:val="003C391B"/>
    <w:rsid w:val="003C4D46"/>
    <w:rsid w:val="003D01B1"/>
    <w:rsid w:val="003D0B70"/>
    <w:rsid w:val="003D72AD"/>
    <w:rsid w:val="003D7F91"/>
    <w:rsid w:val="003E2A48"/>
    <w:rsid w:val="003E2F63"/>
    <w:rsid w:val="003E3A8D"/>
    <w:rsid w:val="003E65CC"/>
    <w:rsid w:val="003E6D22"/>
    <w:rsid w:val="003F2293"/>
    <w:rsid w:val="003F50A3"/>
    <w:rsid w:val="003F589B"/>
    <w:rsid w:val="00400243"/>
    <w:rsid w:val="00402A68"/>
    <w:rsid w:val="00405CA6"/>
    <w:rsid w:val="00410C77"/>
    <w:rsid w:val="00411D37"/>
    <w:rsid w:val="00412580"/>
    <w:rsid w:val="00424485"/>
    <w:rsid w:val="004257E1"/>
    <w:rsid w:val="00425AA3"/>
    <w:rsid w:val="004305C8"/>
    <w:rsid w:val="0043312C"/>
    <w:rsid w:val="00436533"/>
    <w:rsid w:val="00436EC1"/>
    <w:rsid w:val="004403E7"/>
    <w:rsid w:val="004423E2"/>
    <w:rsid w:val="00445706"/>
    <w:rsid w:val="0045004A"/>
    <w:rsid w:val="004545F2"/>
    <w:rsid w:val="00454BDA"/>
    <w:rsid w:val="00457C9A"/>
    <w:rsid w:val="004611B1"/>
    <w:rsid w:val="0046258B"/>
    <w:rsid w:val="004661AB"/>
    <w:rsid w:val="00466701"/>
    <w:rsid w:val="004716B5"/>
    <w:rsid w:val="00471F88"/>
    <w:rsid w:val="00473304"/>
    <w:rsid w:val="00473333"/>
    <w:rsid w:val="00475B06"/>
    <w:rsid w:val="00476840"/>
    <w:rsid w:val="0048001A"/>
    <w:rsid w:val="0048152F"/>
    <w:rsid w:val="00483375"/>
    <w:rsid w:val="0048750F"/>
    <w:rsid w:val="0049066C"/>
    <w:rsid w:val="004912EF"/>
    <w:rsid w:val="004974D1"/>
    <w:rsid w:val="004A1580"/>
    <w:rsid w:val="004A19DD"/>
    <w:rsid w:val="004A34FE"/>
    <w:rsid w:val="004B0052"/>
    <w:rsid w:val="004B16ED"/>
    <w:rsid w:val="004B1CF2"/>
    <w:rsid w:val="004B2DE1"/>
    <w:rsid w:val="004B44B5"/>
    <w:rsid w:val="004C13D9"/>
    <w:rsid w:val="004C156B"/>
    <w:rsid w:val="004C1CD1"/>
    <w:rsid w:val="004C1CE2"/>
    <w:rsid w:val="004C2A86"/>
    <w:rsid w:val="004C4A43"/>
    <w:rsid w:val="004C51FC"/>
    <w:rsid w:val="004C5BAD"/>
    <w:rsid w:val="004D5319"/>
    <w:rsid w:val="004D797B"/>
    <w:rsid w:val="004E0982"/>
    <w:rsid w:val="004E1DF7"/>
    <w:rsid w:val="004E2E62"/>
    <w:rsid w:val="004E3248"/>
    <w:rsid w:val="004E5392"/>
    <w:rsid w:val="004E73A7"/>
    <w:rsid w:val="004F030E"/>
    <w:rsid w:val="004F2DA8"/>
    <w:rsid w:val="004F4FE5"/>
    <w:rsid w:val="004F6112"/>
    <w:rsid w:val="004F6658"/>
    <w:rsid w:val="004F6BFF"/>
    <w:rsid w:val="004F71AE"/>
    <w:rsid w:val="004F76F1"/>
    <w:rsid w:val="00501E97"/>
    <w:rsid w:val="005038C9"/>
    <w:rsid w:val="00506E8C"/>
    <w:rsid w:val="00506FCF"/>
    <w:rsid w:val="00511E4B"/>
    <w:rsid w:val="0051294C"/>
    <w:rsid w:val="00512A8D"/>
    <w:rsid w:val="00512F83"/>
    <w:rsid w:val="00521013"/>
    <w:rsid w:val="00521746"/>
    <w:rsid w:val="005223E0"/>
    <w:rsid w:val="005241DB"/>
    <w:rsid w:val="00526943"/>
    <w:rsid w:val="005314A7"/>
    <w:rsid w:val="00532870"/>
    <w:rsid w:val="00534F34"/>
    <w:rsid w:val="0053725C"/>
    <w:rsid w:val="005426DC"/>
    <w:rsid w:val="005428EE"/>
    <w:rsid w:val="00543724"/>
    <w:rsid w:val="00545276"/>
    <w:rsid w:val="0054645B"/>
    <w:rsid w:val="00552B33"/>
    <w:rsid w:val="00553660"/>
    <w:rsid w:val="00553EB2"/>
    <w:rsid w:val="00556E4F"/>
    <w:rsid w:val="00560776"/>
    <w:rsid w:val="00560AFC"/>
    <w:rsid w:val="00560EAF"/>
    <w:rsid w:val="005619A3"/>
    <w:rsid w:val="00562503"/>
    <w:rsid w:val="005631F0"/>
    <w:rsid w:val="0056664B"/>
    <w:rsid w:val="00567693"/>
    <w:rsid w:val="00570911"/>
    <w:rsid w:val="0057139C"/>
    <w:rsid w:val="005723D7"/>
    <w:rsid w:val="005755EB"/>
    <w:rsid w:val="005757F7"/>
    <w:rsid w:val="00575FBA"/>
    <w:rsid w:val="0058037E"/>
    <w:rsid w:val="00581411"/>
    <w:rsid w:val="005817F6"/>
    <w:rsid w:val="00581CC9"/>
    <w:rsid w:val="0058510D"/>
    <w:rsid w:val="00590B42"/>
    <w:rsid w:val="00593238"/>
    <w:rsid w:val="005959DE"/>
    <w:rsid w:val="00595A04"/>
    <w:rsid w:val="00597885"/>
    <w:rsid w:val="005A0674"/>
    <w:rsid w:val="005A3838"/>
    <w:rsid w:val="005A3AA9"/>
    <w:rsid w:val="005A3AE6"/>
    <w:rsid w:val="005A3EAE"/>
    <w:rsid w:val="005A4A49"/>
    <w:rsid w:val="005A71F3"/>
    <w:rsid w:val="005A7726"/>
    <w:rsid w:val="005A7779"/>
    <w:rsid w:val="005A77D3"/>
    <w:rsid w:val="005B0AE0"/>
    <w:rsid w:val="005B2146"/>
    <w:rsid w:val="005B2738"/>
    <w:rsid w:val="005B2C2E"/>
    <w:rsid w:val="005B3560"/>
    <w:rsid w:val="005B48B6"/>
    <w:rsid w:val="005B4B41"/>
    <w:rsid w:val="005B529F"/>
    <w:rsid w:val="005B612C"/>
    <w:rsid w:val="005B6B32"/>
    <w:rsid w:val="005B7708"/>
    <w:rsid w:val="005B77DD"/>
    <w:rsid w:val="005C09F8"/>
    <w:rsid w:val="005C1A18"/>
    <w:rsid w:val="005C1BD8"/>
    <w:rsid w:val="005C2E63"/>
    <w:rsid w:val="005C65E4"/>
    <w:rsid w:val="005D11F6"/>
    <w:rsid w:val="005D1D0B"/>
    <w:rsid w:val="005D72E3"/>
    <w:rsid w:val="005E09C3"/>
    <w:rsid w:val="005E0E7F"/>
    <w:rsid w:val="005E5A79"/>
    <w:rsid w:val="005F0293"/>
    <w:rsid w:val="005F1482"/>
    <w:rsid w:val="005F1E3B"/>
    <w:rsid w:val="0060449D"/>
    <w:rsid w:val="00610F23"/>
    <w:rsid w:val="00611248"/>
    <w:rsid w:val="00613019"/>
    <w:rsid w:val="00621622"/>
    <w:rsid w:val="006226C5"/>
    <w:rsid w:val="00622FB6"/>
    <w:rsid w:val="0062351F"/>
    <w:rsid w:val="00625CE4"/>
    <w:rsid w:val="00631623"/>
    <w:rsid w:val="006316FF"/>
    <w:rsid w:val="00633F34"/>
    <w:rsid w:val="006346F2"/>
    <w:rsid w:val="00642FA5"/>
    <w:rsid w:val="00643E54"/>
    <w:rsid w:val="006520DA"/>
    <w:rsid w:val="00652414"/>
    <w:rsid w:val="00656EC7"/>
    <w:rsid w:val="0065713C"/>
    <w:rsid w:val="0066087C"/>
    <w:rsid w:val="00665D96"/>
    <w:rsid w:val="00672C67"/>
    <w:rsid w:val="006733B9"/>
    <w:rsid w:val="00676B4A"/>
    <w:rsid w:val="006777F4"/>
    <w:rsid w:val="00680C37"/>
    <w:rsid w:val="0068235A"/>
    <w:rsid w:val="00691F14"/>
    <w:rsid w:val="00694D69"/>
    <w:rsid w:val="00695B4B"/>
    <w:rsid w:val="006A242C"/>
    <w:rsid w:val="006A297A"/>
    <w:rsid w:val="006A2C35"/>
    <w:rsid w:val="006A3258"/>
    <w:rsid w:val="006A3571"/>
    <w:rsid w:val="006A3E01"/>
    <w:rsid w:val="006A4842"/>
    <w:rsid w:val="006A76D3"/>
    <w:rsid w:val="006B46FE"/>
    <w:rsid w:val="006B561A"/>
    <w:rsid w:val="006B5B10"/>
    <w:rsid w:val="006C0BED"/>
    <w:rsid w:val="006C1512"/>
    <w:rsid w:val="006C1EDC"/>
    <w:rsid w:val="006C5E14"/>
    <w:rsid w:val="006C5E6F"/>
    <w:rsid w:val="006D1AD8"/>
    <w:rsid w:val="006E199D"/>
    <w:rsid w:val="006E2154"/>
    <w:rsid w:val="006E526F"/>
    <w:rsid w:val="006F2F60"/>
    <w:rsid w:val="006F4261"/>
    <w:rsid w:val="006F5BB5"/>
    <w:rsid w:val="006F63F7"/>
    <w:rsid w:val="006F7720"/>
    <w:rsid w:val="00700D51"/>
    <w:rsid w:val="00701E4E"/>
    <w:rsid w:val="00703AAD"/>
    <w:rsid w:val="00704126"/>
    <w:rsid w:val="00704DC6"/>
    <w:rsid w:val="00706525"/>
    <w:rsid w:val="00707621"/>
    <w:rsid w:val="00715DE8"/>
    <w:rsid w:val="007171DA"/>
    <w:rsid w:val="007171E1"/>
    <w:rsid w:val="00717422"/>
    <w:rsid w:val="00722137"/>
    <w:rsid w:val="00723710"/>
    <w:rsid w:val="00725A73"/>
    <w:rsid w:val="007313C4"/>
    <w:rsid w:val="00733427"/>
    <w:rsid w:val="00735573"/>
    <w:rsid w:val="00737F68"/>
    <w:rsid w:val="007424E1"/>
    <w:rsid w:val="00742D87"/>
    <w:rsid w:val="007478E1"/>
    <w:rsid w:val="0075020C"/>
    <w:rsid w:val="00751BD2"/>
    <w:rsid w:val="00751DC9"/>
    <w:rsid w:val="0075565C"/>
    <w:rsid w:val="0075652D"/>
    <w:rsid w:val="00761F62"/>
    <w:rsid w:val="00762C18"/>
    <w:rsid w:val="00766FB7"/>
    <w:rsid w:val="00772348"/>
    <w:rsid w:val="00772510"/>
    <w:rsid w:val="00773A1D"/>
    <w:rsid w:val="00773F42"/>
    <w:rsid w:val="00774264"/>
    <w:rsid w:val="00780EE2"/>
    <w:rsid w:val="00783D7A"/>
    <w:rsid w:val="007840FE"/>
    <w:rsid w:val="007871EE"/>
    <w:rsid w:val="00793E08"/>
    <w:rsid w:val="00794A76"/>
    <w:rsid w:val="00795D56"/>
    <w:rsid w:val="007962F0"/>
    <w:rsid w:val="00797D92"/>
    <w:rsid w:val="007A0919"/>
    <w:rsid w:val="007A097F"/>
    <w:rsid w:val="007A4200"/>
    <w:rsid w:val="007A773A"/>
    <w:rsid w:val="007B3DD4"/>
    <w:rsid w:val="007B5103"/>
    <w:rsid w:val="007B61B8"/>
    <w:rsid w:val="007B6A00"/>
    <w:rsid w:val="007B74EF"/>
    <w:rsid w:val="007C0D3D"/>
    <w:rsid w:val="007C36CD"/>
    <w:rsid w:val="007C3C87"/>
    <w:rsid w:val="007C3D16"/>
    <w:rsid w:val="007C47E4"/>
    <w:rsid w:val="007C48F9"/>
    <w:rsid w:val="007C4FF4"/>
    <w:rsid w:val="007C523D"/>
    <w:rsid w:val="007D2436"/>
    <w:rsid w:val="007D2B3D"/>
    <w:rsid w:val="007D444F"/>
    <w:rsid w:val="007D4E58"/>
    <w:rsid w:val="007D56C8"/>
    <w:rsid w:val="007D7F00"/>
    <w:rsid w:val="007E1CCC"/>
    <w:rsid w:val="007E459A"/>
    <w:rsid w:val="007E4929"/>
    <w:rsid w:val="007E720E"/>
    <w:rsid w:val="007E72F0"/>
    <w:rsid w:val="007F009F"/>
    <w:rsid w:val="007F0BF3"/>
    <w:rsid w:val="007F0D47"/>
    <w:rsid w:val="007F2B03"/>
    <w:rsid w:val="007F2C8E"/>
    <w:rsid w:val="007F33BC"/>
    <w:rsid w:val="007F6C9D"/>
    <w:rsid w:val="00800BE6"/>
    <w:rsid w:val="0080256D"/>
    <w:rsid w:val="00802E22"/>
    <w:rsid w:val="00812702"/>
    <w:rsid w:val="00814DE9"/>
    <w:rsid w:val="0081659F"/>
    <w:rsid w:val="008165F1"/>
    <w:rsid w:val="008235B6"/>
    <w:rsid w:val="008329A5"/>
    <w:rsid w:val="00832C53"/>
    <w:rsid w:val="00832DFB"/>
    <w:rsid w:val="00846B19"/>
    <w:rsid w:val="00847276"/>
    <w:rsid w:val="008509A5"/>
    <w:rsid w:val="008521F8"/>
    <w:rsid w:val="00852E79"/>
    <w:rsid w:val="008550E4"/>
    <w:rsid w:val="00855B51"/>
    <w:rsid w:val="00855CA7"/>
    <w:rsid w:val="00855F3C"/>
    <w:rsid w:val="00857998"/>
    <w:rsid w:val="00862373"/>
    <w:rsid w:val="008702C7"/>
    <w:rsid w:val="0087629B"/>
    <w:rsid w:val="00877B09"/>
    <w:rsid w:val="008814B7"/>
    <w:rsid w:val="00882EDF"/>
    <w:rsid w:val="008855D8"/>
    <w:rsid w:val="00885B43"/>
    <w:rsid w:val="00885EDD"/>
    <w:rsid w:val="00891909"/>
    <w:rsid w:val="0089196E"/>
    <w:rsid w:val="00894546"/>
    <w:rsid w:val="008956AE"/>
    <w:rsid w:val="008962B9"/>
    <w:rsid w:val="008A1090"/>
    <w:rsid w:val="008B27AB"/>
    <w:rsid w:val="008B308D"/>
    <w:rsid w:val="008B474A"/>
    <w:rsid w:val="008B4752"/>
    <w:rsid w:val="008B485D"/>
    <w:rsid w:val="008C0F7F"/>
    <w:rsid w:val="008C19A0"/>
    <w:rsid w:val="008C5F52"/>
    <w:rsid w:val="008D1294"/>
    <w:rsid w:val="008D4748"/>
    <w:rsid w:val="008D493B"/>
    <w:rsid w:val="008E1338"/>
    <w:rsid w:val="008E15CC"/>
    <w:rsid w:val="008E34AC"/>
    <w:rsid w:val="008E5F67"/>
    <w:rsid w:val="008E7EF2"/>
    <w:rsid w:val="00901A47"/>
    <w:rsid w:val="00912649"/>
    <w:rsid w:val="009141CE"/>
    <w:rsid w:val="00914978"/>
    <w:rsid w:val="0092032F"/>
    <w:rsid w:val="00921CBB"/>
    <w:rsid w:val="009220F6"/>
    <w:rsid w:val="00923540"/>
    <w:rsid w:val="009238C5"/>
    <w:rsid w:val="00926682"/>
    <w:rsid w:val="00926CE3"/>
    <w:rsid w:val="00927493"/>
    <w:rsid w:val="00930153"/>
    <w:rsid w:val="00936842"/>
    <w:rsid w:val="00940139"/>
    <w:rsid w:val="00944770"/>
    <w:rsid w:val="00950C79"/>
    <w:rsid w:val="00952E84"/>
    <w:rsid w:val="00952F21"/>
    <w:rsid w:val="00954B39"/>
    <w:rsid w:val="00954DE5"/>
    <w:rsid w:val="00956D46"/>
    <w:rsid w:val="00957FE6"/>
    <w:rsid w:val="00961F56"/>
    <w:rsid w:val="009662AF"/>
    <w:rsid w:val="00967E51"/>
    <w:rsid w:val="00973D9E"/>
    <w:rsid w:val="00973DF8"/>
    <w:rsid w:val="00975B93"/>
    <w:rsid w:val="009765D3"/>
    <w:rsid w:val="009803F9"/>
    <w:rsid w:val="00981623"/>
    <w:rsid w:val="0098375F"/>
    <w:rsid w:val="0098511D"/>
    <w:rsid w:val="00986075"/>
    <w:rsid w:val="00991298"/>
    <w:rsid w:val="00991A54"/>
    <w:rsid w:val="009932BD"/>
    <w:rsid w:val="009934FA"/>
    <w:rsid w:val="00994166"/>
    <w:rsid w:val="0099520E"/>
    <w:rsid w:val="009A14E2"/>
    <w:rsid w:val="009B00C3"/>
    <w:rsid w:val="009B0CBC"/>
    <w:rsid w:val="009C0139"/>
    <w:rsid w:val="009C0E57"/>
    <w:rsid w:val="009C2F7D"/>
    <w:rsid w:val="009C36E0"/>
    <w:rsid w:val="009C55FF"/>
    <w:rsid w:val="009D6A3C"/>
    <w:rsid w:val="009D6EB2"/>
    <w:rsid w:val="009E3332"/>
    <w:rsid w:val="009E3F12"/>
    <w:rsid w:val="009E3FEE"/>
    <w:rsid w:val="009E41C3"/>
    <w:rsid w:val="009E54AD"/>
    <w:rsid w:val="009E761C"/>
    <w:rsid w:val="009F0156"/>
    <w:rsid w:val="009F0F45"/>
    <w:rsid w:val="009F1E08"/>
    <w:rsid w:val="009F33A3"/>
    <w:rsid w:val="009F5379"/>
    <w:rsid w:val="009F698B"/>
    <w:rsid w:val="00A0033D"/>
    <w:rsid w:val="00A03EC8"/>
    <w:rsid w:val="00A0604C"/>
    <w:rsid w:val="00A07F20"/>
    <w:rsid w:val="00A11B0D"/>
    <w:rsid w:val="00A120BD"/>
    <w:rsid w:val="00A176AA"/>
    <w:rsid w:val="00A17B21"/>
    <w:rsid w:val="00A205D5"/>
    <w:rsid w:val="00A239B4"/>
    <w:rsid w:val="00A23A10"/>
    <w:rsid w:val="00A23D5F"/>
    <w:rsid w:val="00A25AFF"/>
    <w:rsid w:val="00A274C0"/>
    <w:rsid w:val="00A32DC9"/>
    <w:rsid w:val="00A33349"/>
    <w:rsid w:val="00A33FE6"/>
    <w:rsid w:val="00A44D43"/>
    <w:rsid w:val="00A452D2"/>
    <w:rsid w:val="00A466DA"/>
    <w:rsid w:val="00A470EC"/>
    <w:rsid w:val="00A50C4A"/>
    <w:rsid w:val="00A50F78"/>
    <w:rsid w:val="00A51224"/>
    <w:rsid w:val="00A55EB4"/>
    <w:rsid w:val="00A5755C"/>
    <w:rsid w:val="00A63E56"/>
    <w:rsid w:val="00A65C95"/>
    <w:rsid w:val="00A66FD8"/>
    <w:rsid w:val="00A670EA"/>
    <w:rsid w:val="00A7100E"/>
    <w:rsid w:val="00A71A98"/>
    <w:rsid w:val="00A7291A"/>
    <w:rsid w:val="00A7417E"/>
    <w:rsid w:val="00A77040"/>
    <w:rsid w:val="00A7713D"/>
    <w:rsid w:val="00A819B1"/>
    <w:rsid w:val="00A85141"/>
    <w:rsid w:val="00A9009D"/>
    <w:rsid w:val="00A9242A"/>
    <w:rsid w:val="00A92BC1"/>
    <w:rsid w:val="00AA28F0"/>
    <w:rsid w:val="00AA3EF4"/>
    <w:rsid w:val="00AA65DC"/>
    <w:rsid w:val="00AA7CBC"/>
    <w:rsid w:val="00AB36D0"/>
    <w:rsid w:val="00AB4CA0"/>
    <w:rsid w:val="00AB59CA"/>
    <w:rsid w:val="00AB60CB"/>
    <w:rsid w:val="00AC0C78"/>
    <w:rsid w:val="00AC175C"/>
    <w:rsid w:val="00AC4BC5"/>
    <w:rsid w:val="00AC6896"/>
    <w:rsid w:val="00AD4ACE"/>
    <w:rsid w:val="00AD4BAD"/>
    <w:rsid w:val="00AD5676"/>
    <w:rsid w:val="00AD5886"/>
    <w:rsid w:val="00AD6E3F"/>
    <w:rsid w:val="00AE08D5"/>
    <w:rsid w:val="00AE3466"/>
    <w:rsid w:val="00AE3710"/>
    <w:rsid w:val="00AE74F9"/>
    <w:rsid w:val="00AF1471"/>
    <w:rsid w:val="00AF36BF"/>
    <w:rsid w:val="00AF4F92"/>
    <w:rsid w:val="00AF53EC"/>
    <w:rsid w:val="00AF647B"/>
    <w:rsid w:val="00B010E5"/>
    <w:rsid w:val="00B048AA"/>
    <w:rsid w:val="00B13870"/>
    <w:rsid w:val="00B1500D"/>
    <w:rsid w:val="00B1629F"/>
    <w:rsid w:val="00B1672F"/>
    <w:rsid w:val="00B23597"/>
    <w:rsid w:val="00B30486"/>
    <w:rsid w:val="00B31B60"/>
    <w:rsid w:val="00B3494F"/>
    <w:rsid w:val="00B4230E"/>
    <w:rsid w:val="00B427DC"/>
    <w:rsid w:val="00B44119"/>
    <w:rsid w:val="00B4671F"/>
    <w:rsid w:val="00B50F62"/>
    <w:rsid w:val="00B52FC6"/>
    <w:rsid w:val="00B55AA4"/>
    <w:rsid w:val="00B60779"/>
    <w:rsid w:val="00B61496"/>
    <w:rsid w:val="00B61A53"/>
    <w:rsid w:val="00B63E05"/>
    <w:rsid w:val="00B66717"/>
    <w:rsid w:val="00B67AA7"/>
    <w:rsid w:val="00B71068"/>
    <w:rsid w:val="00B71F5C"/>
    <w:rsid w:val="00B72669"/>
    <w:rsid w:val="00B76DF4"/>
    <w:rsid w:val="00B76EEF"/>
    <w:rsid w:val="00B776C1"/>
    <w:rsid w:val="00B77757"/>
    <w:rsid w:val="00B8421D"/>
    <w:rsid w:val="00B86362"/>
    <w:rsid w:val="00B87D91"/>
    <w:rsid w:val="00B91A1A"/>
    <w:rsid w:val="00B92977"/>
    <w:rsid w:val="00B92987"/>
    <w:rsid w:val="00B9437F"/>
    <w:rsid w:val="00B96073"/>
    <w:rsid w:val="00B962B5"/>
    <w:rsid w:val="00B968F0"/>
    <w:rsid w:val="00B96DB3"/>
    <w:rsid w:val="00BA2D4B"/>
    <w:rsid w:val="00BA3FBD"/>
    <w:rsid w:val="00BA57C7"/>
    <w:rsid w:val="00BA7F8D"/>
    <w:rsid w:val="00BB48CE"/>
    <w:rsid w:val="00BB4CED"/>
    <w:rsid w:val="00BB57BA"/>
    <w:rsid w:val="00BB67B3"/>
    <w:rsid w:val="00BB6F4A"/>
    <w:rsid w:val="00BC3CDC"/>
    <w:rsid w:val="00BC4382"/>
    <w:rsid w:val="00BC5D5E"/>
    <w:rsid w:val="00BC6D9B"/>
    <w:rsid w:val="00BC7FC3"/>
    <w:rsid w:val="00BD3394"/>
    <w:rsid w:val="00BD5B4F"/>
    <w:rsid w:val="00BD7B20"/>
    <w:rsid w:val="00BE2DEA"/>
    <w:rsid w:val="00BE4D46"/>
    <w:rsid w:val="00BE4D54"/>
    <w:rsid w:val="00BE72CC"/>
    <w:rsid w:val="00BF0580"/>
    <w:rsid w:val="00BF185A"/>
    <w:rsid w:val="00BF2DD0"/>
    <w:rsid w:val="00C00EF9"/>
    <w:rsid w:val="00C01970"/>
    <w:rsid w:val="00C032A0"/>
    <w:rsid w:val="00C05C98"/>
    <w:rsid w:val="00C06939"/>
    <w:rsid w:val="00C0782F"/>
    <w:rsid w:val="00C154A7"/>
    <w:rsid w:val="00C20DBD"/>
    <w:rsid w:val="00C21B97"/>
    <w:rsid w:val="00C23C0B"/>
    <w:rsid w:val="00C246E2"/>
    <w:rsid w:val="00C24BCF"/>
    <w:rsid w:val="00C27505"/>
    <w:rsid w:val="00C30F82"/>
    <w:rsid w:val="00C35EEA"/>
    <w:rsid w:val="00C36F72"/>
    <w:rsid w:val="00C40F18"/>
    <w:rsid w:val="00C41F0D"/>
    <w:rsid w:val="00C42F38"/>
    <w:rsid w:val="00C433EA"/>
    <w:rsid w:val="00C4508E"/>
    <w:rsid w:val="00C46374"/>
    <w:rsid w:val="00C5033A"/>
    <w:rsid w:val="00C50B8F"/>
    <w:rsid w:val="00C525DF"/>
    <w:rsid w:val="00C527B8"/>
    <w:rsid w:val="00C52DB2"/>
    <w:rsid w:val="00C540D0"/>
    <w:rsid w:val="00C546DD"/>
    <w:rsid w:val="00C54918"/>
    <w:rsid w:val="00C54AB9"/>
    <w:rsid w:val="00C553C3"/>
    <w:rsid w:val="00C6015D"/>
    <w:rsid w:val="00C63783"/>
    <w:rsid w:val="00C63FB3"/>
    <w:rsid w:val="00C64A12"/>
    <w:rsid w:val="00C650DE"/>
    <w:rsid w:val="00C66303"/>
    <w:rsid w:val="00C66BB9"/>
    <w:rsid w:val="00C7017C"/>
    <w:rsid w:val="00C73986"/>
    <w:rsid w:val="00C7746B"/>
    <w:rsid w:val="00C77C77"/>
    <w:rsid w:val="00C8105F"/>
    <w:rsid w:val="00C81379"/>
    <w:rsid w:val="00C816B2"/>
    <w:rsid w:val="00C81970"/>
    <w:rsid w:val="00C84360"/>
    <w:rsid w:val="00C87101"/>
    <w:rsid w:val="00C94D24"/>
    <w:rsid w:val="00C95281"/>
    <w:rsid w:val="00C967CD"/>
    <w:rsid w:val="00CA0B2C"/>
    <w:rsid w:val="00CA1024"/>
    <w:rsid w:val="00CA290E"/>
    <w:rsid w:val="00CA3A89"/>
    <w:rsid w:val="00CA4EA9"/>
    <w:rsid w:val="00CB02FE"/>
    <w:rsid w:val="00CB2ED2"/>
    <w:rsid w:val="00CB48BC"/>
    <w:rsid w:val="00CC0015"/>
    <w:rsid w:val="00CC2046"/>
    <w:rsid w:val="00CC263F"/>
    <w:rsid w:val="00CD2C52"/>
    <w:rsid w:val="00CD602C"/>
    <w:rsid w:val="00CD62C1"/>
    <w:rsid w:val="00CD7481"/>
    <w:rsid w:val="00CE2A66"/>
    <w:rsid w:val="00CE375B"/>
    <w:rsid w:val="00CE7232"/>
    <w:rsid w:val="00CE79D7"/>
    <w:rsid w:val="00CE7A91"/>
    <w:rsid w:val="00CF1039"/>
    <w:rsid w:val="00CF1C01"/>
    <w:rsid w:val="00CF325A"/>
    <w:rsid w:val="00CF390A"/>
    <w:rsid w:val="00CF3C3B"/>
    <w:rsid w:val="00CF667D"/>
    <w:rsid w:val="00D023CF"/>
    <w:rsid w:val="00D03DD7"/>
    <w:rsid w:val="00D043F3"/>
    <w:rsid w:val="00D11F90"/>
    <w:rsid w:val="00D126D3"/>
    <w:rsid w:val="00D12DF6"/>
    <w:rsid w:val="00D13A09"/>
    <w:rsid w:val="00D21546"/>
    <w:rsid w:val="00D22A0E"/>
    <w:rsid w:val="00D241C5"/>
    <w:rsid w:val="00D24F9A"/>
    <w:rsid w:val="00D25230"/>
    <w:rsid w:val="00D27A72"/>
    <w:rsid w:val="00D345C2"/>
    <w:rsid w:val="00D355DE"/>
    <w:rsid w:val="00D35886"/>
    <w:rsid w:val="00D3701F"/>
    <w:rsid w:val="00D37A72"/>
    <w:rsid w:val="00D41BFE"/>
    <w:rsid w:val="00D42B90"/>
    <w:rsid w:val="00D42EA2"/>
    <w:rsid w:val="00D448C0"/>
    <w:rsid w:val="00D520F5"/>
    <w:rsid w:val="00D5213E"/>
    <w:rsid w:val="00D52723"/>
    <w:rsid w:val="00D530E5"/>
    <w:rsid w:val="00D54714"/>
    <w:rsid w:val="00D56A1C"/>
    <w:rsid w:val="00D604F2"/>
    <w:rsid w:val="00D610FD"/>
    <w:rsid w:val="00D658CF"/>
    <w:rsid w:val="00D7176B"/>
    <w:rsid w:val="00D74542"/>
    <w:rsid w:val="00D74D35"/>
    <w:rsid w:val="00D77B41"/>
    <w:rsid w:val="00D80278"/>
    <w:rsid w:val="00D81180"/>
    <w:rsid w:val="00D8528E"/>
    <w:rsid w:val="00D8543A"/>
    <w:rsid w:val="00D9349A"/>
    <w:rsid w:val="00D96590"/>
    <w:rsid w:val="00DA0D5E"/>
    <w:rsid w:val="00DA16AA"/>
    <w:rsid w:val="00DA30BF"/>
    <w:rsid w:val="00DA3FE8"/>
    <w:rsid w:val="00DA50C9"/>
    <w:rsid w:val="00DB1CEE"/>
    <w:rsid w:val="00DB3E9E"/>
    <w:rsid w:val="00DB591E"/>
    <w:rsid w:val="00DC30C9"/>
    <w:rsid w:val="00DC4EC6"/>
    <w:rsid w:val="00DD0CFF"/>
    <w:rsid w:val="00DD0D6E"/>
    <w:rsid w:val="00DD18CE"/>
    <w:rsid w:val="00DD1A16"/>
    <w:rsid w:val="00DD42EC"/>
    <w:rsid w:val="00DE0681"/>
    <w:rsid w:val="00DE5FDB"/>
    <w:rsid w:val="00DE6A8A"/>
    <w:rsid w:val="00DF0128"/>
    <w:rsid w:val="00DF216D"/>
    <w:rsid w:val="00DF2564"/>
    <w:rsid w:val="00DF2DC2"/>
    <w:rsid w:val="00DF5F9F"/>
    <w:rsid w:val="00E012CA"/>
    <w:rsid w:val="00E04A97"/>
    <w:rsid w:val="00E05A01"/>
    <w:rsid w:val="00E20678"/>
    <w:rsid w:val="00E216B7"/>
    <w:rsid w:val="00E23D9D"/>
    <w:rsid w:val="00E30145"/>
    <w:rsid w:val="00E32CDA"/>
    <w:rsid w:val="00E42B8D"/>
    <w:rsid w:val="00E42DFA"/>
    <w:rsid w:val="00E45770"/>
    <w:rsid w:val="00E520D2"/>
    <w:rsid w:val="00E52F69"/>
    <w:rsid w:val="00E5439E"/>
    <w:rsid w:val="00E55C18"/>
    <w:rsid w:val="00E6288B"/>
    <w:rsid w:val="00E638E7"/>
    <w:rsid w:val="00E65313"/>
    <w:rsid w:val="00E702FB"/>
    <w:rsid w:val="00E71137"/>
    <w:rsid w:val="00E72EC0"/>
    <w:rsid w:val="00E750D4"/>
    <w:rsid w:val="00E75FAD"/>
    <w:rsid w:val="00E767B8"/>
    <w:rsid w:val="00E808C9"/>
    <w:rsid w:val="00E82E23"/>
    <w:rsid w:val="00E8326A"/>
    <w:rsid w:val="00E86961"/>
    <w:rsid w:val="00E91974"/>
    <w:rsid w:val="00E9307D"/>
    <w:rsid w:val="00E96C5B"/>
    <w:rsid w:val="00EA17F8"/>
    <w:rsid w:val="00EA5CFD"/>
    <w:rsid w:val="00EB0631"/>
    <w:rsid w:val="00EB09CB"/>
    <w:rsid w:val="00EB3C5A"/>
    <w:rsid w:val="00EB3D74"/>
    <w:rsid w:val="00EC0B6B"/>
    <w:rsid w:val="00EC1538"/>
    <w:rsid w:val="00EC3057"/>
    <w:rsid w:val="00EC536D"/>
    <w:rsid w:val="00EC59BD"/>
    <w:rsid w:val="00ED0F91"/>
    <w:rsid w:val="00ED1AC0"/>
    <w:rsid w:val="00ED2DB3"/>
    <w:rsid w:val="00ED3D82"/>
    <w:rsid w:val="00ED4051"/>
    <w:rsid w:val="00ED4F45"/>
    <w:rsid w:val="00ED746E"/>
    <w:rsid w:val="00EE1598"/>
    <w:rsid w:val="00EE31D1"/>
    <w:rsid w:val="00EE664B"/>
    <w:rsid w:val="00EE68D1"/>
    <w:rsid w:val="00EE714E"/>
    <w:rsid w:val="00EF32F9"/>
    <w:rsid w:val="00EF3430"/>
    <w:rsid w:val="00EF57A8"/>
    <w:rsid w:val="00EF62C9"/>
    <w:rsid w:val="00EF6352"/>
    <w:rsid w:val="00EF79CB"/>
    <w:rsid w:val="00EF7E0B"/>
    <w:rsid w:val="00F007E2"/>
    <w:rsid w:val="00F00D24"/>
    <w:rsid w:val="00F02180"/>
    <w:rsid w:val="00F026BD"/>
    <w:rsid w:val="00F06630"/>
    <w:rsid w:val="00F156D9"/>
    <w:rsid w:val="00F1602D"/>
    <w:rsid w:val="00F16354"/>
    <w:rsid w:val="00F22B29"/>
    <w:rsid w:val="00F235BF"/>
    <w:rsid w:val="00F2564B"/>
    <w:rsid w:val="00F2628D"/>
    <w:rsid w:val="00F27DBF"/>
    <w:rsid w:val="00F300F5"/>
    <w:rsid w:val="00F311F9"/>
    <w:rsid w:val="00F355E6"/>
    <w:rsid w:val="00F35FE4"/>
    <w:rsid w:val="00F401E7"/>
    <w:rsid w:val="00F407B4"/>
    <w:rsid w:val="00F43CA4"/>
    <w:rsid w:val="00F50DCE"/>
    <w:rsid w:val="00F56BB3"/>
    <w:rsid w:val="00F607FD"/>
    <w:rsid w:val="00F63729"/>
    <w:rsid w:val="00F65502"/>
    <w:rsid w:val="00F65C5A"/>
    <w:rsid w:val="00F709BD"/>
    <w:rsid w:val="00F70A8D"/>
    <w:rsid w:val="00F70E49"/>
    <w:rsid w:val="00F71AA1"/>
    <w:rsid w:val="00F71F1F"/>
    <w:rsid w:val="00F752F3"/>
    <w:rsid w:val="00F80559"/>
    <w:rsid w:val="00F81F29"/>
    <w:rsid w:val="00F82F1C"/>
    <w:rsid w:val="00F83396"/>
    <w:rsid w:val="00F83FF1"/>
    <w:rsid w:val="00F849FD"/>
    <w:rsid w:val="00F84AB7"/>
    <w:rsid w:val="00F90219"/>
    <w:rsid w:val="00F91559"/>
    <w:rsid w:val="00F91869"/>
    <w:rsid w:val="00F94A92"/>
    <w:rsid w:val="00F95177"/>
    <w:rsid w:val="00F96038"/>
    <w:rsid w:val="00F97984"/>
    <w:rsid w:val="00FA06B5"/>
    <w:rsid w:val="00FA1983"/>
    <w:rsid w:val="00FA2A9E"/>
    <w:rsid w:val="00FA2BBA"/>
    <w:rsid w:val="00FA3B5D"/>
    <w:rsid w:val="00FB0967"/>
    <w:rsid w:val="00FB1047"/>
    <w:rsid w:val="00FB2152"/>
    <w:rsid w:val="00FB2B52"/>
    <w:rsid w:val="00FB3455"/>
    <w:rsid w:val="00FB5138"/>
    <w:rsid w:val="00FB7F1E"/>
    <w:rsid w:val="00FC00A0"/>
    <w:rsid w:val="00FC031C"/>
    <w:rsid w:val="00FD112F"/>
    <w:rsid w:val="00FD1419"/>
    <w:rsid w:val="00FD6A76"/>
    <w:rsid w:val="00FE0388"/>
    <w:rsid w:val="00FE1D1B"/>
    <w:rsid w:val="00FE20DB"/>
    <w:rsid w:val="00FE7F0E"/>
    <w:rsid w:val="00FF01D4"/>
    <w:rsid w:val="00FF07F9"/>
    <w:rsid w:val="00FF27B6"/>
    <w:rsid w:val="00FF4C67"/>
    <w:rsid w:val="02A64119"/>
    <w:rsid w:val="048667D3"/>
    <w:rsid w:val="049E006D"/>
    <w:rsid w:val="054C634F"/>
    <w:rsid w:val="07BD0E51"/>
    <w:rsid w:val="08DB7764"/>
    <w:rsid w:val="0C9A6ED5"/>
    <w:rsid w:val="108F7338"/>
    <w:rsid w:val="130C2FEE"/>
    <w:rsid w:val="1AD4001C"/>
    <w:rsid w:val="1CFD4AD4"/>
    <w:rsid w:val="1EB274DF"/>
    <w:rsid w:val="22B36787"/>
    <w:rsid w:val="231125AC"/>
    <w:rsid w:val="28260401"/>
    <w:rsid w:val="2CF51D47"/>
    <w:rsid w:val="33FD7752"/>
    <w:rsid w:val="37922635"/>
    <w:rsid w:val="38B81986"/>
    <w:rsid w:val="3A242466"/>
    <w:rsid w:val="3EF07F7A"/>
    <w:rsid w:val="43ED3C40"/>
    <w:rsid w:val="4AF3601A"/>
    <w:rsid w:val="55AE0FCF"/>
    <w:rsid w:val="58FE18D5"/>
    <w:rsid w:val="594914BB"/>
    <w:rsid w:val="5FCE09A6"/>
    <w:rsid w:val="605C1038"/>
    <w:rsid w:val="60ED5F11"/>
    <w:rsid w:val="646426D5"/>
    <w:rsid w:val="64BC4F31"/>
    <w:rsid w:val="64C3416F"/>
    <w:rsid w:val="6624577F"/>
    <w:rsid w:val="67161F83"/>
    <w:rsid w:val="68DB6F84"/>
    <w:rsid w:val="6A7E3167"/>
    <w:rsid w:val="6D873407"/>
    <w:rsid w:val="6DA24319"/>
    <w:rsid w:val="6FE35A27"/>
    <w:rsid w:val="75536D10"/>
    <w:rsid w:val="77F71564"/>
    <w:rsid w:val="79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tabs>
        <w:tab w:val="left" w:pos="840"/>
        <w:tab w:val="right" w:leader="dot" w:pos="8296"/>
      </w:tabs>
      <w:spacing w:line="560" w:lineRule="exact"/>
      <w:jc w:val="left"/>
    </w:pPr>
    <w:rPr>
      <w:rFonts w:ascii="仿宋_GB2312" w:hAnsi="新宋体" w:eastAsia="仿宋_GB2312" w:cs="Calibri"/>
      <w:b/>
      <w:bCs/>
      <w:caps/>
      <w:sz w:val="28"/>
      <w:szCs w:val="28"/>
    </w:rPr>
  </w:style>
  <w:style w:type="paragraph" w:styleId="6">
    <w:name w:val="toc 2"/>
    <w:basedOn w:val="1"/>
    <w:next w:val="1"/>
    <w:qFormat/>
    <w:uiPriority w:val="39"/>
    <w:pPr>
      <w:tabs>
        <w:tab w:val="right" w:leader="dot" w:pos="8494"/>
      </w:tabs>
      <w:spacing w:line="560" w:lineRule="exact"/>
      <w:ind w:left="210"/>
      <w:jc w:val="left"/>
    </w:pPr>
    <w:rPr>
      <w:rFonts w:ascii="仿宋_GB2312" w:hAnsi="Calibri" w:eastAsia="仿宋_GB2312" w:cs="Calibri"/>
      <w:smallCaps/>
      <w:sz w:val="28"/>
      <w:szCs w:val="2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页脚 Char"/>
    <w:link w:val="3"/>
    <w:uiPriority w:val="0"/>
    <w:rPr>
      <w:kern w:val="2"/>
      <w:sz w:val="18"/>
      <w:szCs w:val="18"/>
    </w:rPr>
  </w:style>
  <w:style w:type="character" w:customStyle="1" w:styleId="14">
    <w:name w:val="页眉 Char"/>
    <w:link w:val="4"/>
    <w:uiPriority w:val="0"/>
    <w:rPr>
      <w:kern w:val="2"/>
      <w:sz w:val="18"/>
      <w:szCs w:val="18"/>
    </w:rPr>
  </w:style>
  <w:style w:type="paragraph" w:customStyle="1" w:styleId="15">
    <w:name w:val="Char Char Char Char Char Char Char"/>
    <w:basedOn w:val="1"/>
    <w:uiPriority w:val="0"/>
    <w:rPr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czj</Company>
  <Pages>4</Pages>
  <Words>306</Words>
  <Characters>1745</Characters>
  <Lines>14</Lines>
  <Paragraphs>4</Paragraphs>
  <TotalTime>1</TotalTime>
  <ScaleCrop>false</ScaleCrop>
  <LinksUpToDate>false</LinksUpToDate>
  <CharactersWithSpaces>2047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2022-03-19T03:01:00Z</dcterms:created>
  <dc:creator>傅海英</dc:creator>
  <cp:lastModifiedBy>aaa</cp:lastModifiedBy>
  <cp:lastPrinted>2019-06-21T02:10:00Z</cp:lastPrinted>
  <dcterms:modified xsi:type="dcterms:W3CDTF">2022-07-22T02:36:13Z</dcterms:modified>
  <dc:title>关于进行本市部门整体支出</dc:title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