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主楼保安人员经费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忻州市信访局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忻州市信访局-113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val="en-US" w:eastAsia="zh-CN" w:bidi="en-US"/>
        </w:rPr>
        <w:t>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年1月</w:t>
      </w:r>
      <w:bookmarkStart w:id="17" w:name="_GoBack"/>
      <w:bookmarkEnd w:id="17"/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维护市委、市政府机关主楼的安全及工作秩序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派驻前的报告请示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维护市委、市政府机关主楼的安全及工作秩序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有计划按规定合理使用资金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有计划按规定合理使用资金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/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18.9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18.9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18.9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18.9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18.9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18.9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18.9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18.9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18.9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确保市委市政府机关主楼安全稳定，为广大干部职工营造良好的工作环境。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确保市委市政府机关主楼安全稳定，为广大干部职工营造良好的工作环境。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"/>
          <w:u w:val="none"/>
        </w:rPr>
        <w:t>主楼保安人员经费</w:t>
      </w:r>
      <w:r>
        <w:rPr>
          <w:rFonts w:hint="eastAsia"/>
          <w:lang w:eastAsia="zh-CN"/>
        </w:rPr>
        <w:t>项目绩效自评价结果为:总得分</w:t>
      </w:r>
      <w:r>
        <w:rPr>
          <w:color w:val=""/>
          <w:u w:val="none"/>
        </w:rPr>
        <w:t>99</w:t>
      </w:r>
      <w:r>
        <w:rPr>
          <w:rFonts w:hint="eastAsia"/>
          <w:lang w:eastAsia="zh-CN"/>
        </w:rPr>
        <w:t>分，属于"</w:t>
      </w:r>
      <w:r>
        <w:rPr>
          <w:color w:val=""/>
          <w:u w:val="none"/>
        </w:rPr>
        <w:t>优秀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重大事件、重点人群安保活动开展次数（次）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10次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重大事件、重点人群安保工作装备配备率（%）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＝100%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重大事件、重点人群警力配备充足度（%）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及时发现并处置不安全因素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万无一失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重大事件安全顺利开展率（%）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＝100%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关键人物安全率（%）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＝100%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生态效益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热情周到搞好机关服务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质量提高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内部安全保卫工作重大问题处理及时率（%）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确保市委市政府机关主楼安全稳定，为广大干部职工营造良好的工作环境。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满意度提升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9.5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17451"/>
      <w:bookmarkStart w:id="11" w:name="_Toc23655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主楼保安人员经费年初预算19万元，调整后预算18.9万元，全年支出18.9万元，保障机关大院安保情况，处置不安全因素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重大事件、重点人群安保活动开展次数10次，重大事件、重点人群警力配备充足度100%，重大事件、重点人群安保工作装备配备率100%，及时发现并处置不安全因素做到万无一失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关键人物安全率100%，重大事件安全顺利开展率100%，内部安全保卫工作重大问题处理及时率100%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广大干部职工满意度95%以上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按时发放安保人员工资及补助，配备安检设备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无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848" w:firstLineChars="303"/>
        <w:rPr>
          <w:lang w:eastAsia="zh-CN"/>
        </w:rPr>
      </w:pPr>
      <w:r>
        <w:rPr>
          <w:rFonts w:hint="eastAsia"/>
          <w:lang w:eastAsia="zh-CN"/>
        </w:rPr>
        <w:t>按时发放安保人员工资及补助，配备安检设备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重大事件、重点人群安保活动开展次数（次）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10次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重大事件、重点人群安保工作装备配备率（%）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＝100%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重大事件、重点人群警力配备充足度（%）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及时发现并处置不安全因素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万无一失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及时发现并处置不安全因素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关键人物安全率（%）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＝100%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重大事件安全顺利开展率（%）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＝100%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生态效益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热情周到搞好机关服务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质量提高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9.5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好机关服务质量提高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内部安全保卫工作重大问题处理及时率（%）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确保市委市政府机关主楼安全稳定，为广大干部职工营造良好的工作环境。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满意度提升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9.5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09920B03"/>
    <w:rsid w:val="17D646C5"/>
    <w:rsid w:val="463E1DBD"/>
    <w:rsid w:val="64F07B59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uiPriority w:val="99"/>
    <w:rPr>
      <w:b/>
      <w:bCs/>
    </w:rPr>
  </w:style>
  <w:style w:type="table" w:styleId="25">
    <w:name w:val="Table Grid"/>
    <w:basedOn w:val="2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uiPriority w:val="99"/>
    <w:rPr>
      <w:color w:val="0000FF"/>
      <w:u w:val="single"/>
    </w:rPr>
  </w:style>
  <w:style w:type="character" w:styleId="28">
    <w:name w:val="annotation reference"/>
    <w:semiHidden/>
    <w:unhideWhenUsed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footer3.xml" Type="http://schemas.openxmlformats.org/officeDocument/2006/relationships/footer"/>
<Relationship Id="rId11" Target="footer4.xml" Type="http://schemas.openxmlformats.org/officeDocument/2006/relationships/footer"/>
<Relationship Id="rId12" Target="footer5.xml" Type="http://schemas.openxmlformats.org/officeDocument/2006/relationships/footer"/>
<Relationship Id="rId13" Target="header4.xml" Type="http://schemas.openxmlformats.org/officeDocument/2006/relationships/header"/>
<Relationship Id="rId14" Target="header5.xml" Type="http://schemas.openxmlformats.org/officeDocument/2006/relationships/header"/>
<Relationship Id="rId15" Target="header6.xml" Type="http://schemas.openxmlformats.org/officeDocument/2006/relationships/header"/>
<Relationship Id="rId16" Target="footer6.xml" Type="http://schemas.openxmlformats.org/officeDocument/2006/relationships/footer"/>
<Relationship Id="rId17" Target="footer7.xml" Type="http://schemas.openxmlformats.org/officeDocument/2006/relationships/footer"/>
<Relationship Id="rId18" Target="footer8.xml" Type="http://schemas.openxmlformats.org/officeDocument/2006/relationships/footer"/>
<Relationship Id="rId19" Target="theme/theme1.xml" Type="http://schemas.openxmlformats.org/officeDocument/2006/relationships/theme"/>
<Relationship Id="rId2" Target="settings.xml" Type="http://schemas.openxmlformats.org/officeDocument/2006/relationships/settings"/>
<Relationship Id="rId20" Target="../customXml/item1.xml" Type="http://schemas.openxmlformats.org/officeDocument/2006/relationships/customXml"/>
<Relationship Id="rId21" Target="numbering.xml" Type="http://schemas.openxmlformats.org/officeDocument/2006/relationships/numbering"/>
<Relationship Id="rId22" Target="../customXml/item2.xml" Type="http://schemas.openxmlformats.org/officeDocument/2006/relationships/customXml"/>
<Relationship Id="rId23" Target="fontTable.xml" Type="http://schemas.openxmlformats.org/officeDocument/2006/relationships/fontTable"/>
<Relationship Id="rId3" Target="footnotes.xml" Type="http://schemas.openxmlformats.org/officeDocument/2006/relationships/footnotes"/>
<Relationship Id="rId4" Target="endnotes.xml" Type="http://schemas.openxmlformats.org/officeDocument/2006/relationships/endnotes"/>
<Relationship Id="rId5" Target="header1.xml" Type="http://schemas.openxmlformats.org/officeDocument/2006/relationships/header"/>
<Relationship Id="rId6" Target="header2.xml" Type="http://schemas.openxmlformats.org/officeDocument/2006/relationships/header"/>
<Relationship Id="rId7" Target="header3.xml" Type="http://schemas.openxmlformats.org/officeDocument/2006/relationships/header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444</Words>
  <Characters>2534</Characters>
  <Lines>21</Lines>
  <Paragraphs>5</Paragraphs>
  <TotalTime>2898</TotalTime>
  <ScaleCrop>false</ScaleCrop>
  <LinksUpToDate>false</LinksUpToDate>
  <CharactersWithSpaces>2973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2020-07-13T07:59:00Z</dcterms:created>
  <dc:creator>qq</dc:creator>
  <cp:lastModifiedBy>Anxk</cp:lastModifiedBy>
  <dcterms:modified xsi:type="dcterms:W3CDTF">2022-06-29T10:46:12Z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AE696B30FAA54004B0ED48A5B6455800</vt:lpwstr>
  </property>
</Properties>
</file>