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忻州市“十四五”体育公园建设方案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sz w:val="32"/>
          <w:szCs w:val="32"/>
        </w:rPr>
      </w:pPr>
      <w:r>
        <w:rPr>
          <w:rFonts w:ascii="仿宋_GB2312" w:hAnsi="宋体" w:eastAsia="仿宋_GB2312" w:cs="仿宋_GB2312"/>
          <w:color w:val="000000"/>
          <w:kern w:val="0"/>
          <w:sz w:val="32"/>
          <w:szCs w:val="32"/>
          <w:lang w:val="en-US" w:eastAsia="zh-CN" w:bidi="ar"/>
        </w:rPr>
        <w:t>为构建更高水平的全民健身公共服务体系，更好地满足人民</w:t>
      </w:r>
      <w:r>
        <w:rPr>
          <w:rFonts w:hint="eastAsia" w:ascii="仿宋_GB2312" w:hAnsi="宋体" w:eastAsia="仿宋_GB2312" w:cs="仿宋_GB2312"/>
          <w:color w:val="000000"/>
          <w:kern w:val="0"/>
          <w:sz w:val="32"/>
          <w:szCs w:val="32"/>
          <w:lang w:val="en-US" w:eastAsia="zh-CN" w:bidi="ar"/>
        </w:rPr>
        <w:t>群众日益增长的体育健身需求，高效推进我市“十四五”体育公园建设，根据国家发展改革委等７部门《关于推进体育公园建设的指导意见》(发改社会〔2021〕1497号）、山西省人民政府办公厅《关于加强全民健身场地设施建设补齐健身设施短板的实施意见》（晋政办发〔2021〕92号）和忻州市人民政府办公室《关于印发忻州市加强全民健身场地设施建设补齐健身设施短板实施方案的通知》（忻政办发〔2022〕10号），立足我市实际，制定本方案。</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一、指导思想</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以习近平新时代中国特色社会主义思想为指导，全面贯彻党的十九大和十九届历次全会精神，认真落实习近平总书记关于体育工作的重要论述和视察我省重要讲话重要指示精神，深入实施全民健身国家战略和健康中国战略，大力实施全民健身场地设施建设补短板工程，进一步提高我市全民健身场地设施建设水平，全力推进体育公园建设提质扩容，构建更高水平的全民健身公共服务体系，满足人民群众多元化健康需求，不断增强人民群众的获得感和幸福感，全方位推动忻州体育事业高质量发展。</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二、基本原则</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sz w:val="32"/>
          <w:szCs w:val="32"/>
        </w:rPr>
      </w:pPr>
      <w:r>
        <w:rPr>
          <w:rFonts w:hint="eastAsia" w:ascii="楷体_GB2312" w:hAnsi="楷体_GB2312" w:eastAsia="楷体_GB2312" w:cs="楷体_GB2312"/>
          <w:b/>
          <w:bCs/>
          <w:color w:val="000000"/>
          <w:kern w:val="0"/>
          <w:sz w:val="32"/>
          <w:szCs w:val="32"/>
          <w:lang w:val="en-US" w:eastAsia="zh-CN" w:bidi="ar"/>
        </w:rPr>
        <w:t>（一）科学规划，经济实用。</w:t>
      </w:r>
      <w:r>
        <w:rPr>
          <w:rFonts w:ascii="仿宋_GB2312" w:hAnsi="宋体" w:eastAsia="仿宋_GB2312" w:cs="仿宋_GB2312"/>
          <w:color w:val="000000"/>
          <w:kern w:val="0"/>
          <w:sz w:val="32"/>
          <w:szCs w:val="32"/>
          <w:lang w:val="en-US" w:eastAsia="zh-CN" w:bidi="ar"/>
        </w:rPr>
        <w:t>根据发展水平、自然生态、人</w:t>
      </w:r>
      <w:r>
        <w:rPr>
          <w:rFonts w:hint="eastAsia" w:ascii="仿宋_GB2312" w:hAnsi="宋体" w:eastAsia="仿宋_GB2312" w:cs="仿宋_GB2312"/>
          <w:color w:val="000000"/>
          <w:kern w:val="0"/>
          <w:sz w:val="32"/>
          <w:szCs w:val="32"/>
          <w:lang w:val="en-US" w:eastAsia="zh-CN" w:bidi="ar"/>
        </w:rPr>
        <w:t>口规模、存量资源等因素进行合理均衡布局，与当地经济社会、人口资源环境相协调，符合相关法律法规及规划要求。合理确定建设规模，不搞标新立异，做到绿色环保、方便实用。</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（二）便民利民，公平可及。</w:t>
      </w:r>
      <w:r>
        <w:rPr>
          <w:rFonts w:hint="eastAsia" w:ascii="仿宋_GB2312" w:hAnsi="仿宋_GB2312" w:eastAsia="仿宋_GB2312" w:cs="仿宋_GB2312"/>
          <w:color w:val="000000"/>
          <w:kern w:val="0"/>
          <w:sz w:val="32"/>
          <w:szCs w:val="32"/>
          <w:lang w:val="en-US" w:eastAsia="zh-CN" w:bidi="ar"/>
        </w:rPr>
        <w:t>以公益性为导向，以建设群众身边的体育公园为重点，以近距离服务全龄人口为目标，因地制宜，统筹城乡，按照本地区群众运动习惯布局多元健身设施，提高智慧化水平，方便城乡居民就近就便参与体育锻炼。</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（三）生态优先，绿色发展。</w:t>
      </w:r>
      <w:r>
        <w:rPr>
          <w:rFonts w:hint="eastAsia" w:ascii="仿宋_GB2312" w:hAnsi="仿宋_GB2312" w:eastAsia="仿宋_GB2312" w:cs="仿宋_GB2312"/>
          <w:color w:val="000000"/>
          <w:kern w:val="0"/>
          <w:sz w:val="32"/>
          <w:szCs w:val="32"/>
          <w:lang w:val="en-US" w:eastAsia="zh-CN" w:bidi="ar"/>
        </w:rPr>
        <w:t>推动体育公园建设绿色低碳转型，把建设体育公园同促进生态文明建设结合起来，确保人们既能尽享体育运动的无穷魅力，又能尽览自然的生态之美，促进全民健身回归自然。</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（四）政府引导，多方参与。</w:t>
      </w:r>
      <w:r>
        <w:rPr>
          <w:rFonts w:hint="eastAsia" w:ascii="仿宋_GB2312" w:hAnsi="仿宋_GB2312" w:eastAsia="仿宋_GB2312" w:cs="仿宋_GB2312"/>
          <w:color w:val="000000"/>
          <w:kern w:val="0"/>
          <w:sz w:val="32"/>
          <w:szCs w:val="32"/>
          <w:lang w:val="en-US" w:eastAsia="zh-CN" w:bidi="ar"/>
        </w:rPr>
        <w:t>发挥中央预算内投资“指挥棒”和“药引子”作用，综合运用多种资金渠道，充分调动地方政府和社会力量积极性。探索灵活多样的体育公园运营管理体制机制，提高建设效率和运营活力</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三、建设内容</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建设方案所指的体育公园，是以体育健身为重要元素，与自然生态融为一体，具备体育健身、运动休闲、娱乐休憩、改善生态、美化环境、防灾避险等多种功能的绿色公共空间，是城市（城镇）绿地系统的有机组成部分，适合不同年龄人群开展全民健身运动的综合性场所。</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（一）建设任务</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截止2020年底，我市已建成2个体育公园。“十四五”期间确定我市体育公园建设任务为4个（底线任务），各县（市、区）上报计划建设任务5个，体育公园等级均为“县城”。</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（二）建设规模</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常住人口50万以上的行政区域（含县级行政区域和乡镇，下同），建设不低于10万平方米的体育公园。其中，健身设施用地占比不低于15%，绿化用地占比不低于65%，健身步道不少于2公里，无相对固定服务半径，至少具有10块以上运动场地，可同时开展的体育项目不少于5项。</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常住人口30—50万的行政区域，建设不低于6万平方米的体育公园。其中，健身设施用地占比不低于20%，绿化用地占比不低于65%，健身步道不少于1公里，主要服务半径应在5公里以内，至少具有8块以上运动场地，可同时开展的体育项目不少于4项。</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常住人口30万以下的行政区域，建设不低于4万平方米的体育公园。其中，健身设施用地占比不低于20%，绿化用地占比不低于65%，主要服务半径应在1公里以内，至少具有4块以上运动场地，可同时开展的体育项目不少于3项。</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（三）建设方式</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新体育公园建设方式。在城中村、老旧小区等区域，符合国土空间规划情况下，可引入市场机制，用好旧宅区、旧厂房、城中村改造的土地，改扩建体育公园。有条件的郊野公园、城市公园中，可适当提高公园内铺装面积比例，用于配建一定比例的健身设施。允许在园内建设铺设天然草皮的非标足球场，并计入园内绿化用地面积。围绕现有的湖泊、绿地、山坡等，因地制宜布局体育设施，不破坏公园原有风貌。在符合相关法律法规，符合国土空间规划，不妨碍防洪、供水安全，不破坏生态景观并履行相关手续的前提下，支持利用山地、森林、河流、湿地、滩涂等地貌建设特色体育公园。在草原自然公园中可以融入与当地自然条件和民族文化相融合的体育元素。</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四、实施步骤</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（一）按年度分步实施，其中：2023年计划完成3个，2025年计划完成2个。(详见附件2）。</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（二）2025年12月底前，全市100%完成底线任务，力争完成计划任务。</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开展建设情况统计及通报工作。各县（市、区）体育部门会同发展改革部门做好“十四五”期间9次体育公园建设情况统计填报工作。市体育局、市发展改革委适时对体育公园建设情况进行督查评估及通报。</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五、优化运营模式</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投资新建的体育公园，鼓励委托第三方运营管理，向公众免费开放。各县（市、区）可探索将现有的体育公园转交给第三方运营，提高运营管理效率。鼓励体育企业依法对体育公园中的足球、篮球、网球、排球、乒乓球、轮滑、冰雪等场地设施进行微利经营。灵活采取多种运营模式，支持企业和社会组织参与，提高运营管理效率。各县（市、区）要制定体育公园管理办法，完善标识系统，引导居民正确、安全、文明使用体育公园各类设施。推广智慧管理，加强人流统计、安全管理、场地服务和开放管理等功能，提高运营管理水平。</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六、完善政策</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（一）保障土地供给。</w:t>
      </w:r>
      <w:r>
        <w:rPr>
          <w:rFonts w:hint="eastAsia" w:ascii="仿宋_GB2312" w:hAnsi="仿宋_GB2312" w:eastAsia="仿宋_GB2312" w:cs="仿宋_GB2312"/>
          <w:sz w:val="32"/>
          <w:szCs w:val="32"/>
          <w:lang w:val="en-US" w:eastAsia="zh-CN"/>
        </w:rPr>
        <w:t>依据国土空间规划,将体育公园相关建设用地纳入城市绿地相关专项规划和年度用地计划，合理安排用地需求。可以采取长期租赁、先租后让的方式，灵活供应体育公园建设用地。</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（二）支持复合利用。</w:t>
      </w:r>
      <w:r>
        <w:rPr>
          <w:rFonts w:hint="eastAsia" w:ascii="仿宋_GB2312" w:hAnsi="仿宋_GB2312" w:eastAsia="仿宋_GB2312" w:cs="仿宋_GB2312"/>
          <w:sz w:val="32"/>
          <w:szCs w:val="32"/>
          <w:lang w:val="en-US" w:eastAsia="zh-CN"/>
        </w:rPr>
        <w:t>要合理利用山、水、林、田、湖、草等自然资源建设体育公园。鼓励利用体育公园内的林业生产用地建设森林步道、登山步道等场地设施。支持在不妨碍防洪安全前提下利用河滩等地建设公共体育设施。因地制宜利用体育公园实现雨水调蓄功能，发挥削峰、错峰作用，做到一地多用。</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（三）优化审批建设程序。</w:t>
      </w:r>
      <w:r>
        <w:rPr>
          <w:rFonts w:hint="eastAsia" w:ascii="仿宋_GB2312" w:hAnsi="仿宋_GB2312" w:eastAsia="仿宋_GB2312" w:cs="仿宋_GB2312"/>
          <w:sz w:val="32"/>
          <w:szCs w:val="32"/>
          <w:lang w:val="en-US" w:eastAsia="zh-CN"/>
        </w:rPr>
        <w:t>完善利用公共绿地、闲置空间、城市“金角银边”等场所建设健身设施的政策，优化建设临时性体育场地设施的审批许可手续。</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（四）拓展资金渠道。</w:t>
      </w:r>
      <w:r>
        <w:rPr>
          <w:rFonts w:hint="eastAsia" w:ascii="仿宋_GB2312" w:hAnsi="仿宋_GB2312" w:eastAsia="仿宋_GB2312" w:cs="仿宋_GB2312"/>
          <w:sz w:val="32"/>
          <w:szCs w:val="32"/>
          <w:lang w:val="en-US" w:eastAsia="zh-CN"/>
        </w:rPr>
        <w:t>将体育公园建设纳入“十四五”时期全民健身设施补短板工程中统筹实施，积极争取中央预算内投资</w:t>
      </w:r>
      <w:r>
        <w:rPr>
          <w:rFonts w:hint="eastAsia" w:ascii="仿宋_GB2312" w:hAnsi="仿宋_GB2312" w:eastAsia="仿宋_GB2312" w:cs="仿宋_GB2312"/>
          <w:color w:val="auto"/>
          <w:sz w:val="32"/>
          <w:szCs w:val="32"/>
          <w:u w:val="none"/>
          <w:lang w:val="en-US" w:eastAsia="zh-CN"/>
        </w:rPr>
        <w:t>和</w:t>
      </w:r>
      <w:r>
        <w:rPr>
          <w:rFonts w:hint="eastAsia" w:ascii="仿宋_GB2312" w:hAnsi="仿宋_GB2312" w:eastAsia="仿宋_GB2312" w:cs="仿宋_GB2312"/>
          <w:b w:val="0"/>
          <w:bCs w:val="0"/>
          <w:color w:val="auto"/>
          <w:sz w:val="32"/>
          <w:szCs w:val="32"/>
          <w:u w:val="none"/>
          <w:lang w:val="en-US" w:eastAsia="zh-CN"/>
        </w:rPr>
        <w:t>农业发展银行优惠贷款</w:t>
      </w:r>
      <w:r>
        <w:rPr>
          <w:rFonts w:hint="eastAsia" w:ascii="仿宋_GB2312" w:hAnsi="仿宋_GB2312" w:eastAsia="仿宋_GB2312" w:cs="仿宋_GB2312"/>
          <w:sz w:val="32"/>
          <w:szCs w:val="32"/>
          <w:lang w:val="en-US" w:eastAsia="zh-CN"/>
        </w:rPr>
        <w:t>对符合条件的体育公园建设项目予以支持。鼓励体育彩票公益金支持体育公园购置健身设施设备。统筹运用财政资金、商业贷款、企业债券、产业投资基金、开发性金融等多种资金渠道，解决项目建设资金。各地要将体育公园内已建成的体育设施纳入市政公共设施养护管理，明确资金安排。</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七、保障措施</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强化部门协同。各县（市、区）体育、发展改革部门要切实加强组织领导，将体育公园建设作为一项重要的民生工程提上议事日程。规划和自然资源部门要将体育公园建设纳入城市绿地相关专项规划，加大土地保障力度，依法依规办理涉及体育公园建设的土地审批手续。体育部门要加强项目储备，制定体育公园配置要求国家标准，积极参与体育公园规划、设计和建设，进行全程监督和管理，将建设面积不低于4万平方米的体育公园纳入各地指导目标完成情况统计范围，按期调度进展情况。</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明确责任分工。发展改革部门要根据项目建设内容，加强对项目投资规模的审核把关，确保真实性和准确性。体育部门要加强项目储备和组织实施，对本地区中央预算内投资支持的项目全程监督管理，随时掌握项目健身情况，及时督促项目开工，做到开工到现场、建设到现场、竣工到现场。</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三）严格项目管理。发展改革部门和体育部门要建立工作机制，共同做好项目的组织、协调、监督等工作，加强全过程监督检查，确保项目及时开工，及时更新、调整、补充重大项目库。严格执行项目法人责任制、招标投标制、工程监理制等法律法规，保证建设质量，项目建成后要及时组织验收。市体育局、市发展改革委不定期对各地体育公园建设情况进行督查，调度进展情况，适时开展体育公园建设典型案例评选，强化典型示范效应,确保各项任务落到实处，见到实效。</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附件：1.重点任务分工</w:t>
      </w:r>
    </w:p>
    <w:p>
      <w:pPr>
        <w:keepNext w:val="0"/>
        <w:keepLines w:val="0"/>
        <w:pageBreakBefore w:val="0"/>
        <w:kinsoku/>
        <w:wordWrap/>
        <w:overflowPunct/>
        <w:topLinePunct w:val="0"/>
        <w:autoSpaceDE/>
        <w:autoSpaceDN/>
        <w:bidi w:val="0"/>
        <w:adjustRightInd/>
        <w:snapToGrid/>
        <w:spacing w:line="580" w:lineRule="exact"/>
        <w:ind w:firstLine="1600" w:firstLineChars="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2.“十四五”体育公园年度建设计划任务表</w:t>
      </w:r>
    </w:p>
    <w:p>
      <w:pPr>
        <w:keepNext w:val="0"/>
        <w:keepLines w:val="0"/>
        <w:pageBreakBefore w:val="0"/>
        <w:kinsoku/>
        <w:wordWrap/>
        <w:overflowPunct/>
        <w:topLinePunct w:val="0"/>
        <w:autoSpaceDE/>
        <w:autoSpaceDN/>
        <w:bidi w:val="0"/>
        <w:adjustRightInd/>
        <w:snapToGrid/>
        <w:spacing w:line="580" w:lineRule="exact"/>
        <w:ind w:firstLine="1600" w:firstLineChars="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3.截止2021年底全市已建成体育公园情况表</w:t>
      </w:r>
    </w:p>
    <w:p>
      <w:pPr>
        <w:keepNext w:val="0"/>
        <w:keepLines w:val="0"/>
        <w:pageBreakBefore w:val="0"/>
        <w:kinsoku/>
        <w:wordWrap/>
        <w:overflowPunct/>
        <w:topLinePunct w:val="0"/>
        <w:autoSpaceDE/>
        <w:autoSpaceDN/>
        <w:bidi w:val="0"/>
        <w:adjustRightInd/>
        <w:snapToGrid/>
        <w:spacing w:line="580" w:lineRule="exact"/>
        <w:ind w:firstLine="1600" w:firstLineChars="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4.“十四五”体育公园计划建设项目清单</w:t>
      </w:r>
    </w:p>
    <w:p>
      <w:pPr>
        <w:keepNext w:val="0"/>
        <w:keepLines w:val="0"/>
        <w:pageBreakBefore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方正小标宋简体" w:hAnsi="方正小标宋简体" w:eastAsia="方正小标宋简体" w:cs="方正小标宋简体"/>
          <w:sz w:val="44"/>
          <w:szCs w:val="44"/>
          <w:lang w:val="en-US" w:eastAsia="zh-CN"/>
        </w:rPr>
        <w:t>重点任务分工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4718"/>
        <w:gridCol w:w="2554"/>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5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471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重点任务</w:t>
            </w:r>
          </w:p>
        </w:tc>
        <w:tc>
          <w:tcPr>
            <w:tcW w:w="255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责任部门</w:t>
            </w:r>
          </w:p>
        </w:tc>
        <w:tc>
          <w:tcPr>
            <w:tcW w:w="12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4718"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“十四五”时期全市100%完成4个体育公园底线建设任务，力争完成5个体育公园计划建设任务。</w:t>
            </w:r>
          </w:p>
        </w:tc>
        <w:tc>
          <w:tcPr>
            <w:tcW w:w="2554"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市发展改革委、市体育局</w:t>
            </w:r>
          </w:p>
        </w:tc>
        <w:tc>
          <w:tcPr>
            <w:tcW w:w="12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4718"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有条件的郊野、城市公园中，可配建体育及健身设施，拓展公园功能</w:t>
            </w:r>
          </w:p>
        </w:tc>
        <w:tc>
          <w:tcPr>
            <w:tcW w:w="2554"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市规划和自然资源局、市体育局按职责分工负责</w:t>
            </w:r>
          </w:p>
        </w:tc>
        <w:tc>
          <w:tcPr>
            <w:tcW w:w="12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4718"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在符合相关法律法规和国土空间规划，不妨碍防洪、供水安全，不破坏生态景观并履行相关手续前提下，支持利用山地、森林、河流、湿地、滩涂等地貌建设特色体育公园。在草原自然公园中可融入与当地自然条件和民族文化相融合的体育元素</w:t>
            </w:r>
          </w:p>
        </w:tc>
        <w:tc>
          <w:tcPr>
            <w:tcW w:w="2554"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市体育局、市发展改革委、市规划和自然资源局按职责分工</w:t>
            </w:r>
          </w:p>
        </w:tc>
        <w:tc>
          <w:tcPr>
            <w:tcW w:w="12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4718"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投资新建的体育公园，鼓励委托第三方运营管理，向公众免费开放。各地可探索将现有的体育公园转交给第三方运营，提高运营管理效率。鼓励体育企业依法对体育公园中的足球、篮球、网球、排球、乒乓球、轮滑、冰雪等场地设施进行微利经营。灵活采取多种运营模式，支持企业和社会组织参与，提高运营管理效率</w:t>
            </w:r>
          </w:p>
        </w:tc>
        <w:tc>
          <w:tcPr>
            <w:tcW w:w="2554"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各县（市、区）有关部门</w:t>
            </w:r>
          </w:p>
        </w:tc>
        <w:tc>
          <w:tcPr>
            <w:tcW w:w="12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5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471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保障土地供给</w:t>
            </w:r>
          </w:p>
        </w:tc>
        <w:tc>
          <w:tcPr>
            <w:tcW w:w="255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市规划和自然资源局</w:t>
            </w:r>
          </w:p>
        </w:tc>
        <w:tc>
          <w:tcPr>
            <w:tcW w:w="12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5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471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将体育公园建设纳入城市相关专项规划</w:t>
            </w:r>
          </w:p>
        </w:tc>
        <w:tc>
          <w:tcPr>
            <w:tcW w:w="255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市规划和自然资源局</w:t>
            </w:r>
          </w:p>
        </w:tc>
        <w:tc>
          <w:tcPr>
            <w:tcW w:w="12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4718"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完善利用公共绿地、闲置空间、城市“金角银边”等场所建设健身设施的政策，优化建设临时性体育场地设施的审批许可手续</w:t>
            </w:r>
          </w:p>
        </w:tc>
        <w:tc>
          <w:tcPr>
            <w:tcW w:w="2554"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市规划和自然资源局、市体育局</w:t>
            </w:r>
          </w:p>
        </w:tc>
        <w:tc>
          <w:tcPr>
            <w:tcW w:w="12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5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4718"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合理制定“十四五”时期各市体育公园建设目标</w:t>
            </w:r>
          </w:p>
        </w:tc>
        <w:tc>
          <w:tcPr>
            <w:tcW w:w="2554"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市发展改革委、市体育局</w:t>
            </w:r>
          </w:p>
        </w:tc>
        <w:tc>
          <w:tcPr>
            <w:tcW w:w="12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2022年初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4718"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不定期对各地体育公园建设情况进行督查，调度进展情况，确保各项任务落到实处，见到实效</w:t>
            </w:r>
          </w:p>
        </w:tc>
        <w:tc>
          <w:tcPr>
            <w:tcW w:w="2554"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市发展改革委、市体育局、市规划和自然资源局、市水利局</w:t>
            </w:r>
          </w:p>
        </w:tc>
        <w:tc>
          <w:tcPr>
            <w:tcW w:w="12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471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建立体育公园统计通报制度</w:t>
            </w:r>
          </w:p>
        </w:tc>
        <w:tc>
          <w:tcPr>
            <w:tcW w:w="2554"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市体育局、市发展改革委</w:t>
            </w:r>
          </w:p>
        </w:tc>
        <w:tc>
          <w:tcPr>
            <w:tcW w:w="12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5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471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积极争取中央预算内投资资金</w:t>
            </w:r>
          </w:p>
        </w:tc>
        <w:tc>
          <w:tcPr>
            <w:tcW w:w="2554"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市发展改革委、市体育局</w:t>
            </w:r>
          </w:p>
        </w:tc>
        <w:tc>
          <w:tcPr>
            <w:tcW w:w="12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持续推进</w:t>
            </w: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“十四五”体育公园年度建设计划任务表</w:t>
      </w:r>
    </w:p>
    <w:p>
      <w:pPr>
        <w:pStyle w:val="3"/>
        <w:rPr>
          <w:rFonts w:hint="eastAsia"/>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128"/>
        <w:gridCol w:w="1134"/>
        <w:gridCol w:w="1135"/>
        <w:gridCol w:w="1135"/>
        <w:gridCol w:w="1135"/>
        <w:gridCol w:w="1135"/>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128"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区划</w:t>
            </w:r>
          </w:p>
        </w:tc>
        <w:tc>
          <w:tcPr>
            <w:tcW w:w="1128"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建设</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任务</w:t>
            </w:r>
          </w:p>
        </w:tc>
        <w:tc>
          <w:tcPr>
            <w:tcW w:w="6804" w:type="dxa"/>
            <w:gridSpan w:val="6"/>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各县（市、区）计划建设任务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128" w:type="dxa"/>
            <w:vMerge w:val="continue"/>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vertAlign w:val="baseline"/>
                <w:lang w:val="en-US" w:eastAsia="zh-CN"/>
              </w:rPr>
            </w:pPr>
          </w:p>
        </w:tc>
        <w:tc>
          <w:tcPr>
            <w:tcW w:w="1128" w:type="dxa"/>
            <w:vMerge w:val="continue"/>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vertAlign w:val="baseline"/>
                <w:lang w:val="en-US" w:eastAsia="zh-CN"/>
              </w:rPr>
            </w:pPr>
          </w:p>
        </w:tc>
        <w:tc>
          <w:tcPr>
            <w:tcW w:w="113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2021年</w:t>
            </w: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2022年</w:t>
            </w: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2023年</w:t>
            </w: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2024年</w:t>
            </w: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2025年</w:t>
            </w:r>
          </w:p>
        </w:tc>
        <w:tc>
          <w:tcPr>
            <w:tcW w:w="113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128"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原平市</w:t>
            </w:r>
          </w:p>
        </w:tc>
        <w:tc>
          <w:tcPr>
            <w:tcW w:w="1128"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13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13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128"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定襄县</w:t>
            </w:r>
          </w:p>
        </w:tc>
        <w:tc>
          <w:tcPr>
            <w:tcW w:w="1128"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13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13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128"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静乐县</w:t>
            </w:r>
          </w:p>
        </w:tc>
        <w:tc>
          <w:tcPr>
            <w:tcW w:w="1128"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13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13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128"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偏关县</w:t>
            </w:r>
          </w:p>
        </w:tc>
        <w:tc>
          <w:tcPr>
            <w:tcW w:w="1128"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13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13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128"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五台县</w:t>
            </w:r>
          </w:p>
        </w:tc>
        <w:tc>
          <w:tcPr>
            <w:tcW w:w="1128"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13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13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128"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小计</w:t>
            </w:r>
          </w:p>
        </w:tc>
        <w:tc>
          <w:tcPr>
            <w:tcW w:w="1128"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13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13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13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说明：相关数据为各县（市、区）上报的建设计划。</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1"/>
          <w:szCs w:val="21"/>
          <w:lang w:val="en-US" w:eastAsia="zh-CN"/>
        </w:rPr>
      </w:pPr>
    </w:p>
    <w:p>
      <w:pPr>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截止2021年底全市已建成体育公园情况表</w:t>
      </w:r>
    </w:p>
    <w:p>
      <w:pPr>
        <w:pStyle w:val="3"/>
        <w:rPr>
          <w:rFonts w:hint="eastAsia"/>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3674"/>
        <w:gridCol w:w="3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34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行政区划</w:t>
            </w:r>
          </w:p>
        </w:tc>
        <w:tc>
          <w:tcPr>
            <w:tcW w:w="367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体育公园名称</w:t>
            </w:r>
          </w:p>
        </w:tc>
        <w:tc>
          <w:tcPr>
            <w:tcW w:w="301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建成时间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34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忻府区</w:t>
            </w:r>
          </w:p>
        </w:tc>
        <w:tc>
          <w:tcPr>
            <w:tcW w:w="367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忻州市体育公园</w:t>
            </w:r>
          </w:p>
        </w:tc>
        <w:tc>
          <w:tcPr>
            <w:tcW w:w="301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2017年12月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34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代县</w:t>
            </w:r>
          </w:p>
        </w:tc>
        <w:tc>
          <w:tcPr>
            <w:tcW w:w="367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代县滹沱河体育公园</w:t>
            </w:r>
          </w:p>
        </w:tc>
        <w:tc>
          <w:tcPr>
            <w:tcW w:w="301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2019年8月</w:t>
            </w:r>
          </w:p>
        </w:tc>
      </w:tr>
    </w:tbl>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sectPr>
          <w:footerReference r:id="rId3" w:type="default"/>
          <w:pgSz w:w="11906" w:h="16838"/>
          <w:pgMar w:top="2154" w:right="1531" w:bottom="1531" w:left="1531" w:header="851" w:footer="992" w:gutter="0"/>
          <w:pgNumType w:start="2"/>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“十四五”体育公园计划建设项目清单</w:t>
      </w:r>
    </w:p>
    <w:tbl>
      <w:tblPr>
        <w:tblStyle w:val="6"/>
        <w:tblW w:w="138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4"/>
        <w:gridCol w:w="676"/>
        <w:gridCol w:w="983"/>
        <w:gridCol w:w="941"/>
        <w:gridCol w:w="669"/>
        <w:gridCol w:w="623"/>
        <w:gridCol w:w="669"/>
        <w:gridCol w:w="623"/>
        <w:gridCol w:w="554"/>
        <w:gridCol w:w="1390"/>
        <w:gridCol w:w="375"/>
        <w:gridCol w:w="705"/>
        <w:gridCol w:w="510"/>
        <w:gridCol w:w="739"/>
        <w:gridCol w:w="784"/>
        <w:gridCol w:w="868"/>
        <w:gridCol w:w="750"/>
        <w:gridCol w:w="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144"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体育公园</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等级</w:t>
            </w:r>
          </w:p>
        </w:tc>
        <w:tc>
          <w:tcPr>
            <w:tcW w:w="676"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项目名称</w:t>
            </w:r>
          </w:p>
        </w:tc>
        <w:tc>
          <w:tcPr>
            <w:tcW w:w="983"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项目所在地址市、县（市、区）/ 街道（乡镇）</w:t>
            </w:r>
          </w:p>
        </w:tc>
        <w:tc>
          <w:tcPr>
            <w:tcW w:w="941"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项目所在市、县（市、区）常住人口数量（万人）</w:t>
            </w:r>
          </w:p>
        </w:tc>
        <w:tc>
          <w:tcPr>
            <w:tcW w:w="669"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项目类型（新建或改扩建）</w:t>
            </w:r>
          </w:p>
        </w:tc>
        <w:tc>
          <w:tcPr>
            <w:tcW w:w="623"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18"/>
                <w:szCs w:val="18"/>
                <w:u w:val="none"/>
                <w:lang w:val="en-US" w:eastAsia="zh-CN"/>
              </w:rPr>
            </w:pPr>
            <w:r>
              <w:rPr>
                <w:rFonts w:hint="eastAsia" w:ascii="宋体" w:hAnsi="宋体" w:eastAsia="宋体" w:cs="宋体"/>
                <w:i w:val="0"/>
                <w:color w:val="auto"/>
                <w:kern w:val="0"/>
                <w:sz w:val="18"/>
                <w:szCs w:val="18"/>
                <w:u w:val="none"/>
                <w:lang w:val="en-US" w:eastAsia="zh-CN"/>
              </w:rPr>
              <w:t>建设</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主体</w:t>
            </w:r>
          </w:p>
        </w:tc>
        <w:tc>
          <w:tcPr>
            <w:tcW w:w="669"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拟开工、竣工时间</w:t>
            </w:r>
          </w:p>
        </w:tc>
        <w:tc>
          <w:tcPr>
            <w:tcW w:w="623"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总投资估算（万元）</w:t>
            </w:r>
          </w:p>
        </w:tc>
        <w:tc>
          <w:tcPr>
            <w:tcW w:w="554"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FF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项目审批手续</w:t>
            </w:r>
          </w:p>
        </w:tc>
        <w:tc>
          <w:tcPr>
            <w:tcW w:w="2980" w:type="dxa"/>
            <w:gridSpan w:val="4"/>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体育公园内拟建体育设施内容</w:t>
            </w:r>
          </w:p>
        </w:tc>
        <w:tc>
          <w:tcPr>
            <w:tcW w:w="4012" w:type="dxa"/>
            <w:gridSpan w:val="5"/>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项目建成后体育公园指标情况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jc w:val="center"/>
        </w:trPr>
        <w:tc>
          <w:tcPr>
            <w:tcW w:w="1144"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8"/>
                <w:szCs w:val="18"/>
                <w:u w:val="none"/>
                <w:lang w:val="en-US" w:eastAsia="zh-CN"/>
              </w:rPr>
            </w:pPr>
          </w:p>
        </w:tc>
        <w:tc>
          <w:tcPr>
            <w:tcW w:w="676"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18"/>
                <w:szCs w:val="18"/>
                <w:u w:val="none"/>
              </w:rPr>
            </w:pPr>
          </w:p>
        </w:tc>
        <w:tc>
          <w:tcPr>
            <w:tcW w:w="623"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18"/>
                <w:szCs w:val="18"/>
                <w:u w:val="none"/>
              </w:rPr>
            </w:pPr>
          </w:p>
        </w:tc>
        <w:tc>
          <w:tcPr>
            <w:tcW w:w="623"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18"/>
                <w:szCs w:val="18"/>
                <w:u w:val="none"/>
              </w:rPr>
            </w:pPr>
          </w:p>
        </w:tc>
        <w:tc>
          <w:tcPr>
            <w:tcW w:w="554"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FF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常规球类</w:t>
            </w:r>
          </w:p>
        </w:tc>
        <w:tc>
          <w:tcPr>
            <w:tcW w:w="37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步道类</w:t>
            </w:r>
          </w:p>
        </w:tc>
        <w:tc>
          <w:tcPr>
            <w:tcW w:w="7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广场、器械场</w:t>
            </w:r>
          </w:p>
        </w:tc>
        <w:tc>
          <w:tcPr>
            <w:tcW w:w="5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儿童活动设施</w:t>
            </w:r>
          </w:p>
        </w:tc>
        <w:tc>
          <w:tcPr>
            <w:tcW w:w="73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体育公园面积（万</w:t>
            </w:r>
            <w:r>
              <w:rPr>
                <w:rFonts w:hint="eastAsia" w:ascii="宋体" w:hAnsi="宋体" w:cs="宋体"/>
                <w:i w:val="0"/>
                <w:color w:val="000000"/>
                <w:kern w:val="0"/>
                <w:sz w:val="18"/>
                <w:szCs w:val="18"/>
                <w:u w:val="none"/>
                <w:lang w:val="en-US" w:eastAsia="zh-CN"/>
              </w:rPr>
              <w:t>平方米</w:t>
            </w:r>
            <w:r>
              <w:rPr>
                <w:rFonts w:hint="eastAsia" w:ascii="宋体" w:hAnsi="宋体" w:eastAsia="宋体" w:cs="宋体"/>
                <w:i w:val="0"/>
                <w:color w:val="000000"/>
                <w:kern w:val="0"/>
                <w:sz w:val="18"/>
                <w:szCs w:val="18"/>
                <w:u w:val="none"/>
                <w:lang w:val="en-US" w:eastAsia="zh-CN"/>
              </w:rPr>
              <w:t>）</w:t>
            </w:r>
          </w:p>
        </w:tc>
        <w:tc>
          <w:tcPr>
            <w:tcW w:w="7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绿地</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面积</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（万</w:t>
            </w:r>
            <w:r>
              <w:rPr>
                <w:rFonts w:hint="eastAsia" w:ascii="宋体" w:hAnsi="宋体" w:cs="宋体"/>
                <w:i w:val="0"/>
                <w:color w:val="000000"/>
                <w:kern w:val="0"/>
                <w:sz w:val="18"/>
                <w:szCs w:val="18"/>
                <w:u w:val="none"/>
                <w:lang w:val="en-US" w:eastAsia="zh-CN"/>
              </w:rPr>
              <w:t>平方米</w:t>
            </w:r>
            <w:r>
              <w:rPr>
                <w:rFonts w:hint="eastAsia" w:ascii="宋体" w:hAnsi="宋体" w:eastAsia="宋体" w:cs="宋体"/>
                <w:i w:val="0"/>
                <w:color w:val="000000"/>
                <w:kern w:val="0"/>
                <w:sz w:val="18"/>
                <w:szCs w:val="18"/>
                <w:u w:val="none"/>
                <w:lang w:val="en-US" w:eastAsia="zh-CN"/>
              </w:rPr>
              <w:t>）</w:t>
            </w:r>
          </w:p>
        </w:tc>
        <w:tc>
          <w:tcPr>
            <w:tcW w:w="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健身设施用地面积</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（万</w:t>
            </w:r>
            <w:r>
              <w:rPr>
                <w:rFonts w:hint="eastAsia" w:ascii="宋体" w:hAnsi="宋体" w:cs="宋体"/>
                <w:i w:val="0"/>
                <w:color w:val="000000"/>
                <w:kern w:val="0"/>
                <w:sz w:val="18"/>
                <w:szCs w:val="18"/>
                <w:u w:val="none"/>
                <w:lang w:val="en-US" w:eastAsia="zh-CN"/>
              </w:rPr>
              <w:t>平方米</w:t>
            </w:r>
            <w:r>
              <w:rPr>
                <w:rFonts w:hint="eastAsia" w:ascii="宋体" w:hAnsi="宋体" w:eastAsia="宋体" w:cs="宋体"/>
                <w:i w:val="0"/>
                <w:color w:val="000000"/>
                <w:kern w:val="0"/>
                <w:sz w:val="18"/>
                <w:szCs w:val="18"/>
                <w:u w:val="none"/>
                <w:lang w:val="en-US" w:eastAsia="zh-CN"/>
              </w:rPr>
              <w:t>）</w:t>
            </w:r>
          </w:p>
        </w:tc>
        <w:tc>
          <w:tcPr>
            <w:tcW w:w="7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运动场地数量（块）</w:t>
            </w:r>
          </w:p>
        </w:tc>
        <w:tc>
          <w:tcPr>
            <w:tcW w:w="87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可同时开展体育运动种类（项）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5" w:hRule="atLeast"/>
          <w:jc w:val="center"/>
        </w:trPr>
        <w:tc>
          <w:tcPr>
            <w:tcW w:w="11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县城</w:t>
            </w:r>
          </w:p>
        </w:tc>
        <w:tc>
          <w:tcPr>
            <w:tcW w:w="67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原平市迎宾生态</w:t>
            </w:r>
            <w:r>
              <w:rPr>
                <w:rFonts w:hint="eastAsia" w:ascii="宋体" w:hAnsi="宋体" w:eastAsia="宋体" w:cs="宋体"/>
                <w:color w:val="000000"/>
                <w:sz w:val="18"/>
                <w:szCs w:val="18"/>
                <w:u w:val="none"/>
                <w:lang w:val="en-US" w:eastAsia="zh-CN"/>
              </w:rPr>
              <w:t>体育公园</w:t>
            </w:r>
          </w:p>
        </w:tc>
        <w:tc>
          <w:tcPr>
            <w:tcW w:w="98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原平市高速路口西</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41.3922</w:t>
            </w:r>
          </w:p>
        </w:tc>
        <w:tc>
          <w:tcPr>
            <w:tcW w:w="66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新建</w:t>
            </w:r>
          </w:p>
        </w:tc>
        <w:tc>
          <w:tcPr>
            <w:tcW w:w="62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市住建局</w:t>
            </w:r>
          </w:p>
        </w:tc>
        <w:tc>
          <w:tcPr>
            <w:tcW w:w="66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 xml:space="preserve">2023.09-2025.12 </w:t>
            </w:r>
          </w:p>
        </w:tc>
        <w:tc>
          <w:tcPr>
            <w:tcW w:w="62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6800</w:t>
            </w:r>
          </w:p>
        </w:tc>
        <w:tc>
          <w:tcPr>
            <w:tcW w:w="55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FF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正在办理土地手续</w:t>
            </w:r>
          </w:p>
        </w:tc>
        <w:tc>
          <w:tcPr>
            <w:tcW w:w="13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共11050平方米，包括：</w:t>
            </w:r>
            <w:r>
              <w:rPr>
                <w:rFonts w:hint="eastAsia" w:ascii="宋体" w:hAnsi="宋体" w:eastAsia="宋体" w:cs="宋体"/>
                <w:color w:val="000000"/>
                <w:sz w:val="18"/>
                <w:szCs w:val="18"/>
                <w:u w:val="none"/>
                <w:lang w:val="en-US" w:eastAsia="zh-CN"/>
              </w:rPr>
              <w:t>标准篮球场地2块，乒乓球台10副、羽毛球场地4块</w:t>
            </w:r>
          </w:p>
        </w:tc>
        <w:tc>
          <w:tcPr>
            <w:tcW w:w="37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3公里</w:t>
            </w:r>
          </w:p>
        </w:tc>
        <w:tc>
          <w:tcPr>
            <w:tcW w:w="7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健身广场600平方米</w:t>
            </w:r>
          </w:p>
        </w:tc>
        <w:tc>
          <w:tcPr>
            <w:tcW w:w="5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300平方米</w:t>
            </w:r>
          </w:p>
        </w:tc>
        <w:tc>
          <w:tcPr>
            <w:tcW w:w="73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13.3</w:t>
            </w:r>
          </w:p>
        </w:tc>
        <w:tc>
          <w:tcPr>
            <w:tcW w:w="7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10.06</w:t>
            </w:r>
          </w:p>
        </w:tc>
        <w:tc>
          <w:tcPr>
            <w:tcW w:w="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2</w:t>
            </w:r>
          </w:p>
        </w:tc>
        <w:tc>
          <w:tcPr>
            <w:tcW w:w="7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11</w:t>
            </w:r>
          </w:p>
        </w:tc>
        <w:tc>
          <w:tcPr>
            <w:tcW w:w="87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1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县城</w:t>
            </w:r>
          </w:p>
        </w:tc>
        <w:tc>
          <w:tcPr>
            <w:tcW w:w="67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auto"/>
                <w:kern w:val="0"/>
                <w:sz w:val="18"/>
                <w:szCs w:val="18"/>
                <w:u w:val="none"/>
                <w:lang w:val="en-US" w:eastAsia="zh-CN"/>
              </w:rPr>
            </w:pPr>
            <w:r>
              <w:rPr>
                <w:rFonts w:hint="eastAsia" w:ascii="宋体" w:hAnsi="宋体" w:eastAsia="宋体" w:cs="宋体"/>
                <w:color w:val="000000"/>
                <w:sz w:val="18"/>
                <w:szCs w:val="18"/>
                <w:u w:val="none"/>
                <w:lang w:eastAsia="zh-CN"/>
              </w:rPr>
              <w:t>牧马河</w:t>
            </w:r>
            <w:r>
              <w:rPr>
                <w:rFonts w:hint="eastAsia" w:ascii="宋体" w:hAnsi="宋体" w:eastAsia="宋体" w:cs="宋体"/>
                <w:color w:val="000000"/>
                <w:sz w:val="18"/>
                <w:szCs w:val="18"/>
                <w:u w:val="none"/>
                <w:lang w:val="en-US" w:eastAsia="zh-CN"/>
              </w:rPr>
              <w:t>体育公园</w:t>
            </w:r>
          </w:p>
        </w:tc>
        <w:tc>
          <w:tcPr>
            <w:tcW w:w="98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eastAsia="zh-CN"/>
              </w:rPr>
            </w:pPr>
            <w:r>
              <w:rPr>
                <w:rFonts w:hint="eastAsia" w:ascii="宋体" w:hAnsi="宋体" w:eastAsia="宋体" w:cs="宋体"/>
                <w:i w:val="0"/>
                <w:color w:val="000000"/>
                <w:kern w:val="0"/>
                <w:sz w:val="18"/>
                <w:szCs w:val="18"/>
                <w:u w:val="none"/>
                <w:lang w:eastAsia="zh-CN"/>
              </w:rPr>
              <w:t>定襄县</w:t>
            </w:r>
          </w:p>
          <w:p>
            <w:pPr>
              <w:widowControl/>
              <w:jc w:val="center"/>
              <w:textAlignment w:val="center"/>
              <w:rPr>
                <w:rFonts w:hint="eastAsia" w:ascii="宋体" w:hAnsi="宋体" w:eastAsia="宋体" w:cs="宋体"/>
                <w:i w:val="0"/>
                <w:color w:val="auto"/>
                <w:kern w:val="0"/>
                <w:sz w:val="18"/>
                <w:szCs w:val="18"/>
                <w:u w:val="none"/>
                <w:lang w:val="en-US" w:eastAsia="zh-CN"/>
              </w:rPr>
            </w:pPr>
            <w:r>
              <w:rPr>
                <w:rFonts w:hint="eastAsia" w:ascii="宋体" w:hAnsi="宋体" w:eastAsia="宋体" w:cs="宋体"/>
                <w:i w:val="0"/>
                <w:color w:val="000000"/>
                <w:kern w:val="0"/>
                <w:sz w:val="18"/>
                <w:szCs w:val="18"/>
                <w:u w:val="none"/>
                <w:lang w:eastAsia="zh-CN"/>
              </w:rPr>
              <w:t>城南</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auto"/>
                <w:sz w:val="18"/>
                <w:szCs w:val="18"/>
                <w:u w:val="none"/>
                <w:lang w:eastAsia="zh-CN"/>
              </w:rPr>
              <w:t>19.4</w:t>
            </w:r>
          </w:p>
        </w:tc>
        <w:tc>
          <w:tcPr>
            <w:tcW w:w="66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auto"/>
                <w:sz w:val="18"/>
                <w:szCs w:val="18"/>
                <w:u w:val="none"/>
              </w:rPr>
              <w:t>新建</w:t>
            </w:r>
          </w:p>
        </w:tc>
        <w:tc>
          <w:tcPr>
            <w:tcW w:w="62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auto"/>
                <w:kern w:val="0"/>
                <w:sz w:val="18"/>
                <w:szCs w:val="18"/>
                <w:u w:val="none"/>
                <w:lang w:eastAsia="zh-CN"/>
              </w:rPr>
              <w:t>卫健体局</w:t>
            </w:r>
          </w:p>
        </w:tc>
        <w:tc>
          <w:tcPr>
            <w:tcW w:w="66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auto"/>
                <w:kern w:val="0"/>
                <w:sz w:val="18"/>
                <w:szCs w:val="18"/>
                <w:u w:val="none"/>
                <w:lang w:val="en-US" w:eastAsia="zh-CN"/>
              </w:rPr>
              <w:t>2023.</w:t>
            </w:r>
            <w:r>
              <w:rPr>
                <w:rFonts w:hint="eastAsia" w:ascii="宋体" w:hAnsi="宋体" w:eastAsia="宋体" w:cs="宋体"/>
                <w:i w:val="0"/>
                <w:color w:val="auto"/>
                <w:kern w:val="0"/>
                <w:sz w:val="18"/>
                <w:szCs w:val="18"/>
                <w:u w:val="none"/>
                <w:lang w:eastAsia="zh-CN"/>
              </w:rPr>
              <w:t>06</w:t>
            </w:r>
            <w:r>
              <w:rPr>
                <w:rFonts w:hint="eastAsia" w:ascii="宋体" w:hAnsi="宋体" w:eastAsia="宋体" w:cs="宋体"/>
                <w:i w:val="0"/>
                <w:color w:val="auto"/>
                <w:kern w:val="0"/>
                <w:sz w:val="18"/>
                <w:szCs w:val="18"/>
                <w:u w:val="none"/>
                <w:lang w:val="en-US" w:eastAsia="zh-CN"/>
              </w:rPr>
              <w:t>-2025.0</w:t>
            </w:r>
            <w:r>
              <w:rPr>
                <w:rFonts w:hint="eastAsia" w:ascii="宋体" w:hAnsi="宋体" w:eastAsia="宋体" w:cs="宋体"/>
                <w:i w:val="0"/>
                <w:color w:val="auto"/>
                <w:kern w:val="0"/>
                <w:sz w:val="18"/>
                <w:szCs w:val="18"/>
                <w:u w:val="none"/>
                <w:lang w:eastAsia="zh-CN"/>
              </w:rPr>
              <w:t>6</w:t>
            </w:r>
          </w:p>
        </w:tc>
        <w:tc>
          <w:tcPr>
            <w:tcW w:w="62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auto"/>
                <w:sz w:val="18"/>
                <w:szCs w:val="18"/>
                <w:u w:val="none"/>
              </w:rPr>
              <w:t>12000</w:t>
            </w:r>
          </w:p>
        </w:tc>
        <w:tc>
          <w:tcPr>
            <w:tcW w:w="55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eastAsia="zh-CN"/>
              </w:rPr>
              <w:t>正在办理</w:t>
            </w:r>
            <w:r>
              <w:rPr>
                <w:rFonts w:hint="eastAsia" w:ascii="宋体" w:hAnsi="宋体" w:eastAsia="宋体" w:cs="宋体"/>
                <w:i w:val="0"/>
                <w:color w:val="000000"/>
                <w:kern w:val="0"/>
                <w:sz w:val="18"/>
                <w:szCs w:val="18"/>
                <w:u w:val="none"/>
                <w:lang w:val="en-US" w:eastAsia="zh-CN"/>
              </w:rPr>
              <w:t>各项</w:t>
            </w:r>
            <w:r>
              <w:rPr>
                <w:rFonts w:hint="eastAsia" w:ascii="宋体" w:hAnsi="宋体" w:eastAsia="宋体" w:cs="宋体"/>
                <w:i w:val="0"/>
                <w:color w:val="000000"/>
                <w:kern w:val="0"/>
                <w:sz w:val="18"/>
                <w:szCs w:val="18"/>
                <w:u w:val="none"/>
                <w:lang w:eastAsia="zh-CN"/>
              </w:rPr>
              <w:t>审批</w:t>
            </w:r>
            <w:r>
              <w:rPr>
                <w:rFonts w:hint="eastAsia" w:ascii="宋体" w:hAnsi="宋体" w:eastAsia="宋体" w:cs="宋体"/>
                <w:i w:val="0"/>
                <w:color w:val="000000"/>
                <w:kern w:val="0"/>
                <w:sz w:val="18"/>
                <w:szCs w:val="18"/>
                <w:u w:val="none"/>
                <w:lang w:val="en-US" w:eastAsia="zh-CN"/>
              </w:rPr>
              <w:t>手续</w:t>
            </w:r>
          </w:p>
        </w:tc>
        <w:tc>
          <w:tcPr>
            <w:tcW w:w="13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共13000平方米，包括：</w:t>
            </w:r>
            <w:r>
              <w:rPr>
                <w:rFonts w:hint="eastAsia" w:ascii="宋体" w:hAnsi="宋体" w:eastAsia="宋体" w:cs="宋体"/>
                <w:color w:val="000000"/>
                <w:sz w:val="18"/>
                <w:szCs w:val="18"/>
                <w:u w:val="none"/>
                <w:lang w:val="en-US" w:eastAsia="zh-CN"/>
              </w:rPr>
              <w:t>足球场</w:t>
            </w:r>
            <w:r>
              <w:rPr>
                <w:rFonts w:hint="eastAsia" w:ascii="宋体" w:hAnsi="宋体" w:eastAsia="宋体" w:cs="宋体"/>
                <w:color w:val="000000"/>
                <w:sz w:val="18"/>
                <w:szCs w:val="18"/>
                <w:u w:val="none"/>
                <w:lang w:eastAsia="zh-CN"/>
              </w:rPr>
              <w:t>2</w:t>
            </w:r>
            <w:r>
              <w:rPr>
                <w:rFonts w:hint="eastAsia" w:ascii="宋体" w:hAnsi="宋体" w:eastAsia="宋体" w:cs="宋体"/>
                <w:color w:val="000000"/>
                <w:sz w:val="18"/>
                <w:szCs w:val="18"/>
                <w:u w:val="none"/>
                <w:lang w:val="en-US" w:eastAsia="zh-CN"/>
              </w:rPr>
              <w:t>块、</w:t>
            </w:r>
            <w:r>
              <w:rPr>
                <w:rFonts w:hint="eastAsia" w:ascii="宋体" w:hAnsi="宋体" w:eastAsia="宋体" w:cs="宋体"/>
                <w:color w:val="000000"/>
                <w:sz w:val="18"/>
                <w:szCs w:val="18"/>
                <w:u w:val="none"/>
                <w:lang w:eastAsia="zh-CN"/>
              </w:rPr>
              <w:t>乒乓球场2块、篮球场2块、</w:t>
            </w:r>
            <w:r>
              <w:rPr>
                <w:rFonts w:hint="eastAsia" w:ascii="宋体" w:hAnsi="宋体" w:eastAsia="宋体" w:cs="宋体"/>
                <w:color w:val="000000"/>
                <w:sz w:val="18"/>
                <w:szCs w:val="18"/>
                <w:u w:val="none"/>
                <w:lang w:val="en-US" w:eastAsia="zh-CN"/>
              </w:rPr>
              <w:t>网球场</w:t>
            </w:r>
            <w:r>
              <w:rPr>
                <w:rFonts w:hint="eastAsia" w:ascii="宋体" w:hAnsi="宋体" w:eastAsia="宋体" w:cs="宋体"/>
                <w:color w:val="000000"/>
                <w:sz w:val="18"/>
                <w:szCs w:val="18"/>
                <w:u w:val="none"/>
                <w:lang w:eastAsia="zh-CN"/>
              </w:rPr>
              <w:t>2</w:t>
            </w:r>
            <w:r>
              <w:rPr>
                <w:rFonts w:hint="eastAsia" w:ascii="宋体" w:hAnsi="宋体" w:eastAsia="宋体" w:cs="宋体"/>
                <w:color w:val="000000"/>
                <w:sz w:val="18"/>
                <w:szCs w:val="18"/>
                <w:u w:val="none"/>
                <w:lang w:val="en-US" w:eastAsia="zh-CN"/>
              </w:rPr>
              <w:t>块羽毛球场2块</w:t>
            </w:r>
          </w:p>
        </w:tc>
        <w:tc>
          <w:tcPr>
            <w:tcW w:w="37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r>
              <w:rPr>
                <w:rFonts w:hint="eastAsia" w:ascii="宋体" w:hAnsi="宋体" w:eastAsia="宋体" w:cs="宋体"/>
                <w:i w:val="0"/>
                <w:color w:val="000000"/>
                <w:kern w:val="0"/>
                <w:sz w:val="18"/>
                <w:szCs w:val="18"/>
                <w:u w:val="none"/>
                <w:lang w:eastAsia="zh-CN"/>
              </w:rPr>
              <w:t>公里</w:t>
            </w:r>
          </w:p>
        </w:tc>
        <w:tc>
          <w:tcPr>
            <w:tcW w:w="7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健身广场3000平方米</w:t>
            </w:r>
          </w:p>
        </w:tc>
        <w:tc>
          <w:tcPr>
            <w:tcW w:w="5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default" w:ascii="宋体" w:hAnsi="宋体" w:eastAsia="宋体" w:cs="宋体"/>
                <w:i w:val="0"/>
                <w:color w:val="000000"/>
                <w:kern w:val="0"/>
                <w:sz w:val="18"/>
                <w:szCs w:val="18"/>
                <w:u w:val="none"/>
                <w:lang w:val="en-US" w:eastAsia="zh-CN"/>
              </w:rPr>
            </w:pPr>
            <w:r>
              <w:rPr>
                <w:rFonts w:hint="eastAsia" w:ascii="宋体" w:hAnsi="宋体" w:eastAsia="宋体" w:cs="宋体"/>
                <w:i w:val="0"/>
                <w:color w:val="000000"/>
                <w:sz w:val="18"/>
                <w:szCs w:val="18"/>
                <w:u w:val="none"/>
                <w:lang w:val="en-US" w:eastAsia="zh-CN"/>
              </w:rPr>
              <w:t>1000平方米</w:t>
            </w:r>
          </w:p>
        </w:tc>
        <w:tc>
          <w:tcPr>
            <w:tcW w:w="73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11</w:t>
            </w:r>
          </w:p>
        </w:tc>
        <w:tc>
          <w:tcPr>
            <w:tcW w:w="7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7.5</w:t>
            </w:r>
          </w:p>
        </w:tc>
        <w:tc>
          <w:tcPr>
            <w:tcW w:w="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w:t>
            </w:r>
          </w:p>
        </w:tc>
        <w:tc>
          <w:tcPr>
            <w:tcW w:w="7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87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1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县城</w:t>
            </w:r>
          </w:p>
        </w:tc>
        <w:tc>
          <w:tcPr>
            <w:tcW w:w="67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color w:val="000000"/>
                <w:sz w:val="18"/>
                <w:szCs w:val="18"/>
                <w:u w:val="none"/>
                <w:lang w:val="en-US" w:eastAsia="zh-CN"/>
              </w:rPr>
              <w:t>静乐县体育公园</w:t>
            </w:r>
          </w:p>
        </w:tc>
        <w:tc>
          <w:tcPr>
            <w:tcW w:w="98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静乐县县城鼓楼街1号</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11.9</w:t>
            </w:r>
          </w:p>
        </w:tc>
        <w:tc>
          <w:tcPr>
            <w:tcW w:w="66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改扩建</w:t>
            </w:r>
          </w:p>
        </w:tc>
        <w:tc>
          <w:tcPr>
            <w:tcW w:w="62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rPr>
              <w:t>静</w:t>
            </w:r>
            <w:r>
              <w:rPr>
                <w:rFonts w:hint="eastAsia" w:ascii="宋体" w:hAnsi="宋体" w:eastAsia="宋体" w:cs="宋体"/>
                <w:i w:val="0"/>
                <w:color w:val="auto"/>
                <w:sz w:val="18"/>
                <w:szCs w:val="18"/>
                <w:u w:val="none"/>
                <w:lang w:val="en-US" w:eastAsia="zh-CN"/>
              </w:rPr>
              <w:t>乐县卫健和体育综合服务中心</w:t>
            </w:r>
          </w:p>
        </w:tc>
        <w:tc>
          <w:tcPr>
            <w:tcW w:w="66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2022.06-2023.10</w:t>
            </w:r>
          </w:p>
        </w:tc>
        <w:tc>
          <w:tcPr>
            <w:tcW w:w="62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rPr>
              <w:t>700</w:t>
            </w:r>
          </w:p>
        </w:tc>
        <w:tc>
          <w:tcPr>
            <w:tcW w:w="55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FF0000"/>
                <w:kern w:val="0"/>
                <w:sz w:val="18"/>
                <w:szCs w:val="18"/>
                <w:u w:val="none"/>
                <w:lang w:val="en-US" w:eastAsia="zh-CN"/>
              </w:rPr>
            </w:pPr>
            <w:r>
              <w:rPr>
                <w:rFonts w:hint="eastAsia" w:ascii="宋体" w:hAnsi="宋体" w:cs="宋体"/>
                <w:i w:val="0"/>
                <w:color w:val="auto"/>
                <w:kern w:val="0"/>
                <w:sz w:val="18"/>
                <w:szCs w:val="18"/>
                <w:u w:val="none"/>
                <w:lang w:val="en-US" w:eastAsia="zh-CN"/>
              </w:rPr>
              <w:t>正在做可研报告</w:t>
            </w:r>
          </w:p>
        </w:tc>
        <w:tc>
          <w:tcPr>
            <w:tcW w:w="13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共4900平方米，包括：篮球</w:t>
            </w:r>
            <w:r>
              <w:rPr>
                <w:rFonts w:hint="eastAsia" w:ascii="宋体" w:hAnsi="宋体" w:eastAsia="宋体" w:cs="宋体"/>
                <w:color w:val="000000"/>
                <w:sz w:val="18"/>
                <w:szCs w:val="18"/>
                <w:u w:val="none"/>
                <w:lang w:val="en-US" w:eastAsia="zh-CN"/>
              </w:rPr>
              <w:t>球场2块、门球场2块、羽毛球场4块、乒乓球台8个</w:t>
            </w:r>
          </w:p>
        </w:tc>
        <w:tc>
          <w:tcPr>
            <w:tcW w:w="37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1.2公里</w:t>
            </w:r>
          </w:p>
        </w:tc>
        <w:tc>
          <w:tcPr>
            <w:tcW w:w="7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健身广场1800平方米、</w:t>
            </w:r>
            <w:r>
              <w:rPr>
                <w:rFonts w:hint="eastAsia" w:ascii="宋体" w:hAnsi="宋体" w:eastAsia="宋体" w:cs="宋体"/>
                <w:b w:val="0"/>
                <w:bCs w:val="0"/>
                <w:i w:val="0"/>
                <w:iCs w:val="0"/>
                <w:color w:val="000000"/>
                <w:kern w:val="2"/>
                <w:sz w:val="18"/>
                <w:szCs w:val="18"/>
                <w:highlight w:val="none"/>
                <w:vertAlign w:val="baseline"/>
                <w:lang w:val="en-US" w:eastAsia="zh-CN" w:bidi="ar-SA"/>
              </w:rPr>
              <w:t>智慧路径40件</w:t>
            </w:r>
          </w:p>
        </w:tc>
        <w:tc>
          <w:tcPr>
            <w:tcW w:w="5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200平方米</w:t>
            </w:r>
          </w:p>
        </w:tc>
        <w:tc>
          <w:tcPr>
            <w:tcW w:w="73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rPr>
              <w:t>4.3</w:t>
            </w:r>
          </w:p>
        </w:tc>
        <w:tc>
          <w:tcPr>
            <w:tcW w:w="7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rPr>
              <w:t>3.1</w:t>
            </w:r>
          </w:p>
        </w:tc>
        <w:tc>
          <w:tcPr>
            <w:tcW w:w="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rPr>
              <w:t>0.9</w:t>
            </w:r>
          </w:p>
        </w:tc>
        <w:tc>
          <w:tcPr>
            <w:tcW w:w="7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w:t>
            </w:r>
          </w:p>
        </w:tc>
        <w:tc>
          <w:tcPr>
            <w:tcW w:w="87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114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县城</w:t>
            </w:r>
          </w:p>
        </w:tc>
        <w:tc>
          <w:tcPr>
            <w:tcW w:w="67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偏关县</w:t>
            </w:r>
            <w:r>
              <w:rPr>
                <w:rFonts w:hint="eastAsia" w:ascii="宋体" w:hAnsi="宋体" w:eastAsia="宋体" w:cs="宋体"/>
                <w:color w:val="000000"/>
                <w:sz w:val="18"/>
                <w:szCs w:val="18"/>
                <w:u w:val="none"/>
                <w:lang w:val="en-US" w:eastAsia="zh-CN"/>
              </w:rPr>
              <w:t>体育公园建设项目</w:t>
            </w:r>
          </w:p>
        </w:tc>
        <w:tc>
          <w:tcPr>
            <w:tcW w:w="98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偏关县县城东侧文笔塔公园内</w:t>
            </w:r>
          </w:p>
        </w:tc>
        <w:tc>
          <w:tcPr>
            <w:tcW w:w="9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7.3</w:t>
            </w:r>
          </w:p>
        </w:tc>
        <w:tc>
          <w:tcPr>
            <w:tcW w:w="66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改扩建</w:t>
            </w:r>
          </w:p>
        </w:tc>
        <w:tc>
          <w:tcPr>
            <w:tcW w:w="62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偏关县卫生健康和体育局</w:t>
            </w:r>
          </w:p>
        </w:tc>
        <w:tc>
          <w:tcPr>
            <w:tcW w:w="66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widowControl/>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rPr>
              <w:t>2022.05-2023.05</w:t>
            </w:r>
          </w:p>
        </w:tc>
        <w:tc>
          <w:tcPr>
            <w:tcW w:w="62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2429.27</w:t>
            </w:r>
          </w:p>
        </w:tc>
        <w:tc>
          <w:tcPr>
            <w:tcW w:w="5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FF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已具备土地预审</w:t>
            </w:r>
          </w:p>
        </w:tc>
        <w:tc>
          <w:tcPr>
            <w:tcW w:w="139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共8336平米，包括网球场1块、旱冰场1块、极限轮滑动场地1块、篮球场2块、乒乓球台7个，包括（已有2块足球场、1块门球场）</w:t>
            </w:r>
          </w:p>
        </w:tc>
        <w:tc>
          <w:tcPr>
            <w:tcW w:w="37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rPr>
              <w:t>2.35公里</w:t>
            </w: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健身广场11477平方米</w:t>
            </w:r>
          </w:p>
        </w:tc>
        <w:tc>
          <w:tcPr>
            <w:tcW w:w="51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widowControl/>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rPr>
              <w:t>700平方米</w:t>
            </w:r>
          </w:p>
        </w:tc>
        <w:tc>
          <w:tcPr>
            <w:tcW w:w="73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11.19</w:t>
            </w:r>
          </w:p>
        </w:tc>
        <w:tc>
          <w:tcPr>
            <w:tcW w:w="78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7.88</w:t>
            </w:r>
          </w:p>
        </w:tc>
        <w:tc>
          <w:tcPr>
            <w:tcW w:w="8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2.18</w:t>
            </w:r>
          </w:p>
        </w:tc>
        <w:tc>
          <w:tcPr>
            <w:tcW w:w="75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87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1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县城</w:t>
            </w:r>
          </w:p>
        </w:tc>
        <w:tc>
          <w:tcPr>
            <w:tcW w:w="67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pStyle w:val="3"/>
              <w:ind w:left="0" w:leftChars="0"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五台县瀛湖</w:t>
            </w:r>
            <w:r>
              <w:rPr>
                <w:rFonts w:hint="eastAsia" w:ascii="宋体" w:hAnsi="宋体" w:cs="宋体"/>
                <w:sz w:val="18"/>
                <w:szCs w:val="18"/>
                <w:lang w:val="en-US" w:eastAsia="zh-CN"/>
              </w:rPr>
              <w:t>体育</w:t>
            </w:r>
            <w:r>
              <w:rPr>
                <w:rFonts w:hint="eastAsia" w:ascii="宋体" w:hAnsi="宋体" w:eastAsia="宋体" w:cs="宋体"/>
                <w:sz w:val="18"/>
                <w:szCs w:val="18"/>
                <w:lang w:val="en-US" w:eastAsia="zh-CN"/>
              </w:rPr>
              <w:t>公园</w:t>
            </w:r>
          </w:p>
          <w:p>
            <w:pPr>
              <w:widowControl/>
              <w:jc w:val="center"/>
              <w:textAlignment w:val="center"/>
              <w:rPr>
                <w:rFonts w:hint="eastAsia" w:ascii="宋体" w:hAnsi="宋体" w:eastAsia="宋体" w:cs="宋体"/>
                <w:color w:val="000000"/>
                <w:sz w:val="18"/>
                <w:szCs w:val="18"/>
                <w:u w:val="none"/>
                <w:lang w:eastAsia="zh-CN"/>
              </w:rPr>
            </w:pPr>
          </w:p>
        </w:tc>
        <w:tc>
          <w:tcPr>
            <w:tcW w:w="98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五台县城唐家湾水库周边</w:t>
            </w:r>
          </w:p>
          <w:p>
            <w:pPr>
              <w:widowControl/>
              <w:jc w:val="center"/>
              <w:textAlignment w:val="center"/>
              <w:rPr>
                <w:rFonts w:hint="eastAsia" w:ascii="宋体" w:hAnsi="宋体" w:eastAsia="宋体" w:cs="宋体"/>
                <w:i w:val="0"/>
                <w:color w:val="000000"/>
                <w:kern w:val="0"/>
                <w:sz w:val="18"/>
                <w:szCs w:val="18"/>
                <w:u w:val="none"/>
                <w:lang w:eastAsia="zh-CN"/>
              </w:rPr>
            </w:pP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val="en-US" w:eastAsia="zh-CN"/>
              </w:rPr>
              <w:t>6.6</w:t>
            </w:r>
          </w:p>
        </w:tc>
        <w:tc>
          <w:tcPr>
            <w:tcW w:w="66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改扩建</w:t>
            </w:r>
          </w:p>
        </w:tc>
        <w:tc>
          <w:tcPr>
            <w:tcW w:w="62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auto"/>
                <w:kern w:val="0"/>
                <w:sz w:val="18"/>
                <w:szCs w:val="18"/>
                <w:u w:val="none"/>
                <w:lang w:eastAsia="zh-CN"/>
              </w:rPr>
            </w:pPr>
            <w:r>
              <w:rPr>
                <w:rFonts w:hint="eastAsia" w:ascii="宋体" w:hAnsi="宋体" w:eastAsia="宋体" w:cs="宋体"/>
                <w:i w:val="0"/>
                <w:color w:val="auto"/>
                <w:kern w:val="0"/>
                <w:sz w:val="18"/>
                <w:szCs w:val="18"/>
                <w:u w:val="none"/>
                <w:lang w:val="en-US" w:eastAsia="zh-CN"/>
              </w:rPr>
              <w:t>县住建局</w:t>
            </w:r>
          </w:p>
        </w:tc>
        <w:tc>
          <w:tcPr>
            <w:tcW w:w="66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auto"/>
                <w:kern w:val="0"/>
                <w:sz w:val="18"/>
                <w:szCs w:val="18"/>
                <w:u w:val="none"/>
                <w:lang w:val="en-US" w:eastAsia="zh-CN"/>
              </w:rPr>
            </w:pPr>
            <w:r>
              <w:rPr>
                <w:rFonts w:hint="eastAsia" w:ascii="宋体" w:hAnsi="宋体" w:eastAsia="宋体" w:cs="宋体"/>
                <w:i w:val="0"/>
                <w:color w:val="auto"/>
                <w:kern w:val="0"/>
                <w:sz w:val="18"/>
                <w:szCs w:val="18"/>
                <w:u w:val="none"/>
                <w:lang w:val="en-US" w:eastAsia="zh-CN"/>
              </w:rPr>
              <w:t>2023.03-2023.12</w:t>
            </w:r>
          </w:p>
        </w:tc>
        <w:tc>
          <w:tcPr>
            <w:tcW w:w="62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15236</w:t>
            </w:r>
          </w:p>
        </w:tc>
        <w:tc>
          <w:tcPr>
            <w:tcW w:w="55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eastAsia="zh-CN"/>
              </w:rPr>
            </w:pPr>
            <w:r>
              <w:rPr>
                <w:rFonts w:hint="eastAsia" w:ascii="宋体" w:hAnsi="宋体" w:eastAsia="宋体" w:cs="宋体"/>
                <w:i w:val="0"/>
                <w:color w:val="000000"/>
                <w:kern w:val="0"/>
                <w:sz w:val="18"/>
                <w:szCs w:val="18"/>
                <w:u w:val="none"/>
                <w:lang w:val="en-US" w:eastAsia="zh-CN"/>
              </w:rPr>
              <w:t>已具备土地预审</w:t>
            </w:r>
          </w:p>
        </w:tc>
        <w:tc>
          <w:tcPr>
            <w:tcW w:w="13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pStyle w:val="3"/>
              <w:ind w:left="0" w:leftChars="0" w:firstLine="0" w:firstLineChars="0"/>
              <w:rPr>
                <w:rFonts w:hint="eastAsia" w:ascii="宋体" w:hAnsi="宋体" w:eastAsia="宋体" w:cs="宋体"/>
                <w:i w:val="0"/>
                <w:color w:val="000000"/>
                <w:kern w:val="0"/>
                <w:sz w:val="18"/>
                <w:szCs w:val="18"/>
                <w:u w:val="none"/>
                <w:lang w:val="en-US" w:eastAsia="zh-CN"/>
              </w:rPr>
            </w:pPr>
            <w:r>
              <w:rPr>
                <w:rFonts w:hint="eastAsia" w:ascii="宋体" w:hAnsi="宋体" w:cs="宋体"/>
                <w:color w:val="000000"/>
                <w:sz w:val="18"/>
                <w:szCs w:val="18"/>
                <w:u w:val="none"/>
                <w:lang w:val="en-US" w:eastAsia="zh-CN"/>
              </w:rPr>
              <w:t>共3992平米，包括7</w:t>
            </w:r>
            <w:r>
              <w:rPr>
                <w:rFonts w:hint="eastAsia" w:ascii="宋体" w:hAnsi="宋体" w:eastAsia="宋体" w:cs="宋体"/>
                <w:color w:val="000000"/>
                <w:sz w:val="18"/>
                <w:szCs w:val="18"/>
                <w:u w:val="none"/>
                <w:lang w:val="en-US" w:eastAsia="zh-CN"/>
              </w:rPr>
              <w:t>人制足球场1块、篮球场1块</w:t>
            </w:r>
          </w:p>
        </w:tc>
        <w:tc>
          <w:tcPr>
            <w:tcW w:w="37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5公里</w:t>
            </w:r>
          </w:p>
        </w:tc>
        <w:tc>
          <w:tcPr>
            <w:tcW w:w="7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sz w:val="18"/>
                <w:szCs w:val="18"/>
                <w:u w:val="none"/>
                <w:lang w:eastAsia="zh-CN"/>
              </w:rPr>
              <w:t>安装健身路径器材</w:t>
            </w:r>
            <w:r>
              <w:rPr>
                <w:rFonts w:hint="eastAsia" w:ascii="宋体" w:hAnsi="宋体" w:eastAsia="宋体" w:cs="宋体"/>
                <w:i w:val="0"/>
                <w:color w:val="000000"/>
                <w:sz w:val="18"/>
                <w:szCs w:val="18"/>
                <w:u w:val="none"/>
                <w:lang w:val="en-US" w:eastAsia="zh-CN"/>
              </w:rPr>
              <w:t>310件，智慧路径器材50件</w:t>
            </w:r>
          </w:p>
        </w:tc>
        <w:tc>
          <w:tcPr>
            <w:tcW w:w="5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已建成3处，面 积9500平米</w:t>
            </w:r>
          </w:p>
        </w:tc>
        <w:tc>
          <w:tcPr>
            <w:tcW w:w="73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default" w:ascii="宋体" w:hAnsi="宋体" w:eastAsia="宋体" w:cs="宋体"/>
                <w:i w:val="0"/>
                <w:color w:val="000000"/>
                <w:kern w:val="0"/>
                <w:sz w:val="18"/>
                <w:szCs w:val="18"/>
                <w:u w:val="none"/>
                <w:lang w:val="en-US" w:eastAsia="zh-CN"/>
              </w:rPr>
            </w:pPr>
            <w:r>
              <w:rPr>
                <w:rFonts w:hint="eastAsia" w:ascii="宋体" w:hAnsi="宋体" w:eastAsia="宋体" w:cs="宋体"/>
                <w:i w:val="0"/>
                <w:color w:val="000000"/>
                <w:sz w:val="18"/>
                <w:szCs w:val="18"/>
                <w:u w:val="none"/>
                <w:lang w:val="en-US" w:eastAsia="zh-CN"/>
              </w:rPr>
              <w:t>38.65</w:t>
            </w:r>
          </w:p>
        </w:tc>
        <w:tc>
          <w:tcPr>
            <w:tcW w:w="78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default" w:ascii="宋体" w:hAnsi="宋体" w:eastAsia="宋体" w:cs="宋体"/>
                <w:i w:val="0"/>
                <w:color w:val="000000"/>
                <w:kern w:val="0"/>
                <w:sz w:val="18"/>
                <w:szCs w:val="18"/>
                <w:u w:val="none"/>
                <w:lang w:val="en-US" w:eastAsia="zh-CN"/>
              </w:rPr>
            </w:pPr>
            <w:r>
              <w:rPr>
                <w:rFonts w:hint="eastAsia" w:ascii="宋体" w:hAnsi="宋体" w:eastAsia="宋体" w:cs="宋体"/>
                <w:i w:val="0"/>
                <w:color w:val="000000"/>
                <w:sz w:val="18"/>
                <w:szCs w:val="18"/>
                <w:u w:val="none"/>
                <w:lang w:val="en-US" w:eastAsia="zh-CN"/>
              </w:rPr>
              <w:t>29.76</w:t>
            </w:r>
          </w:p>
        </w:tc>
        <w:tc>
          <w:tcPr>
            <w:tcW w:w="8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sz w:val="18"/>
                <w:szCs w:val="18"/>
                <w:u w:val="none"/>
                <w:lang w:val="en-US" w:eastAsia="zh-CN"/>
              </w:rPr>
              <w:t>6.1</w:t>
            </w:r>
          </w:p>
        </w:tc>
        <w:tc>
          <w:tcPr>
            <w:tcW w:w="7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rPr>
              <w:t>15</w:t>
            </w:r>
          </w:p>
        </w:tc>
        <w:tc>
          <w:tcPr>
            <w:tcW w:w="87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7</w:t>
            </w:r>
          </w:p>
        </w:tc>
      </w:tr>
    </w:tbl>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rPr>
          <w:rFonts w:hint="eastAsia"/>
          <w:lang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NDQzYWQxMGFiMGJjMTgzOGUwNjIyY2U0M2Y4M2IifQ=="/>
  </w:docVars>
  <w:rsids>
    <w:rsidRoot w:val="311E7B23"/>
    <w:rsid w:val="14CA6F83"/>
    <w:rsid w:val="20A41447"/>
    <w:rsid w:val="2C25124C"/>
    <w:rsid w:val="311E7B23"/>
    <w:rsid w:val="3B030241"/>
    <w:rsid w:val="3BD72A99"/>
    <w:rsid w:val="508D5E0B"/>
    <w:rsid w:val="51C06D99"/>
    <w:rsid w:val="536D1C5F"/>
    <w:rsid w:val="58901011"/>
    <w:rsid w:val="78465A0C"/>
    <w:rsid w:val="7CEE2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TableOfAuthoring"/>
    <w:next w:val="1"/>
    <w:qFormat/>
    <w:uiPriority w:val="0"/>
    <w:pPr>
      <w:widowControl w:val="0"/>
      <w:ind w:left="420" w:leftChars="200"/>
      <w:jc w:val="both"/>
      <w:textAlignment w:val="baseline"/>
    </w:pPr>
    <w:rPr>
      <w:rFonts w:ascii="Calibri" w:hAnsi="Calibri" w:eastAsia="宋体" w:cs="Times New Roman"/>
      <w:kern w:val="2"/>
      <w:sz w:val="21"/>
      <w:szCs w:val="24"/>
      <w:lang w:val="en-US" w:eastAsia="zh-CN" w:bidi="ar-SA"/>
    </w:rPr>
  </w:style>
  <w:style w:type="paragraph" w:styleId="3">
    <w:name w:val="table of authorities"/>
    <w:basedOn w:val="1"/>
    <w:next w:val="1"/>
    <w:qFormat/>
    <w:uiPriority w:val="0"/>
    <w:pPr>
      <w:ind w:left="420" w:leftChars="200"/>
    </w:pPr>
    <w:rPr>
      <w:rFonts w:ascii="Calibri" w:hAnsi="Calibri" w:eastAsia="宋体" w:cs="Times New Roman"/>
      <w:sz w:val="3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5206</Words>
  <Characters>5508</Characters>
  <Lines>0</Lines>
  <Paragraphs>0</Paragraphs>
  <TotalTime>7</TotalTime>
  <ScaleCrop>false</ScaleCrop>
  <LinksUpToDate>false</LinksUpToDate>
  <CharactersWithSpaces>5526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2022-07-15T08:10:00Z</dcterms:created>
  <dc:creator>^ω^眉开眼笑^ω^</dc:creator>
  <cp:lastModifiedBy>Administrator</cp:lastModifiedBy>
  <dcterms:modified xsi:type="dcterms:W3CDTF">2022-08-03T03:45:35Z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AB17A88B970444DDAE369D03EE40AAEB</vt:lpwstr>
  </property>
</Properties>
</file>