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自愿参赛责任书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2019“豪业杯”忻州市及友好城市乒乓球混合团体赛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2、我充分了解本次活动期间的训练或比赛有潜在的危险，以及可能由此而导致的受伤或事故，我会竭尽所能，对自己的安全负责任的态度参赛。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3、我本人愿意遵守本次比赛活动的所有规则规定；如果本人在参赛过程中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感觉和出现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任何风险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潜在风险，本人将立刻终止参赛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4、我本人以及我的继承人、代理人、个人代表或亲属将放弃追究所有导致伤残、损失或死亡的权利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，责任自负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本人已认真阅读全面理解以上内容，且对上述所有内容予以确认并承担相应的法律责任，本人自愿签署此责任书。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参赛者签名：                    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  月  日</w:t>
      </w:r>
    </w:p>
    <w:sectPr>
      <w:pgSz w:w="11906" w:h="16838"/>
      <w:pgMar w:top="2154" w:right="1587" w:bottom="158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0196"/>
    <w:rsid w:val="63D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2019-05-29T02:56:00Z</dcterms:created>
  <dc:creator>让爱永恒</dc:creator>
  <cp:lastModifiedBy>让爱永恒</cp:lastModifiedBy>
  <dcterms:modified xsi:type="dcterms:W3CDTF">2019-05-29T02:57:05Z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