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w w:val="98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w w:val="98"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w w:val="98"/>
          <w:sz w:val="36"/>
          <w:szCs w:val="36"/>
        </w:rPr>
        <w:t>年度统计专业技术资格考试</w:t>
      </w:r>
      <w:bookmarkStart w:id="0" w:name="_Hlk76028513"/>
      <w:r>
        <w:rPr>
          <w:rFonts w:hint="eastAsia" w:ascii="方正小标宋简体" w:hAnsi="方正小标宋简体" w:eastAsia="方正小标宋简体" w:cs="方正小标宋简体"/>
          <w:bCs/>
          <w:w w:val="98"/>
          <w:sz w:val="36"/>
          <w:szCs w:val="36"/>
        </w:rPr>
        <w:t>各市咨询服务电话</w:t>
      </w:r>
      <w:bookmarkEnd w:id="0"/>
    </w:p>
    <w:bookmarkEnd w:id="1"/>
    <w:p>
      <w:pPr>
        <w:spacing w:line="380" w:lineRule="exact"/>
      </w:pPr>
    </w:p>
    <w:tbl>
      <w:tblPr>
        <w:tblStyle w:val="2"/>
        <w:tblW w:w="86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31"/>
        <w:gridCol w:w="5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太原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0351-4225072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大同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0352-51894</w:t>
            </w:r>
            <w:r>
              <w:rPr>
                <w:rFonts w:asciiTheme="majorEastAsia" w:hAnsiTheme="majorEastAsia" w:eastAsiaTheme="majorEastAsia"/>
                <w:sz w:val="22"/>
              </w:rPr>
              <w:t>14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、2070362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阳泉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0353-2293620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长治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0355-2024389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晋城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0356-2566271、2566272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朔州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0349-6886003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忻州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0350-3039585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吕梁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0358-8239976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晋中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0354-</w:t>
            </w:r>
            <w:r>
              <w:rPr>
                <w:rFonts w:asciiTheme="majorEastAsia" w:hAnsiTheme="majorEastAsia" w:eastAsiaTheme="majorEastAsia"/>
                <w:sz w:val="22"/>
              </w:rPr>
              <w:t>2414011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临汾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0357-2091263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运城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0359-2096550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2022-07-20T07:54:30Z</dcterms:created>
  <dc:creator>Administrator</dc:creator>
  <cp:lastModifiedBy>卓越飘移</cp:lastModifiedBy>
  <dcterms:modified xsi:type="dcterms:W3CDTF">2022-07-20T07:54:48Z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D679DEEE82EE4ED3BE208D9CDF20D629</vt:lpwstr>
  </property>
</Properties>
</file>