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31" w:rsidRDefault="00CB021D">
      <w:pPr>
        <w:spacing w:line="360" w:lineRule="exact"/>
        <w:jc w:val="left"/>
        <w:rPr>
          <w:rFonts w:ascii="等线" w:eastAsia="等线"/>
          <w:kern w:val="0"/>
          <w:sz w:val="32"/>
          <w:szCs w:val="22"/>
        </w:rPr>
      </w:pPr>
      <w:r>
        <w:rPr>
          <w:rFonts w:ascii="等线" w:eastAsia="等线"/>
          <w:kern w:val="0"/>
          <w:sz w:val="32"/>
          <w:szCs w:val="22"/>
        </w:rPr>
        <w:t>附件1</w:t>
      </w:r>
    </w:p>
    <w:p w:rsidR="00057931" w:rsidRDefault="00057931">
      <w:pPr>
        <w:overflowPunct w:val="0"/>
        <w:spacing w:line="400" w:lineRule="exact"/>
        <w:rPr>
          <w:rFonts w:ascii="黑体" w:eastAsia="黑体"/>
          <w:sz w:val="32"/>
          <w:szCs w:val="32"/>
        </w:rPr>
      </w:pPr>
    </w:p>
    <w:p w:rsidR="00057931" w:rsidRDefault="00CB021D">
      <w:pPr>
        <w:overflowPunct w:val="0"/>
        <w:spacing w:line="600" w:lineRule="exact"/>
        <w:jc w:val="center"/>
        <w:rPr>
          <w:rFonts w:ascii="Verdana" w:hAnsi="Verdana"/>
          <w:kern w:val="0"/>
          <w:sz w:val="44"/>
          <w:szCs w:val="22"/>
        </w:rPr>
      </w:pPr>
      <w:r>
        <w:rPr>
          <w:rFonts w:ascii="Verdana" w:hAnsi="Verdana" w:hint="eastAsia"/>
          <w:kern w:val="0"/>
          <w:sz w:val="44"/>
          <w:szCs w:val="22"/>
        </w:rPr>
        <w:t>本次检验项目（</w:t>
      </w:r>
      <w:r>
        <w:rPr>
          <w:rFonts w:ascii="Verdana" w:hAnsi="Verdana" w:hint="eastAsia"/>
          <w:kern w:val="0"/>
          <w:sz w:val="44"/>
          <w:szCs w:val="22"/>
        </w:rPr>
        <w:t>2022</w:t>
      </w:r>
      <w:r>
        <w:rPr>
          <w:rFonts w:ascii="Verdana" w:hAnsi="Verdana" w:hint="eastAsia"/>
          <w:kern w:val="0"/>
          <w:sz w:val="44"/>
          <w:szCs w:val="22"/>
        </w:rPr>
        <w:t>年第</w:t>
      </w:r>
      <w:r w:rsidR="00FA04E9">
        <w:rPr>
          <w:rFonts w:ascii="Verdana" w:hAnsi="Verdana" w:hint="eastAsia"/>
          <w:kern w:val="0"/>
          <w:sz w:val="44"/>
          <w:szCs w:val="22"/>
        </w:rPr>
        <w:t>4</w:t>
      </w:r>
      <w:r>
        <w:rPr>
          <w:rFonts w:ascii="Verdana" w:hAnsi="Verdana" w:hint="eastAsia"/>
          <w:kern w:val="0"/>
          <w:sz w:val="44"/>
          <w:szCs w:val="22"/>
        </w:rPr>
        <w:t>期）</w:t>
      </w:r>
    </w:p>
    <w:p w:rsidR="00057931" w:rsidRPr="00D25084" w:rsidRDefault="00057931">
      <w:pPr>
        <w:jc w:val="center"/>
        <w:rPr>
          <w:rFonts w:ascii="Verdana" w:hAnsi="Verdana"/>
          <w:b/>
          <w:kern w:val="0"/>
          <w:sz w:val="36"/>
          <w:szCs w:val="22"/>
        </w:rPr>
      </w:pPr>
    </w:p>
    <w:p w:rsidR="00D25084" w:rsidRDefault="00D25084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 xml:space="preserve"> </w:t>
      </w:r>
      <w:r>
        <w:rPr>
          <w:rFonts w:ascii="Verdana" w:hAnsi="Verdana"/>
          <w:b/>
          <w:kern w:val="0"/>
          <w:sz w:val="36"/>
          <w:szCs w:val="22"/>
        </w:rPr>
        <w:t>一、粮食加工品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 w:rsidR="00D25084" w:rsidRDefault="00D25084" w:rsidP="00FA04E9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FA04E9">
        <w:rPr>
          <w:rFonts w:ascii="仿宋" w:eastAsia="仿宋" w:cs="仿宋" w:hint="eastAsia"/>
          <w:kern w:val="0"/>
          <w:sz w:val="32"/>
          <w:szCs w:val="32"/>
        </w:rPr>
        <w:t>小麦粉</w:t>
      </w:r>
      <w:r>
        <w:rPr>
          <w:rFonts w:ascii="仿宋" w:eastAsia="仿宋" w:cs="仿宋" w:hint="eastAsia"/>
          <w:kern w:val="0"/>
          <w:sz w:val="32"/>
          <w:szCs w:val="32"/>
        </w:rPr>
        <w:t>抽检项目包括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镉（以Cd计）</w:t>
      </w:r>
      <w:r w:rsidR="00FA04E9">
        <w:rPr>
          <w:rFonts w:ascii="仿宋" w:eastAsia="仿宋" w:cs="仿宋" w:hint="eastAsia"/>
          <w:kern w:val="0"/>
          <w:sz w:val="32"/>
          <w:szCs w:val="32"/>
        </w:rPr>
        <w:t>、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苯并[a]芘</w:t>
      </w:r>
      <w:r w:rsidR="00FA04E9">
        <w:rPr>
          <w:rFonts w:ascii="仿宋" w:eastAsia="仿宋" w:cs="仿宋" w:hint="eastAsia"/>
          <w:kern w:val="0"/>
          <w:sz w:val="32"/>
          <w:szCs w:val="32"/>
        </w:rPr>
        <w:t>、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黄曲霉毒素B1</w:t>
      </w:r>
      <w:r w:rsidR="00FA04E9">
        <w:rPr>
          <w:rFonts w:ascii="仿宋" w:eastAsia="仿宋" w:cs="仿宋" w:hint="eastAsia"/>
          <w:kern w:val="0"/>
          <w:sz w:val="32"/>
          <w:szCs w:val="32"/>
        </w:rPr>
        <w:t>、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赭曲霉毒素A</w:t>
      </w:r>
      <w:r w:rsidR="00FA04E9">
        <w:rPr>
          <w:rFonts w:ascii="仿宋" w:eastAsia="仿宋" w:cs="仿宋" w:hint="eastAsia"/>
          <w:kern w:val="0"/>
          <w:sz w:val="32"/>
          <w:szCs w:val="32"/>
        </w:rPr>
        <w:t>、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玉米赤霉烯酮</w:t>
      </w:r>
      <w:r w:rsidR="00FA04E9">
        <w:rPr>
          <w:rFonts w:ascii="仿宋" w:eastAsia="仿宋" w:cs="仿宋" w:hint="eastAsia"/>
          <w:kern w:val="0"/>
          <w:sz w:val="32"/>
          <w:szCs w:val="32"/>
        </w:rPr>
        <w:t>、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脱氧雪腐镰刀菌烯醇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2.</w:t>
      </w:r>
      <w:r w:rsidR="00FA04E9">
        <w:rPr>
          <w:rFonts w:ascii="仿宋" w:eastAsia="仿宋" w:cs="仿宋" w:hint="eastAsia"/>
          <w:kern w:val="0"/>
          <w:sz w:val="32"/>
          <w:szCs w:val="32"/>
        </w:rPr>
        <w:t>大米、小米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抽检项目包括铅（以Pb计）、铬（以Cr计）、</w:t>
      </w:r>
      <w:r w:rsidR="00FA04E9" w:rsidRPr="00FA04E9">
        <w:rPr>
          <w:rFonts w:ascii="仿宋" w:eastAsia="仿宋" w:cs="仿宋" w:hint="eastAsia"/>
          <w:kern w:val="0"/>
          <w:sz w:val="32"/>
          <w:szCs w:val="32"/>
        </w:rPr>
        <w:t>黄曲霉毒素B1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3.</w:t>
      </w:r>
      <w:r w:rsidR="00FA04E9">
        <w:rPr>
          <w:rFonts w:ascii="仿宋" w:eastAsia="仿宋" w:cs="仿宋" w:hint="eastAsia"/>
          <w:kern w:val="0"/>
          <w:sz w:val="32"/>
          <w:szCs w:val="32"/>
        </w:rPr>
        <w:t>莜</w:t>
      </w:r>
      <w:r w:rsidR="00C84585">
        <w:rPr>
          <w:rFonts w:ascii="仿宋" w:eastAsia="仿宋" w:cs="仿宋" w:hint="eastAsia"/>
          <w:kern w:val="0"/>
          <w:sz w:val="32"/>
          <w:szCs w:val="32"/>
        </w:rPr>
        <w:t>面</w:t>
      </w:r>
      <w:r>
        <w:rPr>
          <w:rFonts w:ascii="仿宋" w:eastAsia="仿宋" w:cs="仿宋" w:hint="eastAsia"/>
          <w:kern w:val="0"/>
          <w:sz w:val="32"/>
          <w:szCs w:val="32"/>
        </w:rPr>
        <w:t>抽检项目包括铅（以Pb计）、铬（以Cr计）。</w:t>
      </w:r>
    </w:p>
    <w:p w:rsidR="00746848" w:rsidRDefault="00746848" w:rsidP="00746848">
      <w:pPr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赭曲霉毒素A。</w:t>
      </w:r>
    </w:p>
    <w:p w:rsidR="00D25084" w:rsidRDefault="00D25084" w:rsidP="00746848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/>
          <w:b/>
          <w:kern w:val="0"/>
          <w:sz w:val="36"/>
          <w:szCs w:val="22"/>
        </w:rPr>
        <w:t>二、食用油、油脂及其制品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eastAsia="仿宋" w:cs="仿宋"/>
          <w:kern w:val="0"/>
          <w:sz w:val="32"/>
          <w:szCs w:val="32"/>
        </w:rPr>
        <w:t>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/>
          <w:kern w:val="0"/>
          <w:sz w:val="32"/>
          <w:szCs w:val="32"/>
        </w:rPr>
        <w:t>（二）检验项目</w:t>
      </w:r>
    </w:p>
    <w:p w:rsidR="00D25084" w:rsidRDefault="00D25084" w:rsidP="00FA04E9">
      <w:pPr>
        <w:spacing w:before="4"/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lastRenderedPageBreak/>
        <w:t>1.大豆油、</w:t>
      </w:r>
      <w:r w:rsidR="0077240B">
        <w:rPr>
          <w:rFonts w:ascii="仿宋" w:eastAsia="仿宋" w:cs="仿宋" w:hint="eastAsia"/>
          <w:kern w:val="0"/>
          <w:sz w:val="32"/>
          <w:szCs w:val="32"/>
        </w:rPr>
        <w:t>胡麻</w:t>
      </w:r>
      <w:r>
        <w:rPr>
          <w:rFonts w:ascii="仿宋" w:eastAsia="仿宋" w:cs="仿宋" w:hint="eastAsia"/>
          <w:kern w:val="0"/>
          <w:sz w:val="32"/>
          <w:szCs w:val="32"/>
        </w:rPr>
        <w:t>油</w:t>
      </w:r>
      <w:r w:rsidR="00FA04E9">
        <w:rPr>
          <w:rFonts w:ascii="仿宋" w:eastAsia="仿宋" w:cs="仿宋" w:hint="eastAsia"/>
          <w:kern w:val="0"/>
          <w:sz w:val="32"/>
          <w:szCs w:val="32"/>
        </w:rPr>
        <w:t>、菜籽油</w:t>
      </w:r>
      <w:r>
        <w:rPr>
          <w:rFonts w:ascii="仿宋" w:eastAsia="仿宋" w:cs="仿宋" w:hint="eastAsia"/>
          <w:kern w:val="0"/>
          <w:sz w:val="32"/>
          <w:szCs w:val="32"/>
        </w:rPr>
        <w:t>抽检项目包括酸值/酸价、过氧化值、苯并[a]芘、溶剂残留量、特丁基对苯二酚（TBHQ）。</w:t>
      </w:r>
    </w:p>
    <w:p w:rsidR="00D25084" w:rsidRDefault="00FA04E9" w:rsidP="00D25084">
      <w:pPr>
        <w:ind w:firstLineChars="200" w:firstLine="723"/>
        <w:rPr>
          <w:rFonts w:ascii="Verdana" w:hAnsi="Verdana"/>
          <w:b/>
          <w:kern w:val="0"/>
          <w:sz w:val="36"/>
          <w:szCs w:val="22"/>
        </w:rPr>
      </w:pPr>
      <w:r>
        <w:rPr>
          <w:rFonts w:ascii="Verdana" w:hAnsi="Verdana" w:hint="eastAsia"/>
          <w:b/>
          <w:kern w:val="0"/>
          <w:sz w:val="36"/>
          <w:szCs w:val="22"/>
        </w:rPr>
        <w:t>三</w:t>
      </w:r>
      <w:r w:rsidR="00D25084">
        <w:rPr>
          <w:rFonts w:ascii="Verdana" w:hAnsi="Verdana" w:hint="eastAsia"/>
          <w:b/>
          <w:kern w:val="0"/>
          <w:sz w:val="36"/>
          <w:szCs w:val="22"/>
        </w:rPr>
        <w:t>、豆制品</w:t>
      </w:r>
    </w:p>
    <w:p w:rsidR="00D25084" w:rsidRDefault="00D25084" w:rsidP="00D25084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（一）抽检依据</w:t>
      </w:r>
    </w:p>
    <w:p w:rsidR="00D25084" w:rsidRDefault="00D25084" w:rsidP="00D25084">
      <w:pPr>
        <w:ind w:firstLineChars="200"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D25084" w:rsidRDefault="00D25084" w:rsidP="00D25084">
      <w:pPr>
        <w:ind w:leftChars="200" w:left="42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（二）检验项目</w:t>
      </w:r>
    </w:p>
    <w:p w:rsidR="00D25084" w:rsidRDefault="00D25084" w:rsidP="00D25084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1.</w:t>
      </w:r>
      <w:r w:rsidR="00FA04E9">
        <w:rPr>
          <w:rFonts w:ascii="仿宋" w:eastAsia="仿宋" w:cs="仿宋" w:hint="eastAsia"/>
          <w:kern w:val="0"/>
          <w:sz w:val="32"/>
          <w:szCs w:val="32"/>
        </w:rPr>
        <w:t>大豆组织蛋白</w:t>
      </w:r>
      <w:r>
        <w:rPr>
          <w:rFonts w:ascii="仿宋" w:eastAsia="仿宋" w:cs="仿宋" w:hint="eastAsia"/>
          <w:kern w:val="0"/>
          <w:sz w:val="32"/>
          <w:szCs w:val="32"/>
        </w:rPr>
        <w:t>抽检项目包括苯甲酸及其钠盐（以苯甲酸计）、山梨酸及其钾盐（以山梨酸计）、糖精钠（以糖精计）、脱氢乙酸及其钠盐（以脱氢乙酸计）。</w:t>
      </w:r>
    </w:p>
    <w:p w:rsidR="000F20BE" w:rsidRDefault="00FA04E9" w:rsidP="000F20BE">
      <w:pPr>
        <w:spacing w:before="4"/>
        <w:ind w:firstLineChars="200" w:firstLine="723"/>
        <w:rPr>
          <w:rFonts w:ascii="Verdana" w:hAnsi="Verdana"/>
          <w:b/>
          <w:color w:val="000000"/>
          <w:kern w:val="0"/>
          <w:sz w:val="36"/>
          <w:szCs w:val="22"/>
        </w:rPr>
      </w:pP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四</w:t>
      </w:r>
      <w:r w:rsidR="000F20BE">
        <w:rPr>
          <w:rFonts w:ascii="Verdana" w:hAnsi="Verdana" w:hint="eastAsia"/>
          <w:b/>
          <w:color w:val="000000"/>
          <w:kern w:val="0"/>
          <w:sz w:val="36"/>
          <w:szCs w:val="22"/>
        </w:rPr>
        <w:t>、</w:t>
      </w:r>
      <w:r>
        <w:rPr>
          <w:rFonts w:ascii="Verdana" w:hAnsi="Verdana" w:hint="eastAsia"/>
          <w:b/>
          <w:color w:val="000000"/>
          <w:kern w:val="0"/>
          <w:sz w:val="36"/>
          <w:szCs w:val="22"/>
        </w:rPr>
        <w:t>调味品</w:t>
      </w:r>
    </w:p>
    <w:p w:rsidR="00D25084" w:rsidRDefault="00FA04E9" w:rsidP="0047672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1、酿造食醋</w:t>
      </w:r>
      <w:r w:rsidR="00476720">
        <w:rPr>
          <w:rFonts w:ascii="仿宋" w:eastAsia="仿宋" w:hAnsi="仿宋" w:cs="仿宋" w:hint="eastAsia"/>
          <w:kern w:val="0"/>
          <w:sz w:val="32"/>
          <w:szCs w:val="32"/>
        </w:rPr>
        <w:t>抽</w:t>
      </w:r>
      <w:r>
        <w:rPr>
          <w:rFonts w:ascii="仿宋" w:eastAsia="仿宋" w:cs="仿宋" w:hint="eastAsia"/>
          <w:kern w:val="0"/>
          <w:sz w:val="32"/>
          <w:szCs w:val="32"/>
        </w:rPr>
        <w:t>检项目包括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总酸(以乙酸计)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、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不挥发酸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、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苯甲酸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、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山梨酸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、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、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菌落总数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、</w:t>
      </w:r>
      <w:r w:rsidR="00476720" w:rsidRPr="00476720">
        <w:rPr>
          <w:rFonts w:ascii="仿宋" w:eastAsia="仿宋" w:cs="仿宋" w:hint="eastAsia"/>
          <w:kern w:val="0"/>
          <w:sz w:val="32"/>
          <w:szCs w:val="32"/>
        </w:rPr>
        <w:t>脱氢乙酸及其钠盐(以脱氢乙酸计)</w:t>
      </w:r>
      <w:r w:rsidR="00476720"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76720" w:rsidRDefault="00476720" w:rsidP="0047672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2、酿造酱油</w:t>
      </w:r>
      <w:r>
        <w:rPr>
          <w:rFonts w:ascii="仿宋" w:eastAsia="仿宋" w:hAnsi="仿宋" w:cs="仿宋" w:hint="eastAsia"/>
          <w:kern w:val="0"/>
          <w:sz w:val="32"/>
          <w:szCs w:val="32"/>
        </w:rPr>
        <w:t>抽</w:t>
      </w:r>
      <w:r>
        <w:rPr>
          <w:rFonts w:ascii="仿宋" w:eastAsia="仿宋" w:cs="仿宋" w:hint="eastAsia"/>
          <w:kern w:val="0"/>
          <w:sz w:val="32"/>
          <w:szCs w:val="32"/>
        </w:rPr>
        <w:t>检项目包括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氨基酸态氮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黄曲霉毒素B1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苯甲酸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山梨酸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脱氢乙酸及其钠盐(以脱氢乙酸计)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大肠菌群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76720" w:rsidRDefault="00476720" w:rsidP="0047672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3、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复合调味料</w:t>
      </w:r>
      <w:r>
        <w:rPr>
          <w:rFonts w:ascii="仿宋" w:eastAsia="仿宋" w:hAnsi="仿宋" w:cs="仿宋" w:hint="eastAsia"/>
          <w:kern w:val="0"/>
          <w:sz w:val="32"/>
          <w:szCs w:val="32"/>
        </w:rPr>
        <w:t>抽</w:t>
      </w:r>
      <w:r>
        <w:rPr>
          <w:rFonts w:ascii="仿宋" w:eastAsia="仿宋" w:cs="仿宋" w:hint="eastAsia"/>
          <w:kern w:val="0"/>
          <w:sz w:val="32"/>
          <w:szCs w:val="32"/>
        </w:rPr>
        <w:t>检项目包括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苯甲酸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山梨酸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脱氢乙酸及其钠盐(以脱氢乙酸计)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476720" w:rsidRDefault="00476720" w:rsidP="0047672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t>4、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火锅浓缩底料</w:t>
      </w:r>
      <w:r>
        <w:rPr>
          <w:rFonts w:ascii="仿宋" w:eastAsia="仿宋" w:hAnsi="仿宋" w:cs="仿宋" w:hint="eastAsia"/>
          <w:kern w:val="0"/>
          <w:sz w:val="32"/>
          <w:szCs w:val="32"/>
        </w:rPr>
        <w:t>抽</w:t>
      </w:r>
      <w:r>
        <w:rPr>
          <w:rFonts w:ascii="仿宋" w:eastAsia="仿宋" w:cs="仿宋" w:hint="eastAsia"/>
          <w:kern w:val="0"/>
          <w:sz w:val="32"/>
          <w:szCs w:val="32"/>
        </w:rPr>
        <w:t>检项目包括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苯甲酸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山梨酸</w:t>
      </w:r>
      <w:r>
        <w:rPr>
          <w:rFonts w:ascii="仿宋" w:eastAsia="仿宋" w:cs="仿宋" w:hint="eastAsia"/>
          <w:kern w:val="0"/>
          <w:sz w:val="32"/>
          <w:szCs w:val="32"/>
        </w:rPr>
        <w:t>、、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脱氢乙酸及其钠盐(以脱氢乙酸计)</w:t>
      </w:r>
      <w:r>
        <w:rPr>
          <w:rFonts w:ascii="仿宋" w:eastAsia="仿宋" w:cs="仿宋" w:hint="eastAsia"/>
          <w:kern w:val="0"/>
          <w:sz w:val="32"/>
          <w:szCs w:val="32"/>
        </w:rPr>
        <w:t>、铅（以Pb计）。</w:t>
      </w:r>
    </w:p>
    <w:p w:rsidR="00476720" w:rsidRPr="00476720" w:rsidRDefault="00476720" w:rsidP="00476720">
      <w:pPr>
        <w:ind w:firstLine="640"/>
        <w:rPr>
          <w:rFonts w:ascii="仿宋" w:eastAsia="仿宋" w:cs="仿宋"/>
          <w:kern w:val="0"/>
          <w:sz w:val="32"/>
          <w:szCs w:val="32"/>
        </w:rPr>
      </w:pPr>
      <w:r>
        <w:rPr>
          <w:rFonts w:ascii="仿宋" w:eastAsia="仿宋" w:cs="仿宋" w:hint="eastAsia"/>
          <w:kern w:val="0"/>
          <w:sz w:val="32"/>
          <w:szCs w:val="32"/>
        </w:rPr>
        <w:lastRenderedPageBreak/>
        <w:t>5、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固体复合调味料</w:t>
      </w:r>
      <w:r>
        <w:rPr>
          <w:rFonts w:ascii="仿宋" w:eastAsia="仿宋" w:hAnsi="仿宋" w:cs="仿宋" w:hint="eastAsia"/>
          <w:kern w:val="0"/>
          <w:sz w:val="32"/>
          <w:szCs w:val="32"/>
        </w:rPr>
        <w:t>抽</w:t>
      </w:r>
      <w:r>
        <w:rPr>
          <w:rFonts w:ascii="仿宋" w:eastAsia="仿宋" w:cs="仿宋" w:hint="eastAsia"/>
          <w:kern w:val="0"/>
          <w:sz w:val="32"/>
          <w:szCs w:val="32"/>
        </w:rPr>
        <w:t>检项目包括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铅（以Pb计）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总砷（以As 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苯甲酸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山梨酸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糖精钠（以糖精计）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脱氢乙酸及其钠盐(以脱氢乙酸计)</w:t>
      </w:r>
      <w:r>
        <w:rPr>
          <w:rFonts w:ascii="仿宋" w:eastAsia="仿宋" w:cs="仿宋" w:hint="eastAsia"/>
          <w:kern w:val="0"/>
          <w:sz w:val="32"/>
          <w:szCs w:val="32"/>
        </w:rPr>
        <w:t>、</w:t>
      </w:r>
      <w:r w:rsidRPr="00476720">
        <w:rPr>
          <w:rFonts w:ascii="仿宋" w:eastAsia="仿宋" w:cs="仿宋" w:hint="eastAsia"/>
          <w:kern w:val="0"/>
          <w:sz w:val="32"/>
          <w:szCs w:val="32"/>
        </w:rPr>
        <w:t>甜蜜素（以环己基氨基磺酸计）</w:t>
      </w:r>
      <w:r>
        <w:rPr>
          <w:rFonts w:ascii="仿宋" w:eastAsia="仿宋" w:cs="仿宋" w:hint="eastAsia"/>
          <w:kern w:val="0"/>
          <w:sz w:val="32"/>
          <w:szCs w:val="32"/>
        </w:rPr>
        <w:t>。</w:t>
      </w:r>
    </w:p>
    <w:p w:rsidR="00D25084" w:rsidRDefault="00476720" w:rsidP="00D25084">
      <w:pPr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五</w:t>
      </w:r>
      <w:r w:rsidR="00D25084">
        <w:rPr>
          <w:rFonts w:ascii="Verdana" w:hAnsi="Verdana" w:hint="eastAsia"/>
          <w:b/>
          <w:sz w:val="36"/>
        </w:rPr>
        <w:t>、食用农产品：蔬菜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食品中污染物限量》（GB2762-2017）、《食品安全国家标准 食品中农药残留最大限量》（GB2763-2019）等标准及产品明示标准和指标的要求。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1.胡萝卜（根茎类和薯芋类蔬菜）抽检项目包括铅（以Pb计）、</w:t>
      </w:r>
      <w:r w:rsidR="00A45C02">
        <w:rPr>
          <w:rFonts w:ascii="仿宋" w:eastAsia="仿宋" w:cs="仿宋" w:hint="eastAsia"/>
          <w:color w:val="000000"/>
          <w:sz w:val="32"/>
          <w:szCs w:val="32"/>
        </w:rPr>
        <w:t>镉（以Cd计）、</w:t>
      </w:r>
      <w:r w:rsidR="0074590B" w:rsidRPr="0074590B">
        <w:rPr>
          <w:rFonts w:ascii="仿宋" w:eastAsia="仿宋" w:cs="仿宋" w:hint="eastAsia"/>
          <w:color w:val="000000"/>
          <w:sz w:val="32"/>
          <w:szCs w:val="32"/>
        </w:rPr>
        <w:t>氯氟氰菊酯和高效氯氟氰菊酯</w:t>
      </w:r>
      <w:r w:rsidR="0074590B">
        <w:rPr>
          <w:rFonts w:ascii="仿宋" w:eastAsia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cs="仿宋" w:hint="eastAsia"/>
          <w:color w:val="000000"/>
          <w:sz w:val="32"/>
          <w:szCs w:val="32"/>
        </w:rPr>
        <w:t>甲拌磷。</w:t>
      </w:r>
    </w:p>
    <w:p w:rsidR="00D25084" w:rsidRDefault="000F20B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2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.茄子（茄果类蔬菜）抽检项目包括甲氰菊酯、甲拌磷、甲胺磷、氧乐果、水胺硫磷、镉（以Cd计）。</w:t>
      </w:r>
    </w:p>
    <w:p w:rsidR="00D25084" w:rsidRDefault="00272E51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3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.马铃薯（根茎类和薯芋类蔬菜）抽检项目包括铅（以Pb计）、毒死蜱、敌敌畏、甲拌磷。</w:t>
      </w:r>
    </w:p>
    <w:p w:rsidR="00272E51" w:rsidRPr="00272E51" w:rsidRDefault="00272E51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4.长山药（根茎类和薯芋类蔬菜）抽检项目包括铅（以Pb计）、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氯氟氰菊酯</w:t>
      </w:r>
      <w:r>
        <w:rPr>
          <w:rFonts w:ascii="仿宋" w:eastAsia="仿宋" w:cs="仿宋" w:hint="eastAsia"/>
          <w:color w:val="000000"/>
          <w:sz w:val="32"/>
          <w:szCs w:val="32"/>
        </w:rPr>
        <w:t>。</w:t>
      </w:r>
    </w:p>
    <w:p w:rsidR="00D25084" w:rsidRDefault="00B657E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5.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西红柿（茄果类蔬菜）抽检项目包括氧乐果、毒死蜱、敌敌畏、氯氟氰菊酯、溴氰菊酯、氯氰菊酯。</w:t>
      </w:r>
    </w:p>
    <w:p w:rsidR="00D25084" w:rsidRDefault="00B657EE" w:rsidP="00D25084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lastRenderedPageBreak/>
        <w:t>6</w:t>
      </w:r>
      <w:r w:rsidR="00D25084">
        <w:rPr>
          <w:rFonts w:ascii="仿宋" w:eastAsia="仿宋" w:cs="仿宋" w:hint="eastAsia"/>
          <w:color w:val="000000"/>
          <w:sz w:val="32"/>
          <w:szCs w:val="32"/>
        </w:rPr>
        <w:t>、西葫芦（茄果类蔬菜）抽检项目包括敌敌畏、毒死蜱、氧乐果。</w:t>
      </w:r>
    </w:p>
    <w:p w:rsidR="00272E51" w:rsidRDefault="00272E51" w:rsidP="00272E51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7.</w:t>
      </w:r>
      <w:r w:rsidRPr="00272E51">
        <w:rPr>
          <w:rFonts w:hint="eastAsia"/>
        </w:rPr>
        <w:t xml:space="preserve"> 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大白菜</w:t>
      </w:r>
      <w:r>
        <w:rPr>
          <w:rFonts w:ascii="仿宋" w:eastAsia="仿宋" w:cs="仿宋" w:hint="eastAsia"/>
          <w:color w:val="000000"/>
          <w:sz w:val="32"/>
          <w:szCs w:val="32"/>
        </w:rPr>
        <w:t>（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叶菜类蔬菜</w:t>
      </w:r>
      <w:r>
        <w:rPr>
          <w:rFonts w:ascii="仿宋" w:eastAsia="仿宋" w:cs="仿宋" w:hint="eastAsia"/>
          <w:color w:val="000000"/>
          <w:sz w:val="32"/>
          <w:szCs w:val="32"/>
        </w:rPr>
        <w:t>）抽检项目包括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毒死蜱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甲胺磷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甲拌磷</w:t>
      </w:r>
      <w:r>
        <w:rPr>
          <w:rFonts w:ascii="仿宋" w:eastAsia="仿宋" w:cs="仿宋" w:hint="eastAsia"/>
          <w:color w:val="000000"/>
          <w:sz w:val="32"/>
          <w:szCs w:val="32"/>
        </w:rPr>
        <w:t>。</w:t>
      </w:r>
    </w:p>
    <w:p w:rsidR="00272E51" w:rsidRDefault="00272E51" w:rsidP="00272E51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8.生菜（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芸薹属类蔬菜</w:t>
      </w:r>
      <w:r>
        <w:rPr>
          <w:rFonts w:ascii="仿宋" w:eastAsia="仿宋" w:cs="仿宋" w:hint="eastAsia"/>
          <w:color w:val="000000"/>
          <w:sz w:val="32"/>
          <w:szCs w:val="32"/>
        </w:rPr>
        <w:t>）抽检项目包括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甲胺磷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甲基异柳磷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氧乐果</w:t>
      </w:r>
      <w:r>
        <w:rPr>
          <w:rFonts w:ascii="仿宋" w:eastAsia="仿宋" w:cs="仿宋" w:hint="eastAsia"/>
          <w:color w:val="000000"/>
          <w:sz w:val="32"/>
          <w:szCs w:val="32"/>
        </w:rPr>
        <w:t>。</w:t>
      </w:r>
    </w:p>
    <w:p w:rsidR="00E9677C" w:rsidRPr="00E9677C" w:rsidRDefault="00E9677C" w:rsidP="00E9677C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9.菠菜（（</w:t>
      </w:r>
      <w:r w:rsidRPr="00272E51">
        <w:rPr>
          <w:rFonts w:ascii="仿宋" w:eastAsia="仿宋" w:cs="仿宋" w:hint="eastAsia"/>
          <w:color w:val="000000"/>
          <w:sz w:val="32"/>
          <w:szCs w:val="32"/>
        </w:rPr>
        <w:t>叶菜类蔬菜</w:t>
      </w:r>
      <w:r>
        <w:rPr>
          <w:rFonts w:ascii="仿宋" w:eastAsia="仿宋" w:cs="仿宋" w:hint="eastAsia"/>
          <w:color w:val="000000"/>
          <w:sz w:val="32"/>
          <w:szCs w:val="32"/>
        </w:rPr>
        <w:t>）抽检项目包括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毒死蜱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氧乐果</w:t>
      </w:r>
    </w:p>
    <w:p w:rsidR="00E9677C" w:rsidRPr="00E9677C" w:rsidRDefault="00E9677C" w:rsidP="00E9677C">
      <w:pPr>
        <w:spacing w:before="4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氟虫腈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氯氰菊酯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铅（以Pb计）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镉(以Cd计)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铬（以Cr计）</w:t>
      </w:r>
      <w:r>
        <w:rPr>
          <w:rFonts w:ascii="仿宋" w:eastAsia="仿宋" w:cs="仿宋" w:hint="eastAsia"/>
          <w:color w:val="000000"/>
          <w:sz w:val="32"/>
          <w:szCs w:val="32"/>
        </w:rPr>
        <w:t>。</w:t>
      </w:r>
    </w:p>
    <w:p w:rsidR="00E9677C" w:rsidRDefault="00E9677C" w:rsidP="00E9677C">
      <w:pPr>
        <w:spacing w:before="4"/>
        <w:ind w:firstLineChars="200" w:firstLine="640"/>
        <w:rPr>
          <w:rFonts w:ascii="仿宋" w:eastAsia="仿宋" w:cs="仿宋"/>
          <w:color w:val="000000"/>
          <w:sz w:val="32"/>
          <w:szCs w:val="32"/>
        </w:rPr>
      </w:pPr>
      <w:r>
        <w:rPr>
          <w:rFonts w:ascii="仿宋" w:eastAsia="仿宋" w:cs="仿宋" w:hint="eastAsia"/>
          <w:color w:val="000000"/>
          <w:sz w:val="32"/>
          <w:szCs w:val="32"/>
        </w:rPr>
        <w:t>10.</w:t>
      </w:r>
      <w:r w:rsidRPr="00E9677C">
        <w:rPr>
          <w:rFonts w:hint="eastAsia"/>
        </w:rPr>
        <w:t xml:space="preserve"> 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鲜食用菌</w:t>
      </w:r>
      <w:r>
        <w:rPr>
          <w:rFonts w:ascii="仿宋" w:eastAsia="仿宋" w:cs="仿宋" w:hint="eastAsia"/>
          <w:color w:val="000000"/>
          <w:sz w:val="32"/>
          <w:szCs w:val="32"/>
        </w:rPr>
        <w:t>（杏鲍菇）抽检项目包括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氯氰菊酯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总砷（以As 计）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氯氟氰菊酯</w:t>
      </w:r>
      <w:r>
        <w:rPr>
          <w:rFonts w:ascii="仿宋" w:eastAsia="仿宋" w:cs="仿宋" w:hint="eastAsia"/>
          <w:color w:val="000000"/>
          <w:sz w:val="32"/>
          <w:szCs w:val="32"/>
        </w:rPr>
        <w:t>、</w:t>
      </w:r>
      <w:r w:rsidRPr="00E9677C">
        <w:rPr>
          <w:rFonts w:ascii="仿宋" w:eastAsia="仿宋" w:cs="仿宋" w:hint="eastAsia"/>
          <w:color w:val="000000"/>
          <w:sz w:val="32"/>
          <w:szCs w:val="32"/>
        </w:rPr>
        <w:t>镉（以Cd计）</w:t>
      </w:r>
      <w:r>
        <w:rPr>
          <w:rFonts w:ascii="仿宋" w:eastAsia="仿宋" w:cs="仿宋" w:hint="eastAsia"/>
          <w:color w:val="000000"/>
          <w:sz w:val="32"/>
          <w:szCs w:val="32"/>
        </w:rPr>
        <w:t>。</w:t>
      </w:r>
    </w:p>
    <w:p w:rsidR="00D25084" w:rsidRDefault="00E9677C" w:rsidP="00B657EE">
      <w:pPr>
        <w:spacing w:before="4"/>
        <w:ind w:firstLineChars="198" w:firstLine="716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五</w:t>
      </w:r>
      <w:r w:rsidR="00D25084">
        <w:rPr>
          <w:rFonts w:ascii="Verdana" w:hAnsi="Verdana" w:hint="eastAsia"/>
          <w:b/>
          <w:sz w:val="36"/>
        </w:rPr>
        <w:t>、食用农产品：水果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食品中农药最大残留限量》（GB2763-2019）等标准及产品明示标准和指标的要求</w:t>
      </w:r>
    </w:p>
    <w:p w:rsidR="00D25084" w:rsidRDefault="00D25084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D25084" w:rsidRDefault="00E9677C" w:rsidP="00D2508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1</w:t>
      </w:r>
      <w:r w:rsidR="00D25084">
        <w:rPr>
          <w:rFonts w:ascii="仿宋" w:eastAsia="仿宋" w:cs="仿宋" w:hint="eastAsia"/>
          <w:sz w:val="32"/>
          <w:szCs w:val="32"/>
        </w:rPr>
        <w:t>.梨(仁果类水果)抽检项目包括敌敌畏、毒死蜱、氧乐果、水胺硫磷、氟氯氰菊酯、</w:t>
      </w:r>
      <w:r w:rsidR="00A45C02" w:rsidRPr="00A45C02">
        <w:rPr>
          <w:rFonts w:ascii="仿宋" w:eastAsia="仿宋" w:cs="仿宋" w:hint="eastAsia"/>
          <w:sz w:val="32"/>
          <w:szCs w:val="32"/>
        </w:rPr>
        <w:t>苯醚甲环唑</w:t>
      </w:r>
      <w:r w:rsidR="00D25084">
        <w:rPr>
          <w:rFonts w:ascii="仿宋" w:eastAsia="仿宋" w:cs="仿宋" w:hint="eastAsia"/>
          <w:sz w:val="32"/>
          <w:szCs w:val="32"/>
        </w:rPr>
        <w:t>。</w:t>
      </w:r>
    </w:p>
    <w:p w:rsidR="00D25084" w:rsidRDefault="00E9677C" w:rsidP="00A45C02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2</w:t>
      </w:r>
      <w:r w:rsidR="00D25084">
        <w:rPr>
          <w:rFonts w:ascii="仿宋" w:eastAsia="仿宋" w:cs="仿宋" w:hint="eastAsia"/>
          <w:sz w:val="32"/>
          <w:szCs w:val="32"/>
        </w:rPr>
        <w:t>.</w:t>
      </w:r>
      <w:r w:rsidRPr="00E9677C">
        <w:rPr>
          <w:rFonts w:hint="eastAsia"/>
        </w:rPr>
        <w:t xml:space="preserve"> </w:t>
      </w:r>
      <w:r w:rsidRPr="00E9677C">
        <w:rPr>
          <w:rFonts w:ascii="仿宋" w:eastAsia="仿宋" w:cs="仿宋" w:hint="eastAsia"/>
          <w:sz w:val="32"/>
          <w:szCs w:val="32"/>
        </w:rPr>
        <w:t>耙耙柑</w:t>
      </w:r>
      <w:r w:rsidR="00D25084">
        <w:rPr>
          <w:rFonts w:ascii="仿宋" w:eastAsia="仿宋" w:cs="仿宋" w:hint="eastAsia"/>
          <w:sz w:val="32"/>
          <w:szCs w:val="32"/>
        </w:rPr>
        <w:t>(柑橘类水果)抽检项目包括</w:t>
      </w:r>
      <w:r w:rsidR="00A45C02" w:rsidRPr="00A45C02">
        <w:rPr>
          <w:rFonts w:ascii="仿宋" w:eastAsia="仿宋" w:cs="仿宋" w:hint="eastAsia"/>
          <w:sz w:val="32"/>
          <w:szCs w:val="32"/>
        </w:rPr>
        <w:t>丙溴磷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三唑磷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苯醚甲环唑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氧乐果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水胺硫磷</w:t>
      </w:r>
      <w:r w:rsidR="00A45C02">
        <w:rPr>
          <w:rFonts w:ascii="仿宋" w:eastAsia="仿宋" w:cs="仿宋" w:hint="eastAsia"/>
          <w:sz w:val="32"/>
          <w:szCs w:val="32"/>
        </w:rPr>
        <w:t>、</w:t>
      </w:r>
      <w:r w:rsidR="00A45C02" w:rsidRPr="00A45C02">
        <w:rPr>
          <w:rFonts w:ascii="仿宋" w:eastAsia="仿宋" w:cs="仿宋" w:hint="eastAsia"/>
          <w:sz w:val="32"/>
          <w:szCs w:val="32"/>
        </w:rPr>
        <w:t>毒死蜱</w:t>
      </w:r>
      <w:r w:rsidR="00A45C02">
        <w:rPr>
          <w:rFonts w:ascii="仿宋" w:eastAsia="仿宋" w:cs="仿宋" w:hint="eastAsia"/>
          <w:sz w:val="32"/>
          <w:szCs w:val="32"/>
        </w:rPr>
        <w:t>。</w:t>
      </w:r>
    </w:p>
    <w:p w:rsidR="00E9677C" w:rsidRDefault="00D25084" w:rsidP="007402E4">
      <w:pPr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 xml:space="preserve"> </w:t>
      </w:r>
      <w:r w:rsidR="00E9677C">
        <w:rPr>
          <w:rFonts w:ascii="仿宋" w:eastAsia="仿宋" w:cs="仿宋" w:hint="eastAsia"/>
          <w:sz w:val="32"/>
          <w:szCs w:val="32"/>
        </w:rPr>
        <w:t>3.</w:t>
      </w:r>
      <w:r>
        <w:rPr>
          <w:rFonts w:ascii="仿宋" w:eastAsia="仿宋" w:cs="仿宋" w:hint="eastAsia"/>
          <w:sz w:val="32"/>
          <w:szCs w:val="32"/>
        </w:rPr>
        <w:t xml:space="preserve"> </w:t>
      </w:r>
      <w:r w:rsidR="00E9677C" w:rsidRPr="00E9677C">
        <w:rPr>
          <w:rFonts w:ascii="仿宋" w:eastAsia="仿宋" w:cs="仿宋" w:hint="eastAsia"/>
          <w:sz w:val="32"/>
          <w:szCs w:val="32"/>
        </w:rPr>
        <w:t>火龙果</w:t>
      </w:r>
      <w:r w:rsidR="00E9677C">
        <w:rPr>
          <w:rFonts w:ascii="仿宋" w:eastAsia="仿宋" w:cs="仿宋" w:hint="eastAsia"/>
          <w:sz w:val="32"/>
          <w:szCs w:val="32"/>
        </w:rPr>
        <w:t>(</w:t>
      </w:r>
      <w:r w:rsidR="00E9677C" w:rsidRPr="00E9677C">
        <w:rPr>
          <w:rFonts w:ascii="仿宋" w:eastAsia="仿宋" w:cs="仿宋" w:hint="eastAsia"/>
          <w:sz w:val="32"/>
          <w:szCs w:val="32"/>
        </w:rPr>
        <w:t>热带和亚热带水果</w:t>
      </w:r>
      <w:r w:rsidR="00E9677C">
        <w:rPr>
          <w:rFonts w:ascii="仿宋" w:eastAsia="仿宋" w:cs="仿宋" w:hint="eastAsia"/>
          <w:sz w:val="32"/>
          <w:szCs w:val="32"/>
        </w:rPr>
        <w:t>)</w:t>
      </w:r>
      <w:r w:rsidR="00E9677C" w:rsidRPr="00E9677C">
        <w:rPr>
          <w:rFonts w:ascii="仿宋" w:eastAsia="仿宋" w:cs="仿宋" w:hint="eastAsia"/>
          <w:sz w:val="32"/>
          <w:szCs w:val="32"/>
        </w:rPr>
        <w:t xml:space="preserve"> </w:t>
      </w:r>
      <w:r w:rsidR="00E9677C">
        <w:rPr>
          <w:rFonts w:ascii="仿宋" w:eastAsia="仿宋" w:cs="仿宋" w:hint="eastAsia"/>
          <w:sz w:val="32"/>
          <w:szCs w:val="32"/>
        </w:rPr>
        <w:t>抽检项目包括</w:t>
      </w:r>
      <w:r w:rsidR="007402E4" w:rsidRPr="007402E4">
        <w:rPr>
          <w:rFonts w:ascii="仿宋" w:eastAsia="仿宋" w:cs="仿宋" w:hint="eastAsia"/>
          <w:sz w:val="32"/>
          <w:szCs w:val="32"/>
        </w:rPr>
        <w:t>甲胺</w:t>
      </w:r>
      <w:r w:rsidR="007402E4" w:rsidRPr="007402E4">
        <w:rPr>
          <w:rFonts w:ascii="仿宋" w:eastAsia="仿宋" w:cs="仿宋" w:hint="eastAsia"/>
          <w:sz w:val="32"/>
          <w:szCs w:val="32"/>
        </w:rPr>
        <w:lastRenderedPageBreak/>
        <w:t>磷</w:t>
      </w:r>
      <w:r w:rsidR="007402E4">
        <w:rPr>
          <w:rFonts w:ascii="仿宋" w:eastAsia="仿宋" w:cs="仿宋" w:hint="eastAsia"/>
          <w:sz w:val="32"/>
          <w:szCs w:val="32"/>
        </w:rPr>
        <w:t>、</w:t>
      </w:r>
      <w:r w:rsidR="007402E4" w:rsidRPr="007402E4">
        <w:rPr>
          <w:rFonts w:ascii="仿宋" w:eastAsia="仿宋" w:cs="仿宋" w:hint="eastAsia"/>
          <w:sz w:val="32"/>
          <w:szCs w:val="32"/>
        </w:rPr>
        <w:t>氧乐果</w:t>
      </w:r>
      <w:r w:rsidR="007402E4">
        <w:rPr>
          <w:rFonts w:ascii="仿宋" w:eastAsia="仿宋" w:cs="仿宋" w:hint="eastAsia"/>
          <w:sz w:val="32"/>
          <w:szCs w:val="32"/>
        </w:rPr>
        <w:t>。</w:t>
      </w:r>
    </w:p>
    <w:p w:rsidR="007402E4" w:rsidRDefault="007402E4" w:rsidP="007402E4">
      <w:pPr>
        <w:spacing w:before="4"/>
        <w:ind w:firstLineChars="200" w:firstLine="723"/>
        <w:rPr>
          <w:rFonts w:ascii="Verdana" w:hAnsi="Verdana"/>
          <w:b/>
          <w:sz w:val="36"/>
        </w:rPr>
      </w:pPr>
      <w:r>
        <w:rPr>
          <w:rFonts w:ascii="Verdana" w:hAnsi="Verdana" w:hint="eastAsia"/>
          <w:b/>
          <w:sz w:val="36"/>
        </w:rPr>
        <w:t>五、食用农产品：鲜蛋</w:t>
      </w:r>
    </w:p>
    <w:p w:rsidR="007402E4" w:rsidRDefault="007402E4" w:rsidP="007402E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（一）抽检依据</w:t>
      </w:r>
    </w:p>
    <w:p w:rsidR="007402E4" w:rsidRDefault="007402E4" w:rsidP="007402E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抽检依据是《食品安全国家标准 食品中农药最大残留限量》（GB2763-2019）、GB31650、</w:t>
      </w:r>
      <w:r w:rsidRPr="007402E4">
        <w:rPr>
          <w:rFonts w:ascii="仿宋" w:eastAsia="仿宋" w:cs="仿宋" w:hint="eastAsia"/>
          <w:sz w:val="32"/>
          <w:szCs w:val="32"/>
        </w:rPr>
        <w:t>农业农村部公告第250号</w:t>
      </w:r>
      <w:r>
        <w:rPr>
          <w:rFonts w:ascii="仿宋" w:eastAsia="仿宋" w:cs="仿宋" w:hint="eastAsia"/>
          <w:sz w:val="32"/>
          <w:szCs w:val="32"/>
        </w:rPr>
        <w:t>等标准指标的要求</w:t>
      </w:r>
    </w:p>
    <w:p w:rsidR="007402E4" w:rsidRDefault="007402E4" w:rsidP="007402E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>
        <w:rPr>
          <w:rFonts w:ascii="仿宋" w:eastAsia="仿宋" w:cs="仿宋" w:hint="eastAsia"/>
          <w:sz w:val="32"/>
          <w:szCs w:val="32"/>
        </w:rPr>
        <w:t>（二）检验项目</w:t>
      </w:r>
    </w:p>
    <w:p w:rsidR="007402E4" w:rsidRDefault="007402E4" w:rsidP="007402E4">
      <w:pPr>
        <w:spacing w:before="4"/>
        <w:ind w:firstLineChars="200" w:firstLine="640"/>
        <w:rPr>
          <w:rFonts w:ascii="仿宋" w:eastAsia="仿宋" w:cs="仿宋"/>
          <w:sz w:val="32"/>
          <w:szCs w:val="32"/>
        </w:rPr>
      </w:pPr>
      <w:r w:rsidRPr="007402E4">
        <w:rPr>
          <w:rFonts w:ascii="仿宋" w:eastAsia="仿宋" w:cs="仿宋" w:hint="eastAsia"/>
          <w:sz w:val="32"/>
          <w:szCs w:val="32"/>
        </w:rPr>
        <w:t>鸡蛋</w:t>
      </w:r>
      <w:r>
        <w:rPr>
          <w:rFonts w:ascii="仿宋" w:eastAsia="仿宋" w:cs="仿宋" w:hint="eastAsia"/>
          <w:sz w:val="32"/>
          <w:szCs w:val="32"/>
        </w:rPr>
        <w:t>抽检项目包括</w:t>
      </w:r>
      <w:r w:rsidRPr="007402E4">
        <w:rPr>
          <w:rFonts w:ascii="仿宋" w:eastAsia="仿宋" w:cs="仿宋" w:hint="eastAsia"/>
          <w:sz w:val="32"/>
          <w:szCs w:val="32"/>
        </w:rPr>
        <w:t>甲硝唑</w:t>
      </w:r>
      <w:r>
        <w:rPr>
          <w:rFonts w:ascii="仿宋" w:eastAsia="仿宋" w:cs="仿宋" w:hint="eastAsia"/>
          <w:sz w:val="32"/>
          <w:szCs w:val="32"/>
        </w:rPr>
        <w:t>、</w:t>
      </w:r>
      <w:r w:rsidRPr="007402E4">
        <w:rPr>
          <w:rFonts w:ascii="仿宋" w:eastAsia="仿宋" w:cs="仿宋" w:hint="eastAsia"/>
          <w:sz w:val="32"/>
          <w:szCs w:val="32"/>
        </w:rPr>
        <w:t>地美硝唑</w:t>
      </w:r>
      <w:r>
        <w:rPr>
          <w:rFonts w:ascii="仿宋" w:eastAsia="仿宋" w:cs="仿宋" w:hint="eastAsia"/>
          <w:sz w:val="32"/>
          <w:szCs w:val="32"/>
        </w:rPr>
        <w:t>、</w:t>
      </w:r>
      <w:r w:rsidRPr="007402E4">
        <w:rPr>
          <w:rFonts w:ascii="仿宋" w:eastAsia="仿宋" w:cs="仿宋" w:hint="eastAsia"/>
          <w:sz w:val="32"/>
          <w:szCs w:val="32"/>
        </w:rPr>
        <w:t>氟虫腈</w:t>
      </w:r>
      <w:r>
        <w:rPr>
          <w:rFonts w:ascii="仿宋" w:eastAsia="仿宋" w:cs="仿宋" w:hint="eastAsia"/>
          <w:sz w:val="32"/>
          <w:szCs w:val="32"/>
        </w:rPr>
        <w:t>、</w:t>
      </w:r>
      <w:r w:rsidRPr="007402E4">
        <w:rPr>
          <w:rFonts w:ascii="仿宋" w:eastAsia="仿宋" w:cs="仿宋" w:hint="eastAsia"/>
          <w:sz w:val="32"/>
          <w:szCs w:val="32"/>
        </w:rPr>
        <w:t>氯霉素</w:t>
      </w:r>
      <w:r>
        <w:rPr>
          <w:rFonts w:ascii="仿宋" w:eastAsia="仿宋" w:cs="仿宋" w:hint="eastAsia"/>
          <w:sz w:val="32"/>
          <w:szCs w:val="32"/>
        </w:rPr>
        <w:t>。</w:t>
      </w:r>
    </w:p>
    <w:p w:rsidR="00057931" w:rsidRPr="007402E4" w:rsidRDefault="00057931">
      <w:pPr>
        <w:spacing w:before="4"/>
        <w:rPr>
          <w:rFonts w:ascii="仿宋" w:eastAsia="仿宋" w:cs="仿宋"/>
          <w:sz w:val="32"/>
          <w:szCs w:val="32"/>
        </w:rPr>
      </w:pPr>
    </w:p>
    <w:sectPr w:rsidR="00057931" w:rsidRPr="007402E4" w:rsidSect="000579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27" w:rsidRDefault="00E46127" w:rsidP="00D25084">
      <w:r>
        <w:separator/>
      </w:r>
    </w:p>
  </w:endnote>
  <w:endnote w:type="continuationSeparator" w:id="1">
    <w:p w:rsidR="00E46127" w:rsidRDefault="00E46127" w:rsidP="00D2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variable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27" w:rsidRDefault="00E46127" w:rsidP="00D25084">
      <w:r>
        <w:separator/>
      </w:r>
    </w:p>
  </w:footnote>
  <w:footnote w:type="continuationSeparator" w:id="1">
    <w:p w:rsidR="00E46127" w:rsidRDefault="00E46127" w:rsidP="00D25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2">
    <w:nsid w:val="610210BC"/>
    <w:multiLevelType w:val="singleLevel"/>
    <w:tmpl w:val="610210BC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611EFE38"/>
    <w:multiLevelType w:val="singleLevel"/>
    <w:tmpl w:val="611EFE38"/>
    <w:lvl w:ilvl="0">
      <w:start w:val="6"/>
      <w:numFmt w:val="decimal"/>
      <w:lvlRestart w:val="0"/>
      <w:suff w:val="nothing"/>
      <w:lvlText w:val="%1."/>
      <w:lvlJc w:val="left"/>
      <w:pPr>
        <w:ind w:left="0" w:firstLine="0"/>
      </w:pPr>
    </w:lvl>
  </w:abstractNum>
  <w:abstractNum w:abstractNumId="4">
    <w:nsid w:val="611F1621"/>
    <w:multiLevelType w:val="singleLevel"/>
    <w:tmpl w:val="611F1621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612D8D26"/>
    <w:multiLevelType w:val="singleLevel"/>
    <w:tmpl w:val="612D8D26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</w:lvl>
  </w:abstractNum>
  <w:abstractNum w:abstractNumId="6">
    <w:nsid w:val="612D8DEE"/>
    <w:multiLevelType w:val="singleLevel"/>
    <w:tmpl w:val="612D8DEE"/>
    <w:lvl w:ilvl="0">
      <w:start w:val="2"/>
      <w:numFmt w:val="chineseCounting"/>
      <w:lvlRestart w:val="0"/>
      <w:suff w:val="nothing"/>
      <w:lvlText w:val="（%1）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6C576D"/>
    <w:rsid w:val="00023CA2"/>
    <w:rsid w:val="00025461"/>
    <w:rsid w:val="000469B2"/>
    <w:rsid w:val="00057931"/>
    <w:rsid w:val="00064B06"/>
    <w:rsid w:val="000E59F2"/>
    <w:rsid w:val="000F20BE"/>
    <w:rsid w:val="001524C9"/>
    <w:rsid w:val="00154993"/>
    <w:rsid w:val="001D5F64"/>
    <w:rsid w:val="001F2062"/>
    <w:rsid w:val="0022303D"/>
    <w:rsid w:val="00272E51"/>
    <w:rsid w:val="002C149E"/>
    <w:rsid w:val="002F7EA7"/>
    <w:rsid w:val="00324B8F"/>
    <w:rsid w:val="003F465D"/>
    <w:rsid w:val="00404A6E"/>
    <w:rsid w:val="00476720"/>
    <w:rsid w:val="004C5E09"/>
    <w:rsid w:val="004F2364"/>
    <w:rsid w:val="006B7459"/>
    <w:rsid w:val="006C576D"/>
    <w:rsid w:val="007402E4"/>
    <w:rsid w:val="0074590B"/>
    <w:rsid w:val="00746848"/>
    <w:rsid w:val="0077240B"/>
    <w:rsid w:val="007D0438"/>
    <w:rsid w:val="0083185D"/>
    <w:rsid w:val="008F277A"/>
    <w:rsid w:val="009236BB"/>
    <w:rsid w:val="00A45C02"/>
    <w:rsid w:val="00AE3720"/>
    <w:rsid w:val="00AE4489"/>
    <w:rsid w:val="00B40CFB"/>
    <w:rsid w:val="00B657EE"/>
    <w:rsid w:val="00B72C0B"/>
    <w:rsid w:val="00B76537"/>
    <w:rsid w:val="00BC232C"/>
    <w:rsid w:val="00C84585"/>
    <w:rsid w:val="00CB021D"/>
    <w:rsid w:val="00CD6AC2"/>
    <w:rsid w:val="00CE1E7D"/>
    <w:rsid w:val="00CF113B"/>
    <w:rsid w:val="00D058DB"/>
    <w:rsid w:val="00D158D0"/>
    <w:rsid w:val="00D25084"/>
    <w:rsid w:val="00D67786"/>
    <w:rsid w:val="00D811E3"/>
    <w:rsid w:val="00DE66FD"/>
    <w:rsid w:val="00E46127"/>
    <w:rsid w:val="00E7453C"/>
    <w:rsid w:val="00E9677C"/>
    <w:rsid w:val="00EF164F"/>
    <w:rsid w:val="00FA04E9"/>
    <w:rsid w:val="00FA608E"/>
    <w:rsid w:val="062834C3"/>
    <w:rsid w:val="07865092"/>
    <w:rsid w:val="0A8A42E8"/>
    <w:rsid w:val="0C397D89"/>
    <w:rsid w:val="14636027"/>
    <w:rsid w:val="14EA025C"/>
    <w:rsid w:val="157D7C40"/>
    <w:rsid w:val="18342C9E"/>
    <w:rsid w:val="187868BC"/>
    <w:rsid w:val="1EA85C74"/>
    <w:rsid w:val="1FDD67CD"/>
    <w:rsid w:val="27116DD9"/>
    <w:rsid w:val="27782C36"/>
    <w:rsid w:val="294557E2"/>
    <w:rsid w:val="2A6B387C"/>
    <w:rsid w:val="2BE3290A"/>
    <w:rsid w:val="2EB37985"/>
    <w:rsid w:val="2ED00D98"/>
    <w:rsid w:val="2FAF57D7"/>
    <w:rsid w:val="34AB757F"/>
    <w:rsid w:val="34F12BC1"/>
    <w:rsid w:val="35B7602B"/>
    <w:rsid w:val="35FC236A"/>
    <w:rsid w:val="3DF97461"/>
    <w:rsid w:val="4086318A"/>
    <w:rsid w:val="41662A77"/>
    <w:rsid w:val="432B7560"/>
    <w:rsid w:val="4A9C6875"/>
    <w:rsid w:val="4CFC1CA3"/>
    <w:rsid w:val="4DB0284F"/>
    <w:rsid w:val="4E6E1C04"/>
    <w:rsid w:val="54EC3A0D"/>
    <w:rsid w:val="55D5440E"/>
    <w:rsid w:val="563C5514"/>
    <w:rsid w:val="56BD38B9"/>
    <w:rsid w:val="5A156B8A"/>
    <w:rsid w:val="5A5C120C"/>
    <w:rsid w:val="5A78513A"/>
    <w:rsid w:val="5E3D0195"/>
    <w:rsid w:val="62383313"/>
    <w:rsid w:val="66146627"/>
    <w:rsid w:val="6685623E"/>
    <w:rsid w:val="68500CF2"/>
    <w:rsid w:val="6BFD5D8A"/>
    <w:rsid w:val="6E2D6365"/>
    <w:rsid w:val="77CB74D8"/>
    <w:rsid w:val="79963E20"/>
    <w:rsid w:val="7E5E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9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57931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057931"/>
    <w:pPr>
      <w:keepNext/>
      <w:keepLines/>
      <w:spacing w:before="260" w:after="260" w:line="415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qFormat/>
    <w:rsid w:val="0005793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5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qFormat/>
    <w:rsid w:val="00057931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Lenovo</cp:lastModifiedBy>
  <cp:revision>17</cp:revision>
  <dcterms:created xsi:type="dcterms:W3CDTF">2022-02-18T02:25:00Z</dcterms:created>
  <dcterms:modified xsi:type="dcterms:W3CDTF">2022-04-27T01:45:00Z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435C5271C71542BBBFDCE6A34F082A8A</vt:lpwstr>
  </property>
</Properties>
</file>