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="等线" w:eastAsia="等线"/>
          <w:kern w:val="0"/>
          <w:sz w:val="32"/>
          <w:szCs w:val="22"/>
        </w:rPr>
      </w:pPr>
      <w:r>
        <w:rPr>
          <w:rFonts w:ascii="等线" w:eastAsia="等线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 w:hAnsi="Verdana"/>
          <w:kern w:val="0"/>
          <w:sz w:val="44"/>
          <w:szCs w:val="22"/>
        </w:rPr>
      </w:pPr>
      <w:r>
        <w:rPr>
          <w:rFonts w:hint="eastAsia" w:ascii="Verdana" w:hAnsi="Verdana"/>
          <w:kern w:val="0"/>
          <w:sz w:val="44"/>
          <w:szCs w:val="22"/>
        </w:rPr>
        <w:t>本次检验项目（第</w:t>
      </w:r>
      <w:r>
        <w:rPr>
          <w:rFonts w:hint="eastAsia" w:ascii="仿宋" w:eastAsia="仿宋" w:cs="仿宋"/>
          <w:kern w:val="0"/>
          <w:sz w:val="44"/>
          <w:szCs w:val="22"/>
        </w:rPr>
        <w:t>1</w:t>
      </w:r>
      <w:r>
        <w:rPr>
          <w:rFonts w:hint="eastAsia" w:ascii="仿宋" w:eastAsia="仿宋" w:cs="仿宋"/>
          <w:kern w:val="0"/>
          <w:sz w:val="44"/>
          <w:szCs w:val="22"/>
          <w:lang w:val="en-US" w:eastAsia="zh-CN"/>
        </w:rPr>
        <w:t>9</w:t>
      </w:r>
      <w:r>
        <w:rPr>
          <w:rFonts w:hint="eastAsia" w:ascii="Verdana" w:hAnsi="Verdana"/>
          <w:kern w:val="0"/>
          <w:sz w:val="44"/>
          <w:szCs w:val="22"/>
        </w:rPr>
        <w:t>期）</w:t>
      </w:r>
    </w:p>
    <w:p>
      <w:pPr>
        <w:jc w:val="center"/>
        <w:rPr>
          <w:rFonts w:ascii="Verdana" w:hAns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  <w:bookmarkStart w:id="0" w:name="_GoBack"/>
      <w:bookmarkEnd w:id="0"/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1.玉米面抽检项目包括黄曲霉毒素B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eastAsia="仿宋" w:cs="仿宋"/>
          <w:kern w:val="0"/>
          <w:sz w:val="32"/>
          <w:szCs w:val="32"/>
        </w:rPr>
        <w:t>、赭曲霉毒素A、玉米赤霉烯酮。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2.豆面、莜面、荞面抽检项目包括铅（以Pb计）、铬（以Cr计）。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3.馒头抽检项目包括苯甲酸及其钠盐（以苯甲酸计）、山梨酸及其钾盐（以山梨酸计）、糖精钠（以糖精计）、脱氢乙酸及其钠盐（以脱氢乙酸计）、菌落总数、大肠菌群。</w:t>
      </w:r>
    </w:p>
    <w:p>
      <w:pPr>
        <w:spacing w:before="4"/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二、食用油、油脂及其制品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1、花生油、菜籽油抽检项目包括酸值/酸价、过氧化值、苯并[a]芘、溶剂残留量、特丁基对苯二酚（TBHQ）。</w:t>
      </w:r>
    </w:p>
    <w:p>
      <w:pPr>
        <w:spacing w:before="4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2.芝麻油（小磨芝麻香油）抽检项目包括酸值/酸价、过氧化值、苯并[a]芘。</w:t>
      </w:r>
    </w:p>
    <w:p>
      <w:pPr>
        <w:ind w:firstLine="708" w:firstLineChars="196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食品中污染物限量（GB2762）等标准及产品明示标准和指标的要求。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卤肉制品（鸭翅）抽检项目包括铅（以Pb计）、镉（以Cd计）、总砷（以AS计）、铬（以Cr计）、苯甲酸及其钠盐（以苯甲酸计）、山梨酸及其钾盐（以山梨酸计）、糖精钠（以糖精计）、脱氢乙酸及其钠盐（以脱氢乙酸计）、亚硝酸盐（以亚硝酸钠计）、商业无菌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四、饮料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包装饮用水》（GB19298-2014）等标准及产品明示标准和指标的要求。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1.饮用纯净水抽检项目包括耗氧量、余氯（游离氯）、亚硝酸盐(以NO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 xml:space="preserve"> 计)、三氯甲烷、溴酸盐、大肠菌群、铜绿假单胞菌。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2.饮用天然矿泉水抽检项目包括镍、锑、溴酸盐、硝酸盐(以NO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3</w:t>
      </w:r>
      <w:r>
        <w:rPr>
          <w:rFonts w:hint="eastAsia" w:ascii="仿宋" w:eastAsia="仿宋" w:cs="仿宋"/>
          <w:kern w:val="0"/>
          <w:sz w:val="32"/>
          <w:szCs w:val="32"/>
        </w:rPr>
        <w:t xml:space="preserve"> 计)、亚硝酸盐(以NO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 xml:space="preserve"> 计)、大肠菌群、铜绿假单胞菌。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3.其他饮用水抽检项目包括耗氧量(以O</w:t>
      </w:r>
      <w:r>
        <w:rPr>
          <w:rFonts w:hint="eastAsia" w:ascii="仿宋" w:eastAsia="仿宋" w:cs="仿宋"/>
          <w:kern w:val="0"/>
          <w:sz w:val="32"/>
          <w:szCs w:val="32"/>
          <w:vertAlign w:val="subscript"/>
        </w:rPr>
        <w:t>2</w:t>
      </w:r>
      <w:r>
        <w:rPr>
          <w:rFonts w:hint="eastAsia" w:ascii="仿宋" w:eastAsia="仿宋" w:cs="仿宋"/>
          <w:kern w:val="0"/>
          <w:sz w:val="32"/>
          <w:szCs w:val="32"/>
        </w:rPr>
        <w:t>计)、余氯(游离氯)、溴酸盐、大肠菌群、铜绿假单胞菌。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4.果、蔬汁饮料抽检项目包括铅（以Pb计）、苯甲酸及其钠盐（以苯甲酸计）、山梨酸及其钾盐（以山梨酸计）、糖精钠、安赛蜜、甜蜜素（以环己基氨基磺酸计）菌落总数、大肠菌群、霉菌、沙门氏菌。</w:t>
      </w:r>
    </w:p>
    <w:p>
      <w:pPr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5.茶饮料抽检项目包括茶多酚、咖啡因、甜蜜素（以环己基氨基磺酸计）、菌落总数。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6.固体饮料抽检项目包括铅（以Pb计）、苯甲酸及其钠盐（以苯甲酸计）、山梨酸及其钾盐（以山梨酸计）、糖精钠（以糖精计）、菌落总数、大肠菌群、霉菌。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 xml:space="preserve">    五、方便食品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方便食品[其他方便食品（黑芝麻糊、手磨黑芝麻营养糊、八宝甜油茶、牛骨髓油茶、]抽检项目包括铅（以Pb计）、苯甲酸及其钠盐（以苯甲酸计）、山梨酸及其钾盐（以山梨酸计）、糖精钠（以糖精计）、菌落总数、大肠菌群、霉菌、沙门氏菌、金黄色葡萄球菌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六</w:t>
      </w:r>
      <w:r>
        <w:rPr>
          <w:rFonts w:ascii="Verdana" w:hAns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1.水饺、元宵、馄饨、汤圆、早餐饼(白菜猪肉馅)等生制品抽检项目包括过氧化值、铅（以Pb计）、糖精钠（以糖精计）。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2.玉米糕抽检项目包括糖精钠（以糖精计）、菌落总数、大肠菌群。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七</w:t>
      </w:r>
      <w:r>
        <w:rPr>
          <w:rFonts w:ascii="Verdana" w:hAns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1.酱腌菜（下饭菜）抽检项目包括铅（以Pb计）、苯甲酸及其钠盐（以苯甲酸计）、山梨酸及其钾盐（以山梨酸计）、糖精钠（以糖精计）、甜蜜素(以环己基氨基磺酸计）。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八、水果制品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蜜饯类、凉果类、果脯类、话果类、果丹（饼）类、果糕类（原味山楂果肉条（软条）、原味山楂球）抽检项目包括铅（以Pb计）、苯甲酸及其钠盐（以苯甲酸计）、山梨酸及其钾盐（以山梨酸计）、脱氢乙酸及其钠盐（以脱氢乙酸计）、糖精钠（以糖精计）、甜蜜素（以环己基氨基磺酸计）、菌落总数、大肠菌群、霉菌</w:t>
      </w:r>
    </w:p>
    <w:p>
      <w:pPr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 xml:space="preserve">    九、糖果制品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糖果（压片糖果）抽检项目包括铅（以Pb计）、糖精钠（以糖精计）、菌落总数、大肠菌群、柠檬黄、日落黄、苋菜红、胭脂红。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</w:t>
      </w:r>
      <w:r>
        <w:rPr>
          <w:rFonts w:ascii="Verdana" w:hAns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淀粉制品（</w:t>
      </w:r>
      <w:r>
        <w:rPr>
          <w:rFonts w:hint="eastAsia" w:ascii="仿宋" w:eastAsia="仿宋" w:cs="仿宋"/>
          <w:kern w:val="0"/>
          <w:sz w:val="32"/>
          <w:szCs w:val="32"/>
        </w:rPr>
        <w:t>粉丝、粉条</w:t>
      </w:r>
      <w:r>
        <w:rPr>
          <w:rFonts w:asci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铅（以Pb计）、铝的残留量(干样品,以Al计)、二氧化硫残留量、苯甲酸及其钠盐（以苯甲酸计）、山梨酸及其钾盐（以山梨酸计）、脱氢乙酸及其钠盐（以脱氢乙酸计）。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十一、糕点</w:t>
      </w:r>
    </w:p>
    <w:p>
      <w:pPr>
        <w:numPr>
          <w:ilvl w:val="0"/>
          <w:numId w:val="1"/>
        </w:num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糕点（轻醇牛乳味蛋糕、蜂格物语、黑芝麻丸、肉松饼、核桃多糕点、云戚风蛋糕、鸡蛋仔、枣花酥、鲜花饼等）抽检项目包括酸价（以脂肪计）、过氧化值（以脂肪计）、铅（以Pb计）、富马酸二甲酯、苯甲酸及其钠盐（以苯甲酸计）、山梨酸及其钾盐（以山梨酸计）、糖精钠（以糖精计）、脱氢乙酸及其钠盐（以脱氢乙酸计）、铝的残留量（干样品，以Al计）、菌落总数、大肠菌群、金黄色葡萄球菌、沙门氏菌、霉菌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十二、豆制品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豆干、豆腐、豆皮（豆油皮）抽检项目包括铅（以Pb计）、苯甲酸及其钠盐（以苯甲酸计）、山梨酸及其钾盐（以山梨酸计）、糖精钠（以糖精计）、脱氢乙酸及其钠盐（以脱氢乙酸计）、铝的残留量(干样品,以Al计)、大肠菌群。</w:t>
      </w:r>
    </w:p>
    <w:p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2、腐竹抽检项目包括铅（以Pb计）、苯甲酸及其钠盐（以苯甲酸计）、山梨酸及其钾盐（以山梨酸计）、脱氢乙酸及其钠盐（以脱氢乙酸计）、铝的残留量(干样品,以Al计)。</w:t>
      </w:r>
    </w:p>
    <w:p>
      <w:pPr>
        <w:ind w:firstLine="723" w:firstLineChars="200"/>
        <w:rPr>
          <w:rFonts w:ascii="Verdana" w:hAnsi="Verdana"/>
          <w:b/>
          <w:kern w:val="0"/>
          <w:sz w:val="36"/>
          <w:szCs w:val="22"/>
        </w:rPr>
      </w:pPr>
      <w:r>
        <w:rPr>
          <w:rFonts w:hint="eastAsia" w:ascii="Verdana" w:hAnsi="Verdana"/>
          <w:b/>
          <w:kern w:val="0"/>
          <w:sz w:val="36"/>
          <w:szCs w:val="22"/>
        </w:rPr>
        <w:t>十三 、炒货食品及坚果制品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抽检依据是《食品安全国家标准 食品中污染物限量》（GB2762）、《食品安全国家标准食品中真菌毒素限量》（GB2761）等标准及产品明示标准和指标的要求。</w:t>
      </w:r>
    </w:p>
    <w:p>
      <w:pPr>
        <w:ind w:left="420" w:left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>1.炒货食品及坚果制品（炒青豌豆、炒黄豆）抽检项目包括铅（以Pb计）、糖精钠（以糖精计）、甜蜜素（以环己基氨基磺酸计）、大肠菌群、霉菌。</w:t>
      </w:r>
    </w:p>
    <w:p>
      <w:pPr>
        <w:spacing w:before="4"/>
        <w:ind w:firstLine="723" w:firstLineChars="200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十四、酒类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白酒（老白干陈酿酒）抽检项目包括酒精度、铅(以Pb计)、甲醇、氰化物（以HCN计）、糖精钠(以糖精计)。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708" w:firstLineChars="196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/>
          <w:kern w:val="0"/>
          <w:sz w:val="36"/>
          <w:szCs w:val="22"/>
        </w:rPr>
        <w:t>十五、茶叶及相关制品</w:t>
      </w:r>
    </w:p>
    <w:p>
      <w:pPr>
        <w:numPr>
          <w:ilvl w:val="0"/>
          <w:numId w:val="4"/>
        </w:num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</w:t>
      </w:r>
    </w:p>
    <w:p>
      <w:pPr>
        <w:overflowPunct w:val="0"/>
        <w:spacing w:line="600" w:lineRule="exact"/>
        <w:ind w:firstLine="960" w:firstLineChars="3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抽检依据是《食品安全国家标准食品中污染物限量》（GB2762）等标准及产品明示标准和指标的要求。</w:t>
      </w:r>
    </w:p>
    <w:p>
      <w:pPr>
        <w:numPr>
          <w:ilvl w:val="0"/>
          <w:numId w:val="5"/>
        </w:numPr>
        <w:ind w:left="310" w:firstLine="32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检验项目</w:t>
      </w:r>
    </w:p>
    <w:p>
      <w:pPr>
        <w:ind w:left="630"/>
        <w:rPr>
          <w:rFonts w:asci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eastAsia="仿宋" w:cs="仿宋"/>
          <w:color w:val="000000"/>
          <w:kern w:val="0"/>
          <w:sz w:val="32"/>
          <w:szCs w:val="32"/>
        </w:rPr>
        <w:t>代用茶</w:t>
      </w:r>
      <w:r>
        <w:rPr>
          <w:rFonts w:ascii="仿宋" w:hAnsi="仿宋" w:eastAsia="仿宋" w:cs="仿宋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</w:rPr>
        <w:t>十六、食用农产品：蔬菜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食品中农药残留最大限量》（GB2763-2019）等标准及产品明示标准和指标的要求。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1.胡萝卜（根茎类和薯芋类蔬菜）抽检项目包括铅（以Pb计）、敌敌畏、毒死蜱、甲拌磷。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2.菠菜（叶菜类蔬菜）抽检项目包括毒死蜱、氧乐果、</w:t>
      </w:r>
    </w:p>
    <w:p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阿维菌素、氟虫腈、敌敌畏、水胺硫磷。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3.尖椒（茄果类蔬菜）抽检项目包括克百威、氧乐果、甲胺磷、水胺硫磷、镉（以Cd计）。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4.菜豆（豆类蔬菜）豆角抽检项目包括克百威、涕灭威、氧乐果、氯氟氰菊酯、甲胺磷、溴氰菊酯、水胺硫磷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5.马铃薯（土豆）（根茎类和薯芋类蔬菜）抽检项目包括铅（以Pb计）、毒死蜱、敌敌畏、甲拌磷、甲胺磷。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6.芹菜（叶菜类蔬菜）抽检项目包括毒死蜱、甲拌磷、克百威、氧乐果、氯氟氰菊酯和高效氯氟氰菊酯、敌敌畏、甲萘威。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7.油菜、普通白菜（叶菜类蔬菜）抽检项目包括毒死蜱、氟虫腈、啶虫脒、氧乐果、氯氰菊酯、阿维菌素、水胺硫磷、甲拌磷。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8.油麦菜（叶菜类蔬菜）抽检项目包括氟虫腈、氧乐果、克百威、灭多威、甲胺磷。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9、西葫芦（茄果类蔬菜）抽检项目包括敌敌畏、毒死蜱、氧乐果、克百威。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10、长山药（根茎类和薯芋类蔬菜）抽检项目包括铅（以Pb计）、克百威、涕灭威、氯氟氰菊酯。</w:t>
      </w:r>
    </w:p>
    <w:p>
      <w:pPr>
        <w:spacing w:before="4"/>
        <w:ind w:firstLine="640" w:firstLineChars="20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11.韭菜（鳞茎类蔬菜）抽检项目包括毒死蜱、腐霉利、氧乐果、克百威、敌敌畏、甲胺磷、氯氟氰菊酯和高效氯氟氰菊酯、镉(以Cd计)。</w:t>
      </w:r>
    </w:p>
    <w:p>
      <w:pPr>
        <w:spacing w:before="4"/>
        <w:ind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12.鲜食用菌(平菇)抽检项目包括氯氰菊酯、氯氟氰菊酯、镉（以Cd计）</w:t>
      </w:r>
    </w:p>
    <w:p>
      <w:pPr>
        <w:spacing w:before="4"/>
        <w:ind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hint="eastAsia" w:ascii="仿宋" w:eastAsia="仿宋" w:cs="仿宋"/>
          <w:color w:val="000000"/>
          <w:sz w:val="32"/>
          <w:szCs w:val="32"/>
        </w:rPr>
        <w:t>13.黄豆芽抽检项目包括铅（以Pb计）、6-苄基腺嘌呤（6-BA）、4-氯苯氧乙酸钠。</w:t>
      </w:r>
    </w:p>
    <w:p>
      <w:pPr>
        <w:spacing w:before="4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</w:rPr>
        <w:t>十六、食用农产品：水果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1.香蕉(热带和亚热带水果)抽检项目包括吡虫啉、腈苯唑、苯醚甲环唑、甲拌磷。</w:t>
      </w:r>
    </w:p>
    <w:p>
      <w:pPr>
        <w:spacing w:before="4"/>
        <w:ind w:firstLine="354" w:firstLineChars="98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</w:rPr>
        <w:t>十六、食用农产品：鸡蛋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抽检依据是《农业部公告第560号、《</w:t>
      </w:r>
      <w:r>
        <w:rPr>
          <w:rFonts w:ascii="仿宋" w:eastAsia="仿宋" w:cs="仿宋"/>
          <w:sz w:val="32"/>
          <w:szCs w:val="32"/>
        </w:rPr>
        <w:t>GB 31650-2019 食品安全国家标准 食品中兽药最大残留限量》</w:t>
      </w:r>
      <w:r>
        <w:rPr>
          <w:rFonts w:hint="eastAsia" w:ascii="仿宋" w:eastAsia="仿宋" w:cs="仿宋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（二）检验项目</w:t>
      </w:r>
    </w:p>
    <w:p>
      <w:pPr>
        <w:spacing w:before="4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氟苯尼考、恩诺沙星、甲硝唑磺胺类（总量）、金刚烷胺。</w:t>
      </w:r>
    </w:p>
    <w:p>
      <w:pPr>
        <w:spacing w:before="4"/>
        <w:ind w:firstLine="640"/>
        <w:rPr>
          <w:rFonts w:ascii="仿宋" w:eastAsia="仿宋" w:cs="仿宋"/>
          <w:sz w:val="32"/>
          <w:szCs w:val="32"/>
        </w:rPr>
      </w:pPr>
    </w:p>
    <w:p>
      <w:pPr>
        <w:spacing w:before="4"/>
        <w:ind w:firstLine="640"/>
        <w:rPr>
          <w:rFonts w:ascii="仿宋" w:eastAsia="仿宋" w:cs="仿宋"/>
          <w:sz w:val="32"/>
          <w:szCs w:val="32"/>
        </w:rPr>
      </w:pPr>
    </w:p>
    <w:p>
      <w:pPr>
        <w:ind w:firstLine="723" w:firstLineChars="200"/>
        <w:rPr>
          <w:rFonts w:ascii="Verdana" w:hAnsi="Verdana"/>
          <w:b/>
          <w:sz w:val="36"/>
        </w:rPr>
      </w:pPr>
      <w:r>
        <w:rPr>
          <w:rFonts w:hint="eastAsia" w:ascii="Verdana" w:hAnsi="Verdana"/>
          <w:b/>
          <w:sz w:val="36"/>
        </w:rPr>
        <w:t>十八、餐饮食品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抽检依据是《食品安全国家标准食品添加剂使用标准》（GB2760）等</w:t>
      </w:r>
    </w:p>
    <w:p>
      <w:pPr>
        <w:numPr>
          <w:ilvl w:val="0"/>
          <w:numId w:val="6"/>
        </w:num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before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其他餐饮食品[肉制品(自制)-畜肉及其副产品(猪头肉)]抽检项目包括</w:t>
      </w:r>
      <w:r>
        <w:rPr>
          <w:rFonts w:hint="eastAsia" w:ascii="仿宋" w:eastAsia="仿宋" w:cs="仿宋"/>
          <w:kern w:val="0"/>
          <w:sz w:val="32"/>
          <w:szCs w:val="32"/>
        </w:rPr>
        <w:t>苯甲酸及其钠盐（以苯甲酸计）、山梨酸及其钾盐（以山梨酸计）、亚硝酸盐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before="4"/>
        <w:rPr>
          <w:rFonts w:ascii="仿宋" w:hAnsi="仿宋" w:eastAsia="仿宋" w:cs="仿宋"/>
          <w:sz w:val="32"/>
          <w:szCs w:val="32"/>
        </w:rPr>
      </w:pPr>
    </w:p>
    <w:p>
      <w:pPr>
        <w:spacing w:before="4"/>
        <w:rPr>
          <w:rFonts w:asci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C7549D"/>
    <w:multiLevelType w:val="singleLevel"/>
    <w:tmpl w:val="B0C7549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3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4">
    <w:nsid w:val="611F1621"/>
    <w:multiLevelType w:val="singleLevel"/>
    <w:tmpl w:val="611F1621"/>
    <w:lvl w:ilvl="0" w:tentative="0">
      <w:start w:val="2"/>
      <w:numFmt w:val="chineseCounting"/>
      <w:suff w:val="nothing"/>
      <w:lvlText w:val="（%1）"/>
      <w:lvlJc w:val="left"/>
    </w:lvl>
  </w:abstractNum>
  <w:abstractNum w:abstractNumId="5">
    <w:nsid w:val="612D8D26"/>
    <w:multiLevelType w:val="singleLevel"/>
    <w:tmpl w:val="612D8D26"/>
    <w:lvl w:ilvl="0" w:tentative="0">
      <w:start w:val="2"/>
      <w:numFmt w:val="chineseCounting"/>
      <w:suff w:val="nothing"/>
      <w:lvlText w:val="（%1）"/>
      <w:lvlJc w:val="left"/>
      <w:pPr>
        <w:ind w:left="-11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576D"/>
    <w:rsid w:val="00023CA2"/>
    <w:rsid w:val="000469B2"/>
    <w:rsid w:val="000E59F2"/>
    <w:rsid w:val="001F2062"/>
    <w:rsid w:val="002C149E"/>
    <w:rsid w:val="00404A6E"/>
    <w:rsid w:val="004C5E09"/>
    <w:rsid w:val="004F2364"/>
    <w:rsid w:val="006B7459"/>
    <w:rsid w:val="006C576D"/>
    <w:rsid w:val="008F277A"/>
    <w:rsid w:val="00AE3720"/>
    <w:rsid w:val="00B40CFB"/>
    <w:rsid w:val="00B76537"/>
    <w:rsid w:val="00BC232C"/>
    <w:rsid w:val="00D058DB"/>
    <w:rsid w:val="00D158D0"/>
    <w:rsid w:val="00DE66FD"/>
    <w:rsid w:val="062834C3"/>
    <w:rsid w:val="07865092"/>
    <w:rsid w:val="0A8A42E8"/>
    <w:rsid w:val="0C397D89"/>
    <w:rsid w:val="14636027"/>
    <w:rsid w:val="157D7C40"/>
    <w:rsid w:val="18342C9E"/>
    <w:rsid w:val="187868BC"/>
    <w:rsid w:val="1EA85C74"/>
    <w:rsid w:val="27116DD9"/>
    <w:rsid w:val="294557E2"/>
    <w:rsid w:val="2A6B387C"/>
    <w:rsid w:val="2BE3290A"/>
    <w:rsid w:val="2EB37985"/>
    <w:rsid w:val="2ED00D98"/>
    <w:rsid w:val="2FAF57D7"/>
    <w:rsid w:val="34AB757F"/>
    <w:rsid w:val="34F12BC1"/>
    <w:rsid w:val="35B7602B"/>
    <w:rsid w:val="35E2629F"/>
    <w:rsid w:val="35FC236A"/>
    <w:rsid w:val="3DF97461"/>
    <w:rsid w:val="4086318A"/>
    <w:rsid w:val="41662A77"/>
    <w:rsid w:val="432B7560"/>
    <w:rsid w:val="4CFC1CA3"/>
    <w:rsid w:val="4DB0284F"/>
    <w:rsid w:val="4E6E1C04"/>
    <w:rsid w:val="54EC3A0D"/>
    <w:rsid w:val="55D5440E"/>
    <w:rsid w:val="563C5514"/>
    <w:rsid w:val="56BD38B9"/>
    <w:rsid w:val="5A156B8A"/>
    <w:rsid w:val="5A5C120C"/>
    <w:rsid w:val="5A78513A"/>
    <w:rsid w:val="5E3D0195"/>
    <w:rsid w:val="62383313"/>
    <w:rsid w:val="66146627"/>
    <w:rsid w:val="6685623E"/>
    <w:rsid w:val="68500CF2"/>
    <w:rsid w:val="6BFD5D8A"/>
    <w:rsid w:val="6E2D6365"/>
    <w:rsid w:val="77CB74D8"/>
    <w:rsid w:val="79963E20"/>
    <w:rsid w:val="7E5E18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650</Words>
  <Characters>3709</Characters>
  <Lines>30</Lines>
  <Paragraphs>8</Paragraphs>
  <TotalTime>72</TotalTime>
  <ScaleCrop>false</ScaleCrop>
  <LinksUpToDate>false</LinksUpToDate>
  <CharactersWithSpaces>4351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Administrator</cp:lastModifiedBy>
  <dcterms:modified xsi:type="dcterms:W3CDTF">2021-12-27T00:48:11Z</dcterms:modified>
  <cp:revision>985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435C5271C71542BBBFDCE6A34F082A8A</vt:lpwstr>
  </property>
</Properties>
</file>