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firstLineChars="0"/>
        <w:jc w:val="center"/>
        <w:textAlignment w:val="auto"/>
        <w:outlineLvl w:val="9"/>
        <w:rPr>
          <w:rFonts w:hint="eastAsia" w:ascii="方正小标宋简体" w:hAnsi="方正小标宋简体" w:eastAsia="方正小标宋简体" w:cs="方正小标宋简体"/>
          <w:b/>
          <w:bCs w:val="0"/>
          <w:i w:val="0"/>
          <w:caps w:val="0"/>
          <w:color w:val="333333"/>
          <w:spacing w:val="0"/>
          <w:sz w:val="44"/>
          <w:szCs w:val="44"/>
          <w:shd w:val="clear" w:color="090000" w:fill="FFFFFF"/>
          <w:lang w:val="en-US" w:eastAsia="zh-CN"/>
        </w:rPr>
      </w:pPr>
      <w:r>
        <w:rPr>
          <w:rFonts w:hint="eastAsia" w:ascii="方正小标宋简体" w:hAnsi="方正小标宋简体" w:eastAsia="方正小标宋简体" w:cs="方正小标宋简体"/>
          <w:b/>
          <w:bCs w:val="0"/>
          <w:i w:val="0"/>
          <w:caps w:val="0"/>
          <w:color w:val="333333"/>
          <w:spacing w:val="0"/>
          <w:sz w:val="44"/>
          <w:szCs w:val="44"/>
          <w:shd w:val="clear" w:color="090000" w:fill="FFFFFF"/>
          <w:lang w:val="en-US" w:eastAsia="zh-CN"/>
        </w:rPr>
        <w:t>忻州市水利局</w:t>
      </w:r>
    </w:p>
    <w:p>
      <w:pPr>
        <w:pStyle w:val="4"/>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firstLineChars="0"/>
        <w:jc w:val="center"/>
        <w:textAlignment w:val="auto"/>
        <w:outlineLvl w:val="9"/>
        <w:rPr>
          <w:rFonts w:hint="eastAsia" w:ascii="宋体" w:hAnsi="宋体" w:eastAsia="宋体" w:cs="宋体"/>
          <w:b/>
          <w:bCs w:val="0"/>
          <w:i w:val="0"/>
          <w:caps w:val="0"/>
          <w:color w:val="333333"/>
          <w:spacing w:val="0"/>
          <w:sz w:val="44"/>
          <w:szCs w:val="44"/>
        </w:rPr>
      </w:pPr>
      <w:r>
        <w:rPr>
          <w:rFonts w:hint="eastAsia" w:ascii="方正小标宋简体" w:hAnsi="方正小标宋简体" w:eastAsia="方正小标宋简体" w:cs="方正小标宋简体"/>
          <w:b/>
          <w:bCs w:val="0"/>
          <w:i w:val="0"/>
          <w:caps w:val="0"/>
          <w:color w:val="333333"/>
          <w:spacing w:val="0"/>
          <w:sz w:val="44"/>
          <w:szCs w:val="44"/>
          <w:shd w:val="clear" w:color="090000" w:fill="FFFFFF"/>
          <w:lang w:val="en-US" w:eastAsia="zh-CN"/>
        </w:rPr>
        <w:t>2019年</w:t>
      </w:r>
      <w:r>
        <w:rPr>
          <w:rFonts w:hint="eastAsia" w:ascii="方正小标宋简体" w:hAnsi="方正小标宋简体" w:eastAsia="方正小标宋简体" w:cs="方正小标宋简体"/>
          <w:b/>
          <w:bCs w:val="0"/>
          <w:i w:val="0"/>
          <w:caps w:val="0"/>
          <w:color w:val="333333"/>
          <w:spacing w:val="0"/>
          <w:sz w:val="44"/>
          <w:szCs w:val="44"/>
          <w:shd w:val="clear" w:color="090000" w:fill="FFFFFF"/>
        </w:rPr>
        <w:t>政府信息公开工作年度报告</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p>
    <w:p>
      <w:pPr>
        <w:pStyle w:val="4"/>
        <w:shd w:val="clear" w:color="auto" w:fill="FFFFFF"/>
        <w:wordWrap/>
        <w:adjustRightInd/>
        <w:snapToGrid/>
        <w:spacing w:before="0" w:beforeAutospacing="0" w:after="0" w:afterAutospacing="0" w:line="640" w:lineRule="exact"/>
        <w:ind w:left="0" w:leftChars="0" w:right="0" w:firstLine="48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根据《中华人民共和国政府信息公开条例》和</w:t>
      </w:r>
      <w:r>
        <w:rPr>
          <w:rFonts w:hint="eastAsia" w:ascii="仿宋" w:hAnsi="仿宋" w:eastAsia="仿宋" w:cs="仿宋"/>
          <w:color w:val="auto"/>
          <w:sz w:val="32"/>
          <w:szCs w:val="32"/>
          <w:lang w:eastAsia="zh-CN"/>
        </w:rPr>
        <w:t>省政府办公厅</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关于做好政府信息公开平台及政府信息公开工作年报相关工作的通知</w:t>
      </w:r>
      <w:r>
        <w:rPr>
          <w:rFonts w:hint="eastAsia" w:ascii="仿宋" w:hAnsi="仿宋" w:eastAsia="仿宋" w:cs="仿宋"/>
          <w:color w:val="auto"/>
          <w:sz w:val="32"/>
          <w:szCs w:val="32"/>
        </w:rPr>
        <w:t>》以及</w:t>
      </w:r>
      <w:r>
        <w:rPr>
          <w:rFonts w:hint="eastAsia" w:ascii="仿宋" w:hAnsi="仿宋" w:eastAsia="仿宋" w:cs="仿宋"/>
          <w:color w:val="auto"/>
          <w:sz w:val="32"/>
          <w:szCs w:val="32"/>
          <w:lang w:eastAsia="zh-CN"/>
        </w:rPr>
        <w:t>市政府办公室</w:t>
      </w:r>
      <w:r>
        <w:rPr>
          <w:rFonts w:hint="eastAsia" w:ascii="仿宋" w:hAnsi="仿宋" w:eastAsia="仿宋" w:cs="仿宋"/>
          <w:color w:val="auto"/>
          <w:sz w:val="32"/>
          <w:szCs w:val="32"/>
        </w:rPr>
        <w:t>有关政府信息公开文件</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要求，现向社会公布2019年度</w:t>
      </w:r>
      <w:r>
        <w:rPr>
          <w:rFonts w:hint="eastAsia" w:ascii="仿宋" w:hAnsi="仿宋" w:eastAsia="仿宋" w:cs="仿宋"/>
          <w:color w:val="auto"/>
          <w:sz w:val="32"/>
          <w:szCs w:val="32"/>
          <w:lang w:eastAsia="zh-CN"/>
        </w:rPr>
        <w:t>忻州市</w:t>
      </w:r>
      <w:r>
        <w:rPr>
          <w:rFonts w:hint="eastAsia" w:ascii="仿宋" w:hAnsi="仿宋" w:eastAsia="仿宋" w:cs="仿宋"/>
          <w:color w:val="auto"/>
          <w:sz w:val="32"/>
          <w:szCs w:val="32"/>
        </w:rPr>
        <w:t>水利局政府信息公开工作报告。报告中统计数据的时间为2019年1月1日起至2019年12月31日。</w:t>
      </w: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40" w:lineRule="exact"/>
        <w:ind w:left="0" w:leftChars="0" w:right="0" w:firstLine="643" w:firstLineChars="200"/>
        <w:jc w:val="both"/>
        <w:textAlignment w:val="auto"/>
        <w:outlineLvl w:val="9"/>
        <w:rPr>
          <w:rFonts w:hint="eastAsia" w:ascii="黑体" w:hAnsi="黑体" w:eastAsia="黑体" w:cs="黑体"/>
          <w:b/>
          <w:bCs w:val="0"/>
          <w:i w:val="0"/>
          <w:caps w:val="0"/>
          <w:color w:val="auto"/>
          <w:spacing w:val="0"/>
          <w:sz w:val="32"/>
          <w:szCs w:val="32"/>
        </w:rPr>
      </w:pPr>
      <w:r>
        <w:rPr>
          <w:rFonts w:hint="eastAsia" w:ascii="黑体" w:hAnsi="黑体" w:eastAsia="黑体" w:cs="黑体"/>
          <w:b/>
          <w:bCs w:val="0"/>
          <w:i w:val="0"/>
          <w:caps w:val="0"/>
          <w:color w:val="auto"/>
          <w:spacing w:val="0"/>
          <w:sz w:val="32"/>
          <w:szCs w:val="32"/>
          <w:shd w:val="clear" w:color="090000" w:fill="FFFFFF"/>
        </w:rPr>
        <w:t>一、总体情况</w:t>
      </w:r>
    </w:p>
    <w:p>
      <w:pPr>
        <w:pStyle w:val="4"/>
        <w:shd w:val="clear" w:color="auto" w:fill="FFFFFF"/>
        <w:wordWrap/>
        <w:adjustRightInd/>
        <w:snapToGrid/>
        <w:spacing w:before="0" w:beforeAutospacing="0" w:after="0" w:afterAutospacing="0" w:line="640" w:lineRule="exact"/>
        <w:ind w:left="0" w:leftChars="0" w:right="0" w:firstLine="48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2019年，</w:t>
      </w:r>
      <w:r>
        <w:rPr>
          <w:rFonts w:hint="eastAsia" w:ascii="仿宋" w:hAnsi="仿宋" w:eastAsia="仿宋" w:cs="仿宋"/>
          <w:color w:val="auto"/>
          <w:sz w:val="32"/>
          <w:szCs w:val="32"/>
          <w:lang w:eastAsia="zh-CN"/>
        </w:rPr>
        <w:t>忻州市水利局在市委、市政府的正确领导下，在相关部门的大力支持下，</w:t>
      </w:r>
      <w:r>
        <w:rPr>
          <w:rFonts w:hint="eastAsia" w:ascii="仿宋" w:hAnsi="仿宋" w:eastAsia="仿宋" w:cs="仿宋"/>
          <w:color w:val="auto"/>
          <w:sz w:val="32"/>
          <w:szCs w:val="32"/>
        </w:rPr>
        <w:t>认真贯彻落实</w:t>
      </w:r>
      <w:r>
        <w:rPr>
          <w:rFonts w:hint="eastAsia" w:ascii="仿宋" w:hAnsi="仿宋" w:eastAsia="仿宋" w:cs="仿宋"/>
          <w:color w:val="auto"/>
          <w:sz w:val="32"/>
          <w:szCs w:val="32"/>
          <w:lang w:eastAsia="zh-CN"/>
        </w:rPr>
        <w:t>国家、</w:t>
      </w:r>
      <w:r>
        <w:rPr>
          <w:rFonts w:hint="eastAsia" w:ascii="仿宋" w:hAnsi="仿宋" w:eastAsia="仿宋" w:cs="仿宋"/>
          <w:color w:val="auto"/>
          <w:sz w:val="32"/>
          <w:szCs w:val="32"/>
        </w:rPr>
        <w:t>省、市关于政府信息公开的工作部署，充分利用政府门户网站、新媒体</w:t>
      </w:r>
      <w:r>
        <w:rPr>
          <w:rFonts w:hint="eastAsia" w:ascii="仿宋" w:hAnsi="仿宋" w:eastAsia="仿宋" w:cs="仿宋"/>
          <w:color w:val="auto"/>
          <w:sz w:val="32"/>
          <w:szCs w:val="32"/>
          <w:lang w:eastAsia="zh-CN"/>
        </w:rPr>
        <w:t>、内部政务公开栏</w:t>
      </w:r>
      <w:r>
        <w:rPr>
          <w:rFonts w:hint="eastAsia" w:ascii="仿宋" w:hAnsi="仿宋" w:eastAsia="仿宋" w:cs="仿宋"/>
          <w:color w:val="auto"/>
          <w:sz w:val="32"/>
          <w:szCs w:val="32"/>
        </w:rPr>
        <w:t>等多种渠道，采取多种形式，及时主动向社会公</w:t>
      </w:r>
      <w:r>
        <w:rPr>
          <w:rFonts w:hint="eastAsia" w:ascii="仿宋" w:hAnsi="仿宋" w:eastAsia="仿宋" w:cs="仿宋"/>
          <w:color w:val="auto"/>
          <w:sz w:val="32"/>
          <w:szCs w:val="32"/>
          <w:lang w:eastAsia="zh-CN"/>
        </w:rPr>
        <w:t>开</w:t>
      </w:r>
      <w:r>
        <w:rPr>
          <w:rFonts w:hint="eastAsia" w:ascii="仿宋" w:hAnsi="仿宋" w:eastAsia="仿宋" w:cs="仿宋"/>
          <w:color w:val="auto"/>
          <w:sz w:val="32"/>
          <w:szCs w:val="32"/>
        </w:rPr>
        <w:t>水利</w:t>
      </w:r>
      <w:r>
        <w:rPr>
          <w:rFonts w:hint="eastAsia" w:ascii="仿宋" w:hAnsi="仿宋" w:eastAsia="仿宋" w:cs="仿宋"/>
          <w:color w:val="auto"/>
          <w:sz w:val="32"/>
          <w:szCs w:val="32"/>
          <w:lang w:eastAsia="zh-CN"/>
        </w:rPr>
        <w:t>有关政策</w:t>
      </w:r>
      <w:r>
        <w:rPr>
          <w:rFonts w:hint="eastAsia" w:ascii="仿宋" w:hAnsi="仿宋" w:eastAsia="仿宋" w:cs="仿宋"/>
          <w:color w:val="auto"/>
          <w:sz w:val="32"/>
          <w:szCs w:val="32"/>
        </w:rPr>
        <w:t>、行业动态、</w:t>
      </w:r>
      <w:r>
        <w:rPr>
          <w:rFonts w:hint="eastAsia" w:ascii="仿宋" w:hAnsi="仿宋" w:eastAsia="仿宋" w:cs="仿宋"/>
          <w:color w:val="auto"/>
          <w:sz w:val="32"/>
          <w:szCs w:val="32"/>
          <w:lang w:eastAsia="zh-CN"/>
        </w:rPr>
        <w:t>水利工程基本情况</w:t>
      </w:r>
      <w:r>
        <w:rPr>
          <w:rFonts w:hint="eastAsia" w:ascii="仿宋" w:hAnsi="仿宋" w:eastAsia="仿宋" w:cs="仿宋"/>
          <w:color w:val="auto"/>
          <w:sz w:val="32"/>
          <w:szCs w:val="32"/>
        </w:rPr>
        <w:t>、财政预决算、人事等方面</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信息，</w:t>
      </w:r>
      <w:r>
        <w:rPr>
          <w:rFonts w:hint="eastAsia" w:ascii="仿宋" w:hAnsi="仿宋" w:eastAsia="仿宋" w:cs="仿宋"/>
          <w:b w:val="0"/>
          <w:i w:val="0"/>
          <w:caps w:val="0"/>
          <w:color w:val="auto"/>
          <w:spacing w:val="0"/>
          <w:sz w:val="32"/>
          <w:szCs w:val="32"/>
          <w:shd w:val="clear" w:color="080000" w:fill="FFFFFF"/>
        </w:rPr>
        <w:t>并对广大网友提出的问题进行回复解决</w:t>
      </w:r>
      <w:r>
        <w:rPr>
          <w:rFonts w:hint="eastAsia" w:ascii="仿宋" w:hAnsi="仿宋" w:eastAsia="仿宋" w:cs="仿宋"/>
          <w:b w:val="0"/>
          <w:i w:val="0"/>
          <w:caps w:val="0"/>
          <w:color w:val="auto"/>
          <w:spacing w:val="0"/>
          <w:sz w:val="32"/>
          <w:szCs w:val="32"/>
          <w:shd w:val="clear" w:color="080000" w:fill="FFFFFF"/>
          <w:lang w:eastAsia="zh-CN"/>
        </w:rPr>
        <w:t>，</w:t>
      </w:r>
      <w:r>
        <w:rPr>
          <w:rFonts w:hint="eastAsia" w:ascii="仿宋" w:hAnsi="仿宋" w:eastAsia="仿宋" w:cs="仿宋"/>
          <w:color w:val="auto"/>
          <w:sz w:val="32"/>
          <w:szCs w:val="32"/>
        </w:rPr>
        <w:t>着力提高水利信息公开工作的质量和水平，取得了较好成效。同时，认真做好回应解读，关注热点难点，及时回复各种咨询。</w:t>
      </w:r>
    </w:p>
    <w:p>
      <w:pPr>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40" w:lineRule="exact"/>
        <w:ind w:left="0" w:leftChars="0" w:right="0"/>
        <w:jc w:val="both"/>
        <w:textAlignment w:val="auto"/>
        <w:outlineLvl w:val="9"/>
        <w:rPr>
          <w:rFonts w:hint="eastAsia" w:ascii="仿宋" w:hAnsi="仿宋" w:eastAsia="仿宋" w:cs="仿宋"/>
          <w:b w:val="0"/>
          <w:i w:val="0"/>
          <w:color w:val="auto"/>
          <w:sz w:val="32"/>
          <w:szCs w:val="32"/>
          <w:shd w:val="clear" w:color="auto" w:fill="FFFFFF"/>
          <w:lang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截止</w:t>
      </w:r>
      <w:r>
        <w:rPr>
          <w:rFonts w:hint="eastAsia" w:ascii="仿宋" w:hAnsi="仿宋" w:eastAsia="仿宋" w:cs="仿宋"/>
          <w:b w:val="0"/>
          <w:i w:val="0"/>
          <w:color w:val="auto"/>
          <w:sz w:val="32"/>
          <w:szCs w:val="32"/>
          <w:shd w:val="clear" w:color="auto" w:fill="FFFFFF"/>
          <w:lang w:eastAsia="zh-CN"/>
        </w:rPr>
        <w:t>2019年</w:t>
      </w:r>
      <w:r>
        <w:rPr>
          <w:rFonts w:hint="eastAsia" w:ascii="仿宋" w:hAnsi="仿宋" w:eastAsia="仿宋" w:cs="仿宋"/>
          <w:b w:val="0"/>
          <w:i w:val="0"/>
          <w:color w:val="auto"/>
          <w:sz w:val="32"/>
          <w:szCs w:val="32"/>
          <w:shd w:val="clear" w:color="auto" w:fill="FFFFFF"/>
          <w:lang w:val="en-US" w:eastAsia="zh-CN"/>
        </w:rPr>
        <w:t>12月底</w:t>
      </w:r>
      <w:r>
        <w:rPr>
          <w:rFonts w:hint="eastAsia" w:ascii="仿宋" w:hAnsi="仿宋" w:eastAsia="仿宋" w:cs="仿宋"/>
          <w:b w:val="0"/>
          <w:i w:val="0"/>
          <w:color w:val="auto"/>
          <w:sz w:val="32"/>
          <w:szCs w:val="32"/>
          <w:shd w:val="clear" w:color="auto" w:fill="FFFFFF"/>
          <w:lang w:eastAsia="zh-CN"/>
        </w:rPr>
        <w:t>，我局公开政务信息</w:t>
      </w:r>
      <w:r>
        <w:rPr>
          <w:rFonts w:hint="eastAsia" w:ascii="仿宋" w:hAnsi="仿宋" w:eastAsia="仿宋" w:cs="仿宋"/>
          <w:b w:val="0"/>
          <w:i w:val="0"/>
          <w:color w:val="auto"/>
          <w:sz w:val="32"/>
          <w:szCs w:val="32"/>
          <w:shd w:val="clear" w:color="auto" w:fill="FFFFFF"/>
          <w:lang w:val="en-US" w:eastAsia="zh-CN"/>
        </w:rPr>
        <w:t>228</w:t>
      </w:r>
      <w:bookmarkStart w:id="0" w:name="_GoBack"/>
      <w:bookmarkEnd w:id="0"/>
      <w:r>
        <w:rPr>
          <w:rFonts w:hint="eastAsia" w:ascii="仿宋" w:hAnsi="仿宋" w:eastAsia="仿宋" w:cs="仿宋"/>
          <w:b w:val="0"/>
          <w:i w:val="0"/>
          <w:color w:val="auto"/>
          <w:sz w:val="32"/>
          <w:szCs w:val="32"/>
          <w:shd w:val="clear" w:color="auto" w:fill="FFFFFF"/>
          <w:lang w:eastAsia="zh-CN"/>
        </w:rPr>
        <w:t>条。其中政务要闻和水利动态</w:t>
      </w:r>
      <w:r>
        <w:rPr>
          <w:rFonts w:hint="eastAsia" w:ascii="仿宋" w:hAnsi="仿宋" w:eastAsia="仿宋" w:cs="仿宋"/>
          <w:b w:val="0"/>
          <w:i w:val="0"/>
          <w:color w:val="auto"/>
          <w:sz w:val="32"/>
          <w:szCs w:val="32"/>
          <w:shd w:val="clear" w:color="auto" w:fill="FFFFFF"/>
          <w:lang w:val="en-US" w:eastAsia="zh-CN"/>
        </w:rPr>
        <w:t>175</w:t>
      </w:r>
      <w:r>
        <w:rPr>
          <w:rFonts w:hint="eastAsia" w:ascii="仿宋" w:hAnsi="仿宋" w:eastAsia="仿宋" w:cs="仿宋"/>
          <w:b w:val="0"/>
          <w:i w:val="0"/>
          <w:color w:val="auto"/>
          <w:sz w:val="32"/>
          <w:szCs w:val="32"/>
          <w:shd w:val="clear" w:color="auto" w:fill="FFFFFF"/>
          <w:lang w:eastAsia="zh-CN"/>
        </w:rPr>
        <w:t>条、通知公告</w:t>
      </w:r>
      <w:r>
        <w:rPr>
          <w:rFonts w:hint="eastAsia" w:ascii="仿宋" w:hAnsi="仿宋" w:eastAsia="仿宋" w:cs="仿宋"/>
          <w:b w:val="0"/>
          <w:i w:val="0"/>
          <w:color w:val="auto"/>
          <w:sz w:val="32"/>
          <w:szCs w:val="32"/>
          <w:shd w:val="clear" w:color="auto" w:fill="FFFFFF"/>
          <w:lang w:val="en-US" w:eastAsia="zh-CN"/>
        </w:rPr>
        <w:t>16</w:t>
      </w:r>
      <w:r>
        <w:rPr>
          <w:rFonts w:hint="eastAsia" w:ascii="仿宋" w:hAnsi="仿宋" w:eastAsia="仿宋" w:cs="仿宋"/>
          <w:b w:val="0"/>
          <w:i w:val="0"/>
          <w:color w:val="auto"/>
          <w:sz w:val="32"/>
          <w:szCs w:val="32"/>
          <w:shd w:val="clear" w:color="auto" w:fill="FFFFFF"/>
          <w:lang w:eastAsia="zh-CN"/>
        </w:rPr>
        <w:t>条、部门文件</w:t>
      </w:r>
      <w:r>
        <w:rPr>
          <w:rFonts w:hint="eastAsia" w:ascii="仿宋" w:hAnsi="仿宋" w:eastAsia="仿宋" w:cs="仿宋"/>
          <w:b w:val="0"/>
          <w:i w:val="0"/>
          <w:color w:val="auto"/>
          <w:sz w:val="32"/>
          <w:szCs w:val="32"/>
          <w:shd w:val="clear" w:color="auto" w:fill="FFFFFF"/>
          <w:lang w:val="en-US" w:eastAsia="zh-CN"/>
        </w:rPr>
        <w:t>12</w:t>
      </w:r>
      <w:r>
        <w:rPr>
          <w:rFonts w:hint="eastAsia" w:ascii="仿宋" w:hAnsi="仿宋" w:eastAsia="仿宋" w:cs="仿宋"/>
          <w:b w:val="0"/>
          <w:i w:val="0"/>
          <w:color w:val="auto"/>
          <w:sz w:val="32"/>
          <w:szCs w:val="32"/>
          <w:shd w:val="clear" w:color="auto" w:fill="FFFFFF"/>
          <w:lang w:eastAsia="zh-CN"/>
        </w:rPr>
        <w:t>条、政策解读</w:t>
      </w:r>
      <w:r>
        <w:rPr>
          <w:rFonts w:hint="eastAsia" w:ascii="仿宋" w:hAnsi="仿宋" w:eastAsia="仿宋" w:cs="仿宋"/>
          <w:b w:val="0"/>
          <w:i w:val="0"/>
          <w:color w:val="auto"/>
          <w:sz w:val="32"/>
          <w:szCs w:val="32"/>
          <w:shd w:val="clear" w:color="auto" w:fill="FFFFFF"/>
          <w:lang w:val="en-US" w:eastAsia="zh-CN"/>
        </w:rPr>
        <w:t>4</w:t>
      </w:r>
      <w:r>
        <w:rPr>
          <w:rFonts w:hint="eastAsia" w:ascii="仿宋" w:hAnsi="仿宋" w:eastAsia="仿宋" w:cs="仿宋"/>
          <w:b w:val="0"/>
          <w:i w:val="0"/>
          <w:color w:val="auto"/>
          <w:sz w:val="32"/>
          <w:szCs w:val="32"/>
          <w:shd w:val="clear" w:color="auto" w:fill="FFFFFF"/>
          <w:lang w:eastAsia="zh-CN"/>
        </w:rPr>
        <w:t>条，其它信息</w:t>
      </w:r>
      <w:r>
        <w:rPr>
          <w:rFonts w:hint="eastAsia" w:ascii="仿宋" w:hAnsi="仿宋" w:eastAsia="仿宋" w:cs="仿宋"/>
          <w:b w:val="0"/>
          <w:i w:val="0"/>
          <w:color w:val="auto"/>
          <w:sz w:val="32"/>
          <w:szCs w:val="32"/>
          <w:shd w:val="clear" w:color="auto" w:fill="FFFFFF"/>
          <w:lang w:val="en-US" w:eastAsia="zh-CN"/>
        </w:rPr>
        <w:t>21</w:t>
      </w:r>
      <w:r>
        <w:rPr>
          <w:rFonts w:hint="eastAsia" w:ascii="仿宋" w:hAnsi="仿宋" w:eastAsia="仿宋" w:cs="仿宋"/>
          <w:b w:val="0"/>
          <w:i w:val="0"/>
          <w:color w:val="auto"/>
          <w:sz w:val="32"/>
          <w:szCs w:val="32"/>
          <w:shd w:val="clear" w:color="auto" w:fill="FFFFFF"/>
          <w:lang w:eastAsia="zh-CN"/>
        </w:rPr>
        <w:t>条。</w:t>
      </w:r>
    </w:p>
    <w:p>
      <w:pPr>
        <w:pStyle w:val="8"/>
        <w:wordWrap/>
        <w:autoSpaceDN w:val="0"/>
        <w:adjustRightInd/>
        <w:snapToGrid/>
        <w:spacing w:before="0" w:after="0" w:line="640" w:lineRule="exact"/>
        <w:ind w:right="0"/>
        <w:jc w:val="both"/>
        <w:textAlignment w:val="auto"/>
        <w:outlineLvl w:val="9"/>
        <w:rPr>
          <w:rFonts w:hint="eastAsia" w:ascii="仿宋" w:hAnsi="仿宋" w:eastAsia="仿宋" w:cs="仿宋"/>
          <w:color w:val="auto"/>
          <w:sz w:val="32"/>
          <w:szCs w:val="32"/>
        </w:rPr>
      </w:pPr>
      <w:r>
        <w:rPr>
          <w:rFonts w:hint="eastAsia" w:ascii="仿宋" w:hAnsi="仿宋" w:eastAsia="仿宋" w:cs="仿宋"/>
          <w:b/>
          <w:bCs/>
          <w:i w:val="0"/>
          <w:caps w:val="0"/>
          <w:color w:val="auto"/>
          <w:spacing w:val="0"/>
          <w:sz w:val="32"/>
          <w:szCs w:val="32"/>
          <w:shd w:val="clear" w:color="080000" w:fill="FFFFFF"/>
          <w:lang w:val="en-US" w:eastAsia="zh-CN"/>
        </w:rPr>
        <w:t xml:space="preserve">    一是</w:t>
      </w:r>
      <w:r>
        <w:rPr>
          <w:rFonts w:hint="eastAsia" w:ascii="仿宋" w:hAnsi="仿宋" w:eastAsia="仿宋" w:cs="仿宋"/>
          <w:color w:val="auto"/>
          <w:sz w:val="32"/>
          <w:szCs w:val="32"/>
        </w:rPr>
        <w:t>加强组织领导。</w:t>
      </w:r>
      <w:r>
        <w:rPr>
          <w:rFonts w:hint="eastAsia" w:ascii="仿宋" w:hAnsi="仿宋" w:eastAsia="仿宋" w:cs="仿宋"/>
          <w:color w:val="auto"/>
          <w:sz w:val="32"/>
          <w:szCs w:val="32"/>
          <w:lang w:eastAsia="zh-CN"/>
        </w:rPr>
        <w:t>为切实做好今年的</w:t>
      </w:r>
      <w:r>
        <w:rPr>
          <w:rFonts w:hint="eastAsia" w:ascii="仿宋" w:hAnsi="仿宋" w:eastAsia="仿宋" w:cs="仿宋"/>
          <w:color w:val="auto"/>
          <w:sz w:val="32"/>
          <w:szCs w:val="32"/>
          <w:lang w:val="en-US" w:eastAsia="zh-CN"/>
        </w:rPr>
        <w:t>政务信息公开工作</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我局</w:t>
      </w:r>
      <w:r>
        <w:rPr>
          <w:rFonts w:hint="eastAsia" w:ascii="仿宋" w:hAnsi="仿宋" w:eastAsia="仿宋" w:cs="仿宋"/>
          <w:color w:val="auto"/>
          <w:sz w:val="32"/>
          <w:szCs w:val="32"/>
        </w:rPr>
        <w:t>根据人员调整变动情况，及时调整了政务信息</w:t>
      </w:r>
    </w:p>
    <w:p>
      <w:pPr>
        <w:pStyle w:val="8"/>
        <w:wordWrap/>
        <w:autoSpaceDN w:val="0"/>
        <w:adjustRightInd/>
        <w:snapToGrid/>
        <w:spacing w:before="0" w:after="0" w:line="640" w:lineRule="exact"/>
        <w:ind w:left="0" w:leftChars="0" w:right="0"/>
        <w:jc w:val="both"/>
        <w:textAlignment w:val="auto"/>
        <w:outlineLvl w:val="9"/>
        <w:rPr>
          <w:rFonts w:hint="eastAsia" w:ascii="仿宋" w:hAnsi="仿宋" w:eastAsia="仿宋" w:cs="仿宋"/>
          <w:b w:val="0"/>
          <w:i w:val="0"/>
          <w:caps w:val="0"/>
          <w:color w:val="auto"/>
          <w:spacing w:val="0"/>
          <w:sz w:val="32"/>
          <w:szCs w:val="32"/>
          <w:shd w:val="clear" w:color="080000" w:fill="FFFFFF"/>
          <w:lang w:val="en-US" w:eastAsia="zh-CN"/>
        </w:rPr>
      </w:pPr>
      <w:r>
        <w:rPr>
          <w:rFonts w:hint="eastAsia" w:ascii="仿宋" w:hAnsi="仿宋" w:eastAsia="仿宋" w:cs="仿宋"/>
          <w:color w:val="auto"/>
          <w:sz w:val="32"/>
          <w:szCs w:val="32"/>
        </w:rPr>
        <w:t>公开工作领导小组</w:t>
      </w:r>
      <w:r>
        <w:rPr>
          <w:rFonts w:hint="eastAsia" w:ascii="仿宋" w:hAnsi="仿宋" w:eastAsia="仿宋" w:cs="仿宋"/>
          <w:color w:val="auto"/>
          <w:sz w:val="32"/>
          <w:szCs w:val="32"/>
          <w:lang w:eastAsia="zh-CN"/>
        </w:rPr>
        <w:t>，</w:t>
      </w:r>
      <w:r>
        <w:rPr>
          <w:rFonts w:hint="eastAsia" w:ascii="仿宋" w:hAnsi="仿宋" w:eastAsia="仿宋"/>
          <w:color w:val="auto"/>
          <w:sz w:val="32"/>
          <w:szCs w:val="32"/>
        </w:rPr>
        <w:t>领导小组下设办公室，</w:t>
      </w:r>
      <w:r>
        <w:rPr>
          <w:rFonts w:hint="eastAsia" w:ascii="仿宋" w:hAnsi="仿宋" w:eastAsia="仿宋" w:cs="仿宋"/>
          <w:color w:val="auto"/>
          <w:sz w:val="32"/>
          <w:szCs w:val="32"/>
        </w:rPr>
        <w:t>负责组织、指导、协调和监督全局政府信息公开工作</w:t>
      </w:r>
      <w:r>
        <w:rPr>
          <w:rFonts w:hint="eastAsia" w:ascii="仿宋" w:hAnsi="仿宋" w:eastAsia="仿宋" w:cs="仿宋"/>
          <w:color w:val="auto"/>
          <w:sz w:val="32"/>
          <w:szCs w:val="32"/>
          <w:lang w:eastAsia="zh-CN"/>
        </w:rPr>
        <w:t>，确保了全局的政务信息公开工作快速、高效、持续、规范开展</w:t>
      </w:r>
      <w:r>
        <w:rPr>
          <w:rFonts w:hint="eastAsia" w:ascii="仿宋" w:hAnsi="仿宋" w:eastAsia="仿宋" w:cs="仿宋"/>
          <w:color w:val="auto"/>
          <w:sz w:val="32"/>
          <w:szCs w:val="32"/>
        </w:rPr>
        <w:t>。</w:t>
      </w:r>
    </w:p>
    <w:p>
      <w:pPr>
        <w:wordWrap/>
        <w:autoSpaceDN w:val="0"/>
        <w:adjustRightInd/>
        <w:snapToGrid/>
        <w:spacing w:before="0" w:after="0" w:line="640" w:lineRule="exact"/>
        <w:ind w:left="0" w:leftChars="0" w:right="0"/>
        <w:textAlignment w:val="auto"/>
        <w:outlineLvl w:val="9"/>
        <w:rPr>
          <w:rFonts w:hint="eastAsia" w:ascii="仿宋" w:hAnsi="仿宋" w:eastAsia="仿宋"/>
          <w:color w:val="auto"/>
          <w:sz w:val="32"/>
          <w:szCs w:val="32"/>
        </w:rPr>
      </w:pPr>
      <w:r>
        <w:rPr>
          <w:rFonts w:hint="eastAsia" w:ascii="仿宋" w:hAnsi="仿宋" w:eastAsia="仿宋" w:cs="仿宋"/>
          <w:b/>
          <w:bCs/>
          <w:i w:val="0"/>
          <w:caps w:val="0"/>
          <w:color w:val="auto"/>
          <w:spacing w:val="0"/>
          <w:sz w:val="32"/>
          <w:szCs w:val="32"/>
          <w:shd w:val="clear" w:color="080000" w:fill="FFFFFF"/>
          <w:lang w:val="en-US" w:eastAsia="zh-CN"/>
        </w:rPr>
        <w:t xml:space="preserve">    二是</w:t>
      </w:r>
      <w:r>
        <w:rPr>
          <w:rFonts w:hint="eastAsia" w:ascii="仿宋" w:hAnsi="仿宋" w:eastAsia="仿宋" w:cs="仿宋"/>
          <w:color w:val="auto"/>
          <w:sz w:val="32"/>
          <w:szCs w:val="32"/>
        </w:rPr>
        <w:t>完善工作机制。</w:t>
      </w:r>
      <w:r>
        <w:rPr>
          <w:rFonts w:hint="eastAsia" w:ascii="仿宋" w:hAnsi="仿宋" w:eastAsia="仿宋" w:cs="仿宋"/>
          <w:color w:val="auto"/>
          <w:sz w:val="32"/>
          <w:szCs w:val="32"/>
          <w:lang w:eastAsia="zh-CN"/>
        </w:rPr>
        <w:t>我局按照新修订的《</w:t>
      </w:r>
      <w:r>
        <w:rPr>
          <w:rFonts w:hint="eastAsia" w:ascii="仿宋" w:hAnsi="仿宋" w:eastAsia="仿宋" w:cs="仿宋"/>
          <w:color w:val="auto"/>
          <w:sz w:val="32"/>
          <w:szCs w:val="32"/>
        </w:rPr>
        <w:t>中华人民共和国政府信息公开条例</w:t>
      </w:r>
      <w:r>
        <w:rPr>
          <w:rFonts w:hint="eastAsia" w:ascii="仿宋" w:hAnsi="仿宋" w:eastAsia="仿宋" w:cs="仿宋"/>
          <w:color w:val="auto"/>
          <w:sz w:val="32"/>
          <w:szCs w:val="32"/>
          <w:lang w:eastAsia="zh-CN"/>
        </w:rPr>
        <w:t>》等相关规定要求，</w:t>
      </w:r>
      <w:r>
        <w:rPr>
          <w:rFonts w:hint="eastAsia" w:ascii="仿宋" w:hAnsi="仿宋" w:eastAsia="仿宋" w:cs="仿宋"/>
          <w:color w:val="auto"/>
          <w:sz w:val="32"/>
          <w:szCs w:val="32"/>
          <w:shd w:val="clear" w:color="auto" w:fill="FFFFFF"/>
        </w:rPr>
        <w:t>结合水利工作实际，</w:t>
      </w:r>
      <w:r>
        <w:rPr>
          <w:rFonts w:hint="eastAsia" w:ascii="仿宋" w:hAnsi="仿宋" w:eastAsia="仿宋" w:cs="仿宋"/>
          <w:b w:val="0"/>
          <w:i w:val="0"/>
          <w:color w:val="auto"/>
          <w:sz w:val="32"/>
          <w:shd w:val="clear" w:color="auto" w:fill="FFFFFF"/>
        </w:rPr>
        <w:t>及时修订完善</w:t>
      </w:r>
      <w:r>
        <w:rPr>
          <w:rFonts w:hint="eastAsia" w:ascii="仿宋" w:hAnsi="仿宋" w:eastAsia="仿宋" w:cs="仿宋"/>
          <w:b w:val="0"/>
          <w:i w:val="0"/>
          <w:color w:val="auto"/>
          <w:sz w:val="32"/>
          <w:shd w:val="clear" w:color="auto" w:fill="FFFFFF"/>
          <w:lang w:eastAsia="zh-CN"/>
        </w:rPr>
        <w:t>了相关的</w:t>
      </w:r>
      <w:r>
        <w:rPr>
          <w:rFonts w:hint="eastAsia" w:ascii="仿宋" w:hAnsi="仿宋" w:eastAsia="仿宋" w:cs="仿宋"/>
          <w:b w:val="0"/>
          <w:i w:val="0"/>
          <w:color w:val="auto"/>
          <w:sz w:val="32"/>
          <w:shd w:val="clear" w:color="auto" w:fill="FFFFFF"/>
        </w:rPr>
        <w:t>规章制度，促进了信息公开工作的规范化和程序化。</w:t>
      </w:r>
      <w:r>
        <w:rPr>
          <w:rFonts w:hint="eastAsia" w:ascii="仿宋" w:hAnsi="仿宋" w:eastAsia="仿宋"/>
          <w:color w:val="auto"/>
          <w:sz w:val="32"/>
          <w:szCs w:val="32"/>
        </w:rPr>
        <w:t>进一步规范对外政务公开的内容，及时更新各项行政法规依据，办事程序和服务承诺，行政许可事项和监督机制，使我局对外信息公开得到进一步完善，维护了党和政府执政为民的良好形象。</w:t>
      </w:r>
    </w:p>
    <w:p>
      <w:pPr>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firstLineChars="0"/>
        <w:jc w:val="both"/>
        <w:textAlignment w:val="auto"/>
        <w:outlineLvl w:val="9"/>
        <w:rPr>
          <w:rFonts w:hint="eastAsia" w:ascii="仿宋" w:hAnsi="仿宋" w:eastAsia="仿宋" w:cs="仿宋"/>
          <w:b w:val="0"/>
          <w:i w:val="0"/>
          <w:caps w:val="0"/>
          <w:color w:val="auto"/>
          <w:spacing w:val="0"/>
          <w:sz w:val="32"/>
          <w:szCs w:val="32"/>
          <w:shd w:val="clear" w:color="080000" w:fill="FFFFFF"/>
          <w:lang w:eastAsia="zh-CN"/>
        </w:rPr>
      </w:pPr>
      <w:r>
        <w:rPr>
          <w:rFonts w:hint="eastAsia" w:ascii="仿宋" w:hAnsi="仿宋" w:eastAsia="仿宋" w:cs="仿宋"/>
          <w:b/>
          <w:bCs/>
          <w:i w:val="0"/>
          <w:caps w:val="0"/>
          <w:color w:val="auto"/>
          <w:spacing w:val="0"/>
          <w:sz w:val="32"/>
          <w:szCs w:val="32"/>
          <w:shd w:val="clear" w:color="080000" w:fill="FFFFFF"/>
          <w:lang w:val="en-US" w:eastAsia="zh-CN"/>
        </w:rPr>
        <w:t xml:space="preserve">    三是</w:t>
      </w:r>
      <w:r>
        <w:rPr>
          <w:rFonts w:hint="eastAsia" w:ascii="仿宋" w:hAnsi="仿宋" w:eastAsia="仿宋" w:cs="仿宋"/>
          <w:b w:val="0"/>
          <w:i w:val="0"/>
          <w:caps w:val="0"/>
          <w:color w:val="auto"/>
          <w:spacing w:val="0"/>
          <w:sz w:val="32"/>
          <w:szCs w:val="32"/>
          <w:shd w:val="clear" w:color="080000" w:fill="FFFFFF"/>
          <w:lang w:val="en-US" w:eastAsia="zh-CN"/>
        </w:rPr>
        <w:t>强化宣传报道。通过</w:t>
      </w:r>
      <w:r>
        <w:rPr>
          <w:rFonts w:hint="eastAsia" w:ascii="仿宋" w:hAnsi="仿宋" w:eastAsia="仿宋" w:cs="仿宋"/>
          <w:b w:val="0"/>
          <w:i w:val="0"/>
          <w:caps w:val="0"/>
          <w:color w:val="auto"/>
          <w:spacing w:val="0"/>
          <w:sz w:val="32"/>
          <w:szCs w:val="32"/>
          <w:shd w:val="clear" w:color="080000" w:fill="FFFFFF"/>
        </w:rPr>
        <w:t>报刊、广播、电视</w:t>
      </w:r>
      <w:r>
        <w:rPr>
          <w:rFonts w:hint="eastAsia" w:ascii="仿宋" w:hAnsi="仿宋" w:eastAsia="仿宋" w:cs="仿宋"/>
          <w:b w:val="0"/>
          <w:i w:val="0"/>
          <w:caps w:val="0"/>
          <w:color w:val="auto"/>
          <w:spacing w:val="0"/>
          <w:sz w:val="32"/>
          <w:szCs w:val="32"/>
          <w:shd w:val="clear" w:color="080000" w:fill="FFFFFF"/>
          <w:lang w:eastAsia="zh-CN"/>
        </w:rPr>
        <w:t>、网络</w:t>
      </w:r>
      <w:r>
        <w:rPr>
          <w:rFonts w:hint="eastAsia" w:ascii="仿宋" w:hAnsi="仿宋" w:eastAsia="仿宋" w:cs="仿宋"/>
          <w:b w:val="0"/>
          <w:i w:val="0"/>
          <w:caps w:val="0"/>
          <w:color w:val="auto"/>
          <w:spacing w:val="0"/>
          <w:sz w:val="32"/>
          <w:szCs w:val="32"/>
          <w:shd w:val="clear" w:color="080000" w:fill="FFFFFF"/>
        </w:rPr>
        <w:t>等</w:t>
      </w:r>
      <w:r>
        <w:rPr>
          <w:rFonts w:hint="eastAsia" w:ascii="仿宋" w:hAnsi="仿宋" w:eastAsia="仿宋" w:cs="仿宋"/>
          <w:b w:val="0"/>
          <w:i w:val="0"/>
          <w:caps w:val="0"/>
          <w:color w:val="auto"/>
          <w:spacing w:val="0"/>
          <w:sz w:val="32"/>
          <w:szCs w:val="32"/>
          <w:shd w:val="clear" w:color="080000" w:fill="FFFFFF"/>
          <w:lang w:eastAsia="zh-CN"/>
        </w:rPr>
        <w:t>大众</w:t>
      </w:r>
      <w:r>
        <w:rPr>
          <w:rFonts w:hint="eastAsia" w:ascii="仿宋" w:hAnsi="仿宋" w:eastAsia="仿宋" w:cs="仿宋"/>
          <w:b w:val="0"/>
          <w:i w:val="0"/>
          <w:caps w:val="0"/>
          <w:color w:val="auto"/>
          <w:spacing w:val="0"/>
          <w:sz w:val="32"/>
          <w:szCs w:val="32"/>
          <w:shd w:val="clear" w:color="080000" w:fill="FFFFFF"/>
        </w:rPr>
        <w:t>媒体，</w:t>
      </w:r>
      <w:r>
        <w:rPr>
          <w:rFonts w:hint="eastAsia" w:ascii="仿宋" w:hAnsi="仿宋" w:eastAsia="仿宋" w:cs="仿宋"/>
          <w:b w:val="0"/>
          <w:i w:val="0"/>
          <w:color w:val="auto"/>
          <w:sz w:val="32"/>
          <w:shd w:val="clear" w:color="auto" w:fill="FFFFFF"/>
        </w:rPr>
        <w:t>充分利用“世界水日”</w:t>
      </w:r>
      <w:r>
        <w:rPr>
          <w:rFonts w:hint="eastAsia" w:ascii="仿宋" w:hAnsi="仿宋" w:eastAsia="仿宋" w:cs="仿宋"/>
          <w:b w:val="0"/>
          <w:i w:val="0"/>
          <w:color w:val="auto"/>
          <w:sz w:val="32"/>
          <w:shd w:val="clear" w:color="auto" w:fill="FFFFFF"/>
          <w:lang w:eastAsia="zh-CN"/>
        </w:rPr>
        <w:t>、</w:t>
      </w:r>
      <w:r>
        <w:rPr>
          <w:rFonts w:hint="eastAsia" w:ascii="仿宋" w:hAnsi="仿宋" w:eastAsia="仿宋" w:cs="仿宋"/>
          <w:b w:val="0"/>
          <w:i w:val="0"/>
          <w:color w:val="auto"/>
          <w:sz w:val="32"/>
          <w:shd w:val="clear" w:color="auto" w:fill="FFFFFF"/>
        </w:rPr>
        <w:t>“中国水周”宣传活动，将水法律法规和政策文件，水行政执法职能、依据、程序、处罚措施等情况全部向社会公开。</w:t>
      </w:r>
      <w:r>
        <w:rPr>
          <w:rFonts w:hint="eastAsia" w:ascii="仿宋" w:hAnsi="仿宋" w:eastAsia="仿宋" w:cs="仿宋"/>
          <w:b w:val="0"/>
          <w:i w:val="0"/>
          <w:caps w:val="0"/>
          <w:color w:val="auto"/>
          <w:spacing w:val="0"/>
          <w:sz w:val="32"/>
          <w:szCs w:val="32"/>
          <w:shd w:val="clear" w:color="080000" w:fill="FFFFFF"/>
        </w:rPr>
        <w:t>如在汛期，加大对水利工程建设和安全度汛方面进行责任公示、通报和宣传报道；在3月1日《水土保持法》颁布实施纪念日、12月4日国家法治宣传日等时间节点，深入开展法律七进活动，着重对有关水土保持和水资源法律法规进行宣传；对社会公众关心关注的防灾减灾工程、农村饮水工程等水利民生工程等进展情况</w:t>
      </w:r>
      <w:r>
        <w:rPr>
          <w:rFonts w:hint="eastAsia" w:ascii="仿宋" w:hAnsi="仿宋" w:eastAsia="仿宋" w:cs="仿宋"/>
          <w:b w:val="0"/>
          <w:i w:val="0"/>
          <w:caps w:val="0"/>
          <w:color w:val="auto"/>
          <w:spacing w:val="0"/>
          <w:sz w:val="32"/>
          <w:szCs w:val="32"/>
          <w:shd w:val="clear" w:color="080000" w:fill="FFFFFF"/>
          <w:lang w:eastAsia="zh-CN"/>
        </w:rPr>
        <w:t>也适时</w:t>
      </w:r>
      <w:r>
        <w:rPr>
          <w:rFonts w:hint="eastAsia" w:ascii="仿宋" w:hAnsi="仿宋" w:eastAsia="仿宋" w:cs="仿宋"/>
          <w:b w:val="0"/>
          <w:i w:val="0"/>
          <w:caps w:val="0"/>
          <w:color w:val="auto"/>
          <w:spacing w:val="0"/>
          <w:sz w:val="32"/>
          <w:szCs w:val="32"/>
          <w:shd w:val="clear" w:color="080000" w:fill="FFFFFF"/>
        </w:rPr>
        <w:t>进行宣传报道</w:t>
      </w:r>
      <w:r>
        <w:rPr>
          <w:rFonts w:hint="eastAsia" w:ascii="仿宋" w:hAnsi="仿宋" w:eastAsia="仿宋" w:cs="仿宋"/>
          <w:b w:val="0"/>
          <w:i w:val="0"/>
          <w:caps w:val="0"/>
          <w:color w:val="auto"/>
          <w:spacing w:val="0"/>
          <w:sz w:val="32"/>
          <w:szCs w:val="32"/>
          <w:shd w:val="clear" w:color="080000" w:fill="FFFFFF"/>
          <w:lang w:eastAsia="zh-CN"/>
        </w:rPr>
        <w:t>，积极回应社会关切。</w:t>
      </w:r>
    </w:p>
    <w:p>
      <w:pPr>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240" w:afterAutospacing="0" w:line="520" w:lineRule="atLeast"/>
        <w:ind w:right="0"/>
        <w:jc w:val="both"/>
        <w:textAlignment w:val="auto"/>
        <w:rPr>
          <w:rFonts w:hint="eastAsia" w:ascii="黑体" w:hAnsi="黑体" w:eastAsia="黑体" w:cs="黑体"/>
          <w:b/>
          <w:bCs w:val="0"/>
          <w:i w:val="0"/>
          <w:caps w:val="0"/>
          <w:color w:val="auto"/>
          <w:spacing w:val="0"/>
          <w:sz w:val="32"/>
          <w:szCs w:val="32"/>
        </w:rPr>
      </w:pPr>
      <w:r>
        <w:rPr>
          <w:rFonts w:hint="eastAsia" w:ascii="黑体" w:hAnsi="黑体" w:eastAsia="黑体" w:cs="黑体"/>
          <w:b/>
          <w:bCs w:val="0"/>
          <w:i w:val="0"/>
          <w:caps w:val="0"/>
          <w:color w:val="auto"/>
          <w:spacing w:val="0"/>
          <w:sz w:val="32"/>
          <w:szCs w:val="32"/>
          <w:shd w:val="clear" w:color="090000" w:fill="FFFFFF"/>
          <w:lang w:val="en-US" w:eastAsia="zh-CN"/>
        </w:rPr>
        <w:t xml:space="preserve">    </w:t>
      </w:r>
      <w:r>
        <w:rPr>
          <w:rFonts w:hint="eastAsia" w:ascii="黑体" w:hAnsi="黑体" w:eastAsia="黑体" w:cs="黑体"/>
          <w:b/>
          <w:bCs w:val="0"/>
          <w:i w:val="0"/>
          <w:caps w:val="0"/>
          <w:color w:val="auto"/>
          <w:spacing w:val="0"/>
          <w:sz w:val="32"/>
          <w:szCs w:val="32"/>
          <w:shd w:val="clear" w:color="090000" w:fill="FFFFFF"/>
        </w:rPr>
        <w:t>二、主动公开政府信息情况</w:t>
      </w:r>
    </w:p>
    <w:tbl>
      <w:tblPr>
        <w:tblStyle w:val="5"/>
        <w:tblW w:w="81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13"/>
        <w:gridCol w:w="1875"/>
        <w:gridCol w:w="6"/>
        <w:gridCol w:w="1265"/>
        <w:gridCol w:w="1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本年新</w:t>
            </w:r>
            <w:r>
              <w:rPr>
                <w:rFonts w:hint="eastAsia" w:ascii="宋体" w:hAnsi="宋体" w:eastAsia="宋体" w:cs="宋体"/>
                <w:color w:val="000000"/>
                <w:kern w:val="0"/>
                <w:sz w:val="20"/>
                <w:szCs w:val="20"/>
                <w:lang w:val="en-US" w:eastAsia="zh-CN"/>
              </w:rPr>
              <w:br w:type="textWrapping"/>
            </w:r>
            <w:r>
              <w:rPr>
                <w:rFonts w:ascii="Calibri" w:hAnsi="Calibri" w:eastAsia="宋体" w:cs="黑体"/>
                <w:kern w:val="0"/>
                <w:sz w:val="20"/>
                <w:szCs w:val="20"/>
                <w:lang w:val="en-US" w:eastAsia="zh-CN"/>
              </w:rPr>
              <w:t>制作数量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本年新</w:t>
            </w:r>
            <w:r>
              <w:rPr>
                <w:rFonts w:hint="eastAsia" w:ascii="宋体" w:hAnsi="宋体" w:eastAsia="宋体" w:cs="宋体"/>
                <w:color w:val="000000"/>
                <w:kern w:val="0"/>
                <w:sz w:val="20"/>
                <w:szCs w:val="20"/>
                <w:lang w:val="en-US" w:eastAsia="zh-CN"/>
              </w:rPr>
              <w:br w:type="textWrapping"/>
            </w:r>
            <w:r>
              <w:rPr>
                <w:rFonts w:ascii="Calibri" w:hAnsi="Calibri" w:eastAsia="宋体" w:cs="黑体"/>
                <w:kern w:val="0"/>
                <w:sz w:val="20"/>
                <w:szCs w:val="20"/>
                <w:lang w:val="en-US" w:eastAsia="zh-CN"/>
              </w:rPr>
              <w:t>公开数量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规章</w:t>
            </w:r>
          </w:p>
        </w:tc>
        <w:tc>
          <w:tcPr>
            <w:tcW w:w="187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规范性文件</w:t>
            </w:r>
          </w:p>
        </w:tc>
        <w:tc>
          <w:tcPr>
            <w:tcW w:w="187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行政许可</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86</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+9</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其他对外管理服务事项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行政处罚</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行政强制</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上一年项目数量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行政事业性收费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采购项目数量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政府集中采购</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cs="宋体"/>
                <w:color w:val="000000"/>
                <w:kern w:val="0"/>
                <w:sz w:val="20"/>
                <w:szCs w:val="20"/>
                <w:lang w:val="en-US" w:eastAsia="zh-CN"/>
              </w:rPr>
              <w:t xml:space="preserve">       3</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rPr>
                <w:rFonts w:hint="eastAsia" w:ascii="宋体" w:eastAsia="宋体"/>
                <w:sz w:val="24"/>
                <w:szCs w:val="24"/>
                <w:lang w:val="en-US" w:eastAsia="zh-CN"/>
              </w:rPr>
            </w:pPr>
            <w:r>
              <w:rPr>
                <w:rFonts w:hint="eastAsia" w:ascii="宋体"/>
                <w:sz w:val="24"/>
                <w:szCs w:val="24"/>
                <w:lang w:val="en-US" w:eastAsia="zh-CN"/>
              </w:rPr>
              <w:t xml:space="preserve">       657.729万元</w:t>
            </w:r>
          </w:p>
        </w:tc>
      </w:tr>
    </w:tbl>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240" w:afterAutospacing="0"/>
        <w:ind w:right="0"/>
        <w:jc w:val="both"/>
        <w:textAlignment w:val="auto"/>
        <w:rPr>
          <w:rFonts w:hint="eastAsia" w:ascii="黑体" w:hAnsi="黑体" w:eastAsia="黑体" w:cs="黑体"/>
          <w:b/>
          <w:bCs w:val="0"/>
          <w:i w:val="0"/>
          <w:caps w:val="0"/>
          <w:color w:val="auto"/>
          <w:spacing w:val="0"/>
          <w:sz w:val="32"/>
          <w:szCs w:val="32"/>
        </w:rPr>
      </w:pPr>
      <w:r>
        <w:rPr>
          <w:rFonts w:hint="eastAsia" w:ascii="黑体" w:hAnsi="黑体" w:eastAsia="黑体" w:cs="黑体"/>
          <w:b/>
          <w:bCs w:val="0"/>
          <w:i w:val="0"/>
          <w:caps w:val="0"/>
          <w:color w:val="auto"/>
          <w:spacing w:val="0"/>
          <w:sz w:val="32"/>
          <w:szCs w:val="32"/>
          <w:shd w:val="clear" w:color="090000" w:fill="FFFFFF"/>
          <w:lang w:val="en-US" w:eastAsia="zh-CN"/>
        </w:rPr>
        <w:t xml:space="preserve">    </w:t>
      </w:r>
      <w:r>
        <w:rPr>
          <w:rFonts w:hint="eastAsia" w:ascii="黑体" w:hAnsi="黑体" w:eastAsia="黑体" w:cs="黑体"/>
          <w:b/>
          <w:bCs w:val="0"/>
          <w:i w:val="0"/>
          <w:caps w:val="0"/>
          <w:color w:val="auto"/>
          <w:spacing w:val="0"/>
          <w:sz w:val="32"/>
          <w:szCs w:val="32"/>
          <w:shd w:val="clear" w:color="090000" w:fill="FFFFFF"/>
        </w:rPr>
        <w:t>三、收到和处理政府信息公开申请情况</w:t>
      </w: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（本列数据的勾稽关系为：第一项加第二项之和，等于第三项加第四项之和）</w:t>
            </w:r>
          </w:p>
        </w:tc>
        <w:tc>
          <w:tcPr>
            <w:tcW w:w="5515" w:type="dxa"/>
            <w:gridSpan w:val="7"/>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13"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自然人</w:t>
            </w:r>
          </w:p>
        </w:tc>
        <w:tc>
          <w:tcPr>
            <w:tcW w:w="400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法人或其他组织</w:t>
            </w:r>
          </w:p>
        </w:tc>
        <w:tc>
          <w:tcPr>
            <w:tcW w:w="695"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13"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商业企业</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科研机构</w:t>
            </w:r>
          </w:p>
        </w:tc>
        <w:tc>
          <w:tcPr>
            <w:tcW w:w="813"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社会公益组织</w:t>
            </w:r>
          </w:p>
        </w:tc>
        <w:tc>
          <w:tcPr>
            <w:tcW w:w="973"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法律服务机构</w:t>
            </w:r>
          </w:p>
        </w:tc>
        <w:tc>
          <w:tcPr>
            <w:tcW w:w="711"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其他</w:t>
            </w:r>
          </w:p>
        </w:tc>
        <w:tc>
          <w:tcPr>
            <w:tcW w:w="695"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rPr>
              <w:t>一、本年新收政府信息公开申请数量</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rPr>
              <w:t>二、上年结转政府信息公开申请数量</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三、本年度办理结果</w:t>
            </w: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ascii="楷体" w:hAnsi="楷体" w:eastAsia="楷体" w:cs="楷体"/>
                <w:kern w:val="0"/>
                <w:sz w:val="20"/>
                <w:szCs w:val="20"/>
                <w:lang w:val="en-US" w:eastAsia="zh-CN"/>
              </w:rPr>
              <w:t>（一）予以公开</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（二）部分公开（区分处理的，只计这一情形，不计其他情形）</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（三）不予公开</w:t>
            </w: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1.属于国家秘密</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2.其他法律行政法规禁止公开</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3.危及“三安全一稳定”</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4.保护第三方合法权益</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5.属于三类内部事务信息</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6.属于四类过程性信息</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7.属于行政执法案卷</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8.属于行政查询事项</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lang w:val="en-US"/>
              </w:rP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（四）无法提供</w:t>
            </w: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1.本机关不掌握相关政府信息</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2.没有现成信息需要另行制作</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3.补正后申请内容仍不明确</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（五）不予处理</w:t>
            </w: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1.信访举报投诉类申请</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2.重复申请</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3.要求提供公开出版物</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4.无正当理由大量反复申请</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5.要求行政机关确认或重新出具已获取信息</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（六）其他处理</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（七）总计</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rPr>
              <w:t>四、结转下年度继续办理</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rPr>
                <w:rFonts w:hint="eastAsia" w:ascii="宋体" w:eastAsia="宋体"/>
                <w:sz w:val="24"/>
                <w:szCs w:val="24"/>
                <w:lang w:val="en-US" w:eastAsia="zh-CN"/>
              </w:rPr>
            </w:pPr>
            <w:r>
              <w:rPr>
                <w:rFonts w:hint="eastAsia" w:ascii="宋体"/>
                <w:sz w:val="20"/>
                <w:szCs w:val="20"/>
                <w:lang w:val="en-US" w:eastAsia="zh-CN"/>
              </w:rPr>
              <w:t>0</w:t>
            </w:r>
          </w:p>
        </w:tc>
      </w:tr>
    </w:tbl>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ind w:left="0" w:right="0" w:firstLine="643" w:firstLineChars="200"/>
        <w:jc w:val="both"/>
        <w:textAlignment w:val="auto"/>
        <w:rPr>
          <w:rFonts w:hint="eastAsia" w:ascii="黑体" w:hAnsi="黑体" w:eastAsia="黑体" w:cs="黑体"/>
          <w:b/>
          <w:bCs w:val="0"/>
          <w:i w:val="0"/>
          <w:caps w:val="0"/>
          <w:color w:val="auto"/>
          <w:spacing w:val="0"/>
          <w:sz w:val="32"/>
          <w:szCs w:val="32"/>
        </w:rPr>
      </w:pPr>
      <w:r>
        <w:rPr>
          <w:rFonts w:hint="eastAsia" w:ascii="黑体" w:hAnsi="黑体" w:eastAsia="黑体" w:cs="黑体"/>
          <w:b/>
          <w:bCs w:val="0"/>
          <w:i w:val="0"/>
          <w:caps w:val="0"/>
          <w:color w:val="auto"/>
          <w:spacing w:val="0"/>
          <w:sz w:val="32"/>
          <w:szCs w:val="32"/>
          <w:shd w:val="clear" w:color="090000" w:fill="FFFFFF"/>
        </w:rPr>
        <w:t>四、政府信息公开行政复议、行政诉讼情况</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55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rPr>
                <w:rFonts w:hint="eastAsia" w:ascii="宋体" w:eastAsia="宋体"/>
                <w:sz w:val="24"/>
                <w:szCs w:val="24"/>
                <w:lang w:val="en-US" w:eastAsia="zh-CN"/>
              </w:rPr>
            </w:pPr>
            <w:r>
              <w:rPr>
                <w:rFonts w:hint="eastAsia" w:ascii="宋体"/>
                <w:sz w:val="20"/>
                <w:szCs w:val="20"/>
                <w:lang w:val="en-US" w:eastAsia="zh-CN"/>
              </w:rPr>
              <w:t>0</w:t>
            </w:r>
          </w:p>
        </w:tc>
      </w:tr>
    </w:tbl>
    <w:p>
      <w:pPr>
        <w:widowControl/>
        <w:pBdr>
          <w:top w:val="none" w:color="auto" w:sz="0" w:space="0"/>
          <w:left w:val="none" w:color="auto" w:sz="0" w:space="0"/>
          <w:bottom w:val="none" w:color="auto" w:sz="0" w:space="0"/>
          <w:right w:val="none" w:color="auto" w:sz="0" w:space="0"/>
        </w:pBdr>
        <w:shd w:val="clear" w:color="050000" w:fill="FFFFFF"/>
        <w:spacing w:before="0" w:beforeAutospacing="0" w:after="0" w:afterAutospacing="0"/>
        <w:ind w:left="0" w:right="0" w:firstLine="0"/>
        <w:jc w:val="center"/>
        <w:rPr>
          <w:rFonts w:hint="eastAsia" w:ascii="黑体" w:hAnsi="黑体" w:eastAsia="黑体" w:cs="黑体"/>
          <w:b w:val="0"/>
          <w:i w:val="0"/>
          <w:caps w:val="0"/>
          <w:color w:val="333333"/>
          <w:spacing w:val="0"/>
          <w:sz w:val="32"/>
          <w:szCs w:val="32"/>
        </w:rPr>
      </w:pP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643" w:firstLineChars="200"/>
        <w:jc w:val="both"/>
        <w:textAlignment w:val="auto"/>
        <w:outlineLvl w:val="9"/>
        <w:rPr>
          <w:rFonts w:hint="eastAsia" w:ascii="黑体" w:hAnsi="黑体" w:eastAsia="黑体" w:cs="黑体"/>
          <w:b/>
          <w:bCs w:val="0"/>
          <w:i w:val="0"/>
          <w:caps w:val="0"/>
          <w:color w:val="auto"/>
          <w:spacing w:val="0"/>
          <w:sz w:val="32"/>
          <w:szCs w:val="32"/>
          <w:shd w:val="clear" w:color="0A0000" w:fill="FFFFFF"/>
        </w:rPr>
      </w:pPr>
      <w:r>
        <w:rPr>
          <w:rFonts w:hint="eastAsia" w:ascii="黑体" w:hAnsi="黑体" w:eastAsia="黑体" w:cs="黑体"/>
          <w:b/>
          <w:bCs w:val="0"/>
          <w:i w:val="0"/>
          <w:caps w:val="0"/>
          <w:color w:val="auto"/>
          <w:spacing w:val="0"/>
          <w:sz w:val="32"/>
          <w:szCs w:val="32"/>
          <w:shd w:val="clear" w:color="090000" w:fill="FFFFFF"/>
        </w:rPr>
        <w:t>五、存在的主要问题及改进情况</w:t>
      </w: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640" w:firstLineChars="200"/>
        <w:jc w:val="both"/>
        <w:textAlignment w:val="auto"/>
        <w:outlineLvl w:val="9"/>
        <w:rPr>
          <w:rFonts w:hint="eastAsia" w:ascii="仿宋" w:hAnsi="仿宋" w:eastAsia="仿宋" w:cs="仿宋"/>
          <w:b w:val="0"/>
          <w:bCs/>
          <w:i w:val="0"/>
          <w:caps w:val="0"/>
          <w:color w:val="auto"/>
          <w:spacing w:val="0"/>
          <w:sz w:val="32"/>
          <w:szCs w:val="32"/>
        </w:rPr>
      </w:pPr>
      <w:r>
        <w:rPr>
          <w:rFonts w:hint="eastAsia" w:ascii="仿宋" w:hAnsi="仿宋" w:eastAsia="仿宋" w:cs="仿宋"/>
          <w:b w:val="0"/>
          <w:bCs/>
          <w:i w:val="0"/>
          <w:caps w:val="0"/>
          <w:color w:val="000000"/>
          <w:spacing w:val="0"/>
          <w:sz w:val="32"/>
          <w:szCs w:val="32"/>
          <w:shd w:val="clear" w:color="090000" w:fill="FFFFFF"/>
        </w:rPr>
        <w:t>（一）存在</w:t>
      </w:r>
      <w:r>
        <w:rPr>
          <w:rFonts w:hint="eastAsia" w:ascii="仿宋" w:hAnsi="仿宋" w:eastAsia="仿宋" w:cs="仿宋"/>
          <w:b w:val="0"/>
          <w:bCs/>
          <w:i w:val="0"/>
          <w:caps w:val="0"/>
          <w:color w:val="auto"/>
          <w:spacing w:val="0"/>
          <w:sz w:val="32"/>
          <w:szCs w:val="32"/>
          <w:shd w:val="clear" w:color="090000" w:fill="FFFFFF"/>
        </w:rPr>
        <w:t>的主要问题。</w:t>
      </w:r>
      <w:r>
        <w:rPr>
          <w:rFonts w:hint="eastAsia" w:ascii="仿宋" w:hAnsi="仿宋" w:eastAsia="仿宋" w:cs="仿宋"/>
          <w:b w:val="0"/>
          <w:bCs/>
          <w:i w:val="0"/>
          <w:caps w:val="0"/>
          <w:color w:val="auto"/>
          <w:spacing w:val="0"/>
          <w:sz w:val="32"/>
          <w:szCs w:val="32"/>
          <w:shd w:val="clear" w:color="090000" w:fill="FFFFFF"/>
          <w:lang w:val="en-US" w:eastAsia="zh-CN"/>
        </w:rPr>
        <w:t>目前，我局政府信息公开工作中存在的主要问题有以下几方面：</w:t>
      </w:r>
      <w:r>
        <w:rPr>
          <w:rFonts w:hint="eastAsia" w:ascii="仿宋" w:hAnsi="仿宋" w:eastAsia="仿宋" w:cs="仿宋"/>
          <w:b w:val="0"/>
          <w:bCs/>
          <w:i w:val="0"/>
          <w:caps w:val="0"/>
          <w:color w:val="auto"/>
          <w:spacing w:val="0"/>
          <w:sz w:val="32"/>
          <w:szCs w:val="32"/>
          <w:shd w:val="clear" w:color="090000" w:fill="FFFFFF"/>
        </w:rPr>
        <w:t>一是</w:t>
      </w:r>
      <w:r>
        <w:rPr>
          <w:rFonts w:hint="eastAsia" w:ascii="仿宋" w:hAnsi="仿宋" w:eastAsia="仿宋" w:cs="仿宋"/>
          <w:b w:val="0"/>
          <w:i w:val="0"/>
          <w:caps w:val="0"/>
          <w:color w:val="auto"/>
          <w:spacing w:val="0"/>
          <w:sz w:val="32"/>
          <w:szCs w:val="32"/>
          <w:shd w:val="clear" w:color="080000" w:fill="FFFFFF"/>
        </w:rPr>
        <w:t>对政府信息公开</w:t>
      </w:r>
      <w:r>
        <w:rPr>
          <w:rFonts w:hint="eastAsia" w:ascii="仿宋" w:hAnsi="仿宋" w:eastAsia="仿宋" w:cs="仿宋"/>
          <w:b w:val="0"/>
          <w:i w:val="0"/>
          <w:caps w:val="0"/>
          <w:color w:val="auto"/>
          <w:spacing w:val="0"/>
          <w:sz w:val="32"/>
          <w:szCs w:val="32"/>
          <w:shd w:val="clear" w:color="080000" w:fill="FFFFFF"/>
          <w:lang w:val="en-US" w:eastAsia="zh-CN"/>
        </w:rPr>
        <w:t>工作</w:t>
      </w:r>
      <w:r>
        <w:rPr>
          <w:rFonts w:hint="eastAsia" w:ascii="仿宋" w:hAnsi="仿宋" w:eastAsia="仿宋" w:cs="仿宋"/>
          <w:b w:val="0"/>
          <w:i w:val="0"/>
          <w:caps w:val="0"/>
          <w:color w:val="auto"/>
          <w:spacing w:val="0"/>
          <w:sz w:val="32"/>
          <w:szCs w:val="32"/>
          <w:shd w:val="clear" w:color="080000" w:fill="FFFFFF"/>
        </w:rPr>
        <w:t>重要性的认识有待进一步加强</w:t>
      </w:r>
      <w:r>
        <w:rPr>
          <w:rFonts w:hint="eastAsia" w:ascii="仿宋" w:hAnsi="仿宋" w:eastAsia="仿宋" w:cs="仿宋"/>
          <w:b w:val="0"/>
          <w:bCs/>
          <w:i w:val="0"/>
          <w:caps w:val="0"/>
          <w:color w:val="auto"/>
          <w:spacing w:val="0"/>
          <w:sz w:val="32"/>
          <w:szCs w:val="32"/>
          <w:shd w:val="clear" w:color="090000" w:fill="FFFFFF"/>
          <w:lang w:eastAsia="zh-CN"/>
        </w:rPr>
        <w:t>；</w:t>
      </w:r>
      <w:r>
        <w:rPr>
          <w:rFonts w:hint="eastAsia" w:ascii="仿宋" w:hAnsi="仿宋" w:eastAsia="仿宋" w:cs="仿宋"/>
          <w:b w:val="0"/>
          <w:bCs/>
          <w:i w:val="0"/>
          <w:caps w:val="0"/>
          <w:color w:val="auto"/>
          <w:spacing w:val="0"/>
          <w:sz w:val="32"/>
          <w:szCs w:val="32"/>
          <w:shd w:val="clear" w:color="090000" w:fill="FFFFFF"/>
        </w:rPr>
        <w:t>二是政府信息公开的深度和广度有待进一步提高</w:t>
      </w:r>
      <w:r>
        <w:rPr>
          <w:rFonts w:hint="eastAsia" w:ascii="仿宋" w:hAnsi="仿宋" w:eastAsia="仿宋" w:cs="仿宋"/>
          <w:b w:val="0"/>
          <w:bCs/>
          <w:i w:val="0"/>
          <w:caps w:val="0"/>
          <w:color w:val="auto"/>
          <w:spacing w:val="0"/>
          <w:sz w:val="32"/>
          <w:szCs w:val="32"/>
          <w:shd w:val="clear" w:color="090000" w:fill="FFFFFF"/>
          <w:lang w:eastAsia="zh-CN"/>
        </w:rPr>
        <w:t>；</w:t>
      </w:r>
      <w:r>
        <w:rPr>
          <w:rFonts w:hint="eastAsia" w:ascii="仿宋" w:hAnsi="仿宋" w:eastAsia="仿宋" w:cs="仿宋"/>
          <w:b w:val="0"/>
          <w:bCs/>
          <w:i w:val="0"/>
          <w:caps w:val="0"/>
          <w:color w:val="auto"/>
          <w:spacing w:val="0"/>
          <w:sz w:val="32"/>
          <w:szCs w:val="32"/>
          <w:shd w:val="clear" w:color="090000" w:fill="FFFFFF"/>
          <w:lang w:val="en-US" w:eastAsia="zh-CN"/>
        </w:rPr>
        <w:t>三是</w:t>
      </w:r>
      <w:r>
        <w:rPr>
          <w:rFonts w:hint="eastAsia" w:ascii="仿宋" w:hAnsi="仿宋" w:eastAsia="仿宋" w:cs="仿宋"/>
          <w:b w:val="0"/>
          <w:i w:val="0"/>
          <w:caps w:val="0"/>
          <w:color w:val="auto"/>
          <w:spacing w:val="0"/>
          <w:sz w:val="32"/>
          <w:szCs w:val="32"/>
        </w:rPr>
        <w:t>信息公开工作量大,专职人员较少</w:t>
      </w:r>
      <w:r>
        <w:rPr>
          <w:rFonts w:hint="eastAsia" w:ascii="仿宋" w:hAnsi="仿宋" w:eastAsia="仿宋" w:cs="仿宋"/>
          <w:b w:val="0"/>
          <w:bCs/>
          <w:i w:val="0"/>
          <w:caps w:val="0"/>
          <w:color w:val="auto"/>
          <w:spacing w:val="0"/>
          <w:sz w:val="32"/>
          <w:szCs w:val="32"/>
          <w:shd w:val="clear" w:color="090000" w:fill="FFFFFF"/>
        </w:rPr>
        <w:t>。</w:t>
      </w: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640" w:firstLineChars="200"/>
        <w:jc w:val="both"/>
        <w:textAlignment w:val="auto"/>
        <w:outlineLvl w:val="9"/>
        <w:rPr>
          <w:rFonts w:hint="eastAsia" w:ascii="仿宋" w:hAnsi="仿宋" w:eastAsia="仿宋" w:cs="仿宋"/>
          <w:b w:val="0"/>
          <w:i w:val="0"/>
          <w:caps w:val="0"/>
          <w:color w:val="333333"/>
          <w:spacing w:val="0"/>
          <w:sz w:val="32"/>
          <w:szCs w:val="32"/>
          <w:shd w:val="clear" w:color="080000" w:fill="FFFFFF"/>
        </w:rPr>
      </w:pPr>
      <w:r>
        <w:rPr>
          <w:rFonts w:hint="eastAsia" w:ascii="仿宋" w:hAnsi="仿宋" w:eastAsia="仿宋" w:cs="仿宋"/>
          <w:b w:val="0"/>
          <w:bCs/>
          <w:i w:val="0"/>
          <w:caps w:val="0"/>
          <w:color w:val="auto"/>
          <w:spacing w:val="0"/>
          <w:sz w:val="32"/>
          <w:szCs w:val="32"/>
          <w:shd w:val="clear" w:color="090000" w:fill="FFFFFF"/>
        </w:rPr>
        <w:t>（二）具体的解决办法和改进措施。</w:t>
      </w:r>
      <w:r>
        <w:rPr>
          <w:rFonts w:hint="eastAsia" w:ascii="仿宋" w:hAnsi="仿宋" w:eastAsia="仿宋" w:cs="仿宋"/>
          <w:b w:val="0"/>
          <w:bCs/>
          <w:i w:val="0"/>
          <w:caps w:val="0"/>
          <w:color w:val="auto"/>
          <w:spacing w:val="0"/>
          <w:sz w:val="32"/>
          <w:szCs w:val="32"/>
          <w:shd w:val="clear" w:color="090000" w:fill="FFFFFF"/>
          <w:lang w:val="en-US" w:eastAsia="zh-CN"/>
        </w:rPr>
        <w:t>针对存在的问题，结合当前工作要求，制定了下一步解决办法和改进措施：</w:t>
      </w:r>
      <w:r>
        <w:rPr>
          <w:rFonts w:hint="eastAsia" w:ascii="仿宋" w:hAnsi="仿宋" w:eastAsia="仿宋" w:cs="仿宋"/>
          <w:b w:val="0"/>
          <w:bCs/>
          <w:i w:val="0"/>
          <w:caps w:val="0"/>
          <w:color w:val="auto"/>
          <w:spacing w:val="0"/>
          <w:sz w:val="32"/>
          <w:szCs w:val="32"/>
          <w:shd w:val="clear" w:color="090000" w:fill="FFFFFF"/>
        </w:rPr>
        <w:t>一是通过开展培训和业务指导，进一步</w:t>
      </w:r>
      <w:r>
        <w:rPr>
          <w:rFonts w:hint="eastAsia" w:ascii="仿宋" w:hAnsi="仿宋" w:eastAsia="仿宋" w:cs="仿宋"/>
          <w:b w:val="0"/>
          <w:bCs/>
          <w:i w:val="0"/>
          <w:caps w:val="0"/>
          <w:color w:val="auto"/>
          <w:spacing w:val="0"/>
          <w:sz w:val="32"/>
          <w:szCs w:val="32"/>
          <w:shd w:val="clear" w:color="090000" w:fill="FFFFFF"/>
          <w:lang w:val="en-US" w:eastAsia="zh-CN"/>
        </w:rPr>
        <w:t>增强全体干部职工</w:t>
      </w:r>
      <w:r>
        <w:rPr>
          <w:rFonts w:hint="eastAsia" w:ascii="仿宋" w:hAnsi="仿宋" w:eastAsia="仿宋" w:cs="仿宋"/>
          <w:b w:val="0"/>
          <w:bCs/>
          <w:i w:val="0"/>
          <w:caps w:val="0"/>
          <w:color w:val="auto"/>
          <w:spacing w:val="0"/>
          <w:sz w:val="32"/>
          <w:szCs w:val="32"/>
          <w:shd w:val="clear" w:color="090000" w:fill="FFFFFF"/>
        </w:rPr>
        <w:t>政府信息公开意识，不断提高我局</w:t>
      </w:r>
      <w:r>
        <w:rPr>
          <w:rFonts w:hint="eastAsia" w:ascii="仿宋" w:hAnsi="仿宋" w:eastAsia="仿宋" w:cs="仿宋"/>
          <w:b w:val="0"/>
          <w:bCs/>
          <w:i w:val="0"/>
          <w:caps w:val="0"/>
          <w:color w:val="auto"/>
          <w:spacing w:val="0"/>
          <w:sz w:val="32"/>
          <w:szCs w:val="32"/>
          <w:shd w:val="clear" w:color="090000" w:fill="FFFFFF"/>
          <w:lang w:val="en-US" w:eastAsia="zh-CN"/>
        </w:rPr>
        <w:t>政府信息</w:t>
      </w:r>
      <w:r>
        <w:rPr>
          <w:rFonts w:hint="eastAsia" w:ascii="仿宋" w:hAnsi="仿宋" w:eastAsia="仿宋" w:cs="仿宋"/>
          <w:b w:val="0"/>
          <w:bCs/>
          <w:i w:val="0"/>
          <w:caps w:val="0"/>
          <w:color w:val="auto"/>
          <w:spacing w:val="0"/>
          <w:sz w:val="32"/>
          <w:szCs w:val="32"/>
          <w:shd w:val="clear" w:color="090000" w:fill="FFFFFF"/>
        </w:rPr>
        <w:t>公开工作人员专业化水平</w:t>
      </w:r>
      <w:r>
        <w:rPr>
          <w:rFonts w:hint="eastAsia" w:ascii="仿宋" w:hAnsi="仿宋" w:eastAsia="仿宋" w:cs="仿宋"/>
          <w:b w:val="0"/>
          <w:bCs/>
          <w:i w:val="0"/>
          <w:caps w:val="0"/>
          <w:color w:val="auto"/>
          <w:spacing w:val="0"/>
          <w:sz w:val="32"/>
          <w:szCs w:val="32"/>
          <w:shd w:val="clear" w:color="090000" w:fill="FFFFFF"/>
          <w:lang w:eastAsia="zh-CN"/>
        </w:rPr>
        <w:t>；</w:t>
      </w:r>
      <w:r>
        <w:rPr>
          <w:rFonts w:hint="eastAsia" w:ascii="仿宋" w:hAnsi="仿宋" w:eastAsia="仿宋" w:cs="仿宋"/>
          <w:b w:val="0"/>
          <w:bCs/>
          <w:i w:val="0"/>
          <w:caps w:val="0"/>
          <w:color w:val="auto"/>
          <w:spacing w:val="0"/>
          <w:sz w:val="32"/>
          <w:szCs w:val="32"/>
          <w:shd w:val="clear" w:color="090000" w:fill="FFFFFF"/>
        </w:rPr>
        <w:t>二是进一步拓展主动公开内容，细化主动公开范围和公开目录，</w:t>
      </w:r>
      <w:r>
        <w:rPr>
          <w:rFonts w:hint="eastAsia" w:ascii="仿宋" w:hAnsi="仿宋" w:eastAsia="仿宋" w:cs="仿宋"/>
          <w:b w:val="0"/>
          <w:i w:val="0"/>
          <w:caps w:val="0"/>
          <w:color w:val="auto"/>
          <w:spacing w:val="0"/>
          <w:sz w:val="32"/>
          <w:szCs w:val="32"/>
          <w:shd w:val="clear" w:color="080000" w:fill="FFFFFF"/>
        </w:rPr>
        <w:t>拓宽公开渠道</w:t>
      </w:r>
      <w:r>
        <w:rPr>
          <w:rFonts w:hint="eastAsia" w:ascii="仿宋" w:hAnsi="仿宋" w:eastAsia="仿宋" w:cs="仿宋"/>
          <w:b w:val="0"/>
          <w:i w:val="0"/>
          <w:caps w:val="0"/>
          <w:color w:val="auto"/>
          <w:spacing w:val="0"/>
          <w:sz w:val="32"/>
          <w:szCs w:val="32"/>
          <w:shd w:val="clear" w:color="080000" w:fill="FFFFFF"/>
          <w:lang w:eastAsia="zh-CN"/>
        </w:rPr>
        <w:t>，</w:t>
      </w:r>
      <w:r>
        <w:rPr>
          <w:rFonts w:hint="eastAsia" w:ascii="仿宋" w:hAnsi="仿宋" w:eastAsia="仿宋" w:cs="仿宋"/>
          <w:b w:val="0"/>
          <w:i w:val="0"/>
          <w:caps w:val="0"/>
          <w:color w:val="auto"/>
          <w:spacing w:val="0"/>
          <w:sz w:val="32"/>
          <w:szCs w:val="32"/>
          <w:shd w:val="clear" w:color="080000" w:fill="FFFFFF"/>
        </w:rPr>
        <w:t>丰富公开内容</w:t>
      </w:r>
      <w:r>
        <w:rPr>
          <w:rFonts w:hint="eastAsia" w:ascii="仿宋" w:hAnsi="仿宋" w:eastAsia="仿宋" w:cs="仿宋"/>
          <w:b w:val="0"/>
          <w:i w:val="0"/>
          <w:caps w:val="0"/>
          <w:color w:val="auto"/>
          <w:spacing w:val="0"/>
          <w:sz w:val="32"/>
          <w:szCs w:val="32"/>
          <w:shd w:val="clear" w:color="080000" w:fill="FFFFFF"/>
          <w:lang w:eastAsia="zh-CN"/>
        </w:rPr>
        <w:t>，</w:t>
      </w:r>
      <w:r>
        <w:rPr>
          <w:rFonts w:hint="eastAsia" w:ascii="仿宋" w:hAnsi="仿宋" w:eastAsia="仿宋" w:cs="仿宋"/>
          <w:b w:val="0"/>
          <w:i w:val="0"/>
          <w:caps w:val="0"/>
          <w:color w:val="auto"/>
          <w:spacing w:val="0"/>
          <w:sz w:val="32"/>
          <w:szCs w:val="32"/>
          <w:shd w:val="clear" w:color="080000" w:fill="FFFFFF"/>
          <w:lang w:val="en-US" w:eastAsia="zh-CN"/>
        </w:rPr>
        <w:t>全面深入推进水利信息公开工作；三是</w:t>
      </w:r>
      <w:r>
        <w:rPr>
          <w:rFonts w:hint="eastAsia" w:ascii="仿宋" w:hAnsi="仿宋" w:eastAsia="仿宋" w:cs="仿宋"/>
          <w:b w:val="0"/>
          <w:i w:val="0"/>
          <w:caps w:val="0"/>
          <w:color w:val="auto"/>
          <w:spacing w:val="0"/>
          <w:sz w:val="32"/>
          <w:szCs w:val="32"/>
          <w:shd w:val="clear" w:color="080000" w:fill="FFFFFF"/>
        </w:rPr>
        <w:t>结合机构改革，进一步理顺职能，落实信息化建设人员和经费，加强信息化队伍建设，确保</w:t>
      </w:r>
      <w:r>
        <w:rPr>
          <w:rFonts w:hint="eastAsia" w:ascii="仿宋" w:hAnsi="仿宋" w:eastAsia="仿宋" w:cs="仿宋"/>
          <w:b w:val="0"/>
          <w:i w:val="0"/>
          <w:caps w:val="0"/>
          <w:color w:val="auto"/>
          <w:spacing w:val="0"/>
          <w:sz w:val="32"/>
          <w:szCs w:val="32"/>
          <w:shd w:val="clear" w:color="080000" w:fill="FFFFFF"/>
          <w:lang w:val="en-US" w:eastAsia="zh-CN"/>
        </w:rPr>
        <w:t>政府信息</w:t>
      </w:r>
      <w:r>
        <w:rPr>
          <w:rFonts w:hint="eastAsia" w:ascii="仿宋" w:hAnsi="仿宋" w:eastAsia="仿宋" w:cs="仿宋"/>
          <w:b w:val="0"/>
          <w:i w:val="0"/>
          <w:caps w:val="0"/>
          <w:color w:val="auto"/>
          <w:spacing w:val="0"/>
          <w:sz w:val="32"/>
          <w:szCs w:val="32"/>
          <w:shd w:val="clear" w:color="080000" w:fill="FFFFFF"/>
        </w:rPr>
        <w:t>公开工作的顺利开展</w:t>
      </w:r>
      <w:r>
        <w:rPr>
          <w:rFonts w:hint="eastAsia" w:ascii="仿宋" w:hAnsi="仿宋" w:eastAsia="仿宋" w:cs="仿宋"/>
          <w:b w:val="0"/>
          <w:bCs/>
          <w:i w:val="0"/>
          <w:caps w:val="0"/>
          <w:color w:val="auto"/>
          <w:spacing w:val="0"/>
          <w:sz w:val="32"/>
          <w:szCs w:val="32"/>
          <w:shd w:val="clear" w:color="090000" w:fill="FFFFFF"/>
        </w:rPr>
        <w:t>。</w:t>
      </w:r>
      <w:r>
        <w:rPr>
          <w:rFonts w:hint="eastAsia" w:ascii="仿宋" w:hAnsi="仿宋" w:eastAsia="仿宋" w:cs="仿宋"/>
          <w:b w:val="0"/>
          <w:i w:val="0"/>
          <w:caps w:val="0"/>
          <w:color w:val="333333"/>
          <w:spacing w:val="0"/>
          <w:sz w:val="32"/>
          <w:szCs w:val="32"/>
          <w:shd w:val="clear" w:color="080000" w:fill="FFFFFF"/>
        </w:rPr>
        <w:t> </w:t>
      </w:r>
    </w:p>
    <w:p>
      <w:pPr>
        <w:pStyle w:val="4"/>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600" w:lineRule="exact"/>
        <w:ind w:right="0"/>
        <w:jc w:val="both"/>
        <w:textAlignment w:val="auto"/>
        <w:outlineLvl w:val="9"/>
        <w:rPr>
          <w:rFonts w:hint="eastAsia" w:ascii="黑体" w:hAnsi="黑体" w:eastAsia="黑体" w:cs="黑体"/>
          <w:b/>
          <w:bCs w:val="0"/>
          <w:i w:val="0"/>
          <w:caps w:val="0"/>
          <w:color w:val="333333"/>
          <w:spacing w:val="0"/>
          <w:sz w:val="32"/>
          <w:szCs w:val="32"/>
          <w:shd w:val="clear" w:color="090000" w:fill="FFFFFF"/>
        </w:rPr>
      </w:pPr>
      <w:r>
        <w:rPr>
          <w:rFonts w:hint="eastAsia" w:ascii="黑体" w:hAnsi="黑体" w:eastAsia="黑体" w:cs="黑体"/>
          <w:b w:val="0"/>
          <w:bCs/>
          <w:i w:val="0"/>
          <w:caps w:val="0"/>
          <w:color w:val="333333"/>
          <w:spacing w:val="0"/>
          <w:sz w:val="32"/>
          <w:szCs w:val="32"/>
          <w:shd w:val="clear" w:color="090000" w:fill="FFFFFF"/>
          <w:lang w:val="en-US" w:eastAsia="zh-CN"/>
        </w:rPr>
        <w:t xml:space="preserve"> </w:t>
      </w:r>
      <w:r>
        <w:rPr>
          <w:rFonts w:hint="eastAsia" w:ascii="黑体" w:hAnsi="黑体" w:eastAsia="黑体" w:cs="黑体"/>
          <w:b w:val="0"/>
          <w:bCs/>
          <w:i w:val="0"/>
          <w:caps w:val="0"/>
          <w:color w:val="auto"/>
          <w:spacing w:val="0"/>
          <w:sz w:val="32"/>
          <w:szCs w:val="32"/>
          <w:shd w:val="clear" w:color="090000" w:fill="FFFFFF"/>
          <w:lang w:val="en-US" w:eastAsia="zh-CN"/>
        </w:rPr>
        <w:t xml:space="preserve">  </w:t>
      </w:r>
      <w:r>
        <w:rPr>
          <w:rFonts w:hint="eastAsia" w:ascii="黑体" w:hAnsi="黑体" w:eastAsia="黑体" w:cs="黑体"/>
          <w:b/>
          <w:bCs w:val="0"/>
          <w:i w:val="0"/>
          <w:caps w:val="0"/>
          <w:color w:val="auto"/>
          <w:spacing w:val="0"/>
          <w:sz w:val="32"/>
          <w:szCs w:val="32"/>
          <w:shd w:val="clear" w:color="090000" w:fill="FFFFFF"/>
          <w:lang w:val="en-US" w:eastAsia="zh-CN"/>
        </w:rPr>
        <w:t xml:space="preserve"> </w:t>
      </w:r>
      <w:r>
        <w:rPr>
          <w:rFonts w:hint="eastAsia" w:ascii="黑体" w:hAnsi="黑体" w:eastAsia="黑体" w:cs="黑体"/>
          <w:b/>
          <w:bCs w:val="0"/>
          <w:i w:val="0"/>
          <w:caps w:val="0"/>
          <w:color w:val="auto"/>
          <w:spacing w:val="0"/>
          <w:sz w:val="32"/>
          <w:szCs w:val="32"/>
          <w:shd w:val="clear" w:color="090000" w:fill="FFFFFF"/>
          <w:lang w:eastAsia="zh-CN"/>
        </w:rPr>
        <w:t>六、</w:t>
      </w:r>
      <w:r>
        <w:rPr>
          <w:rFonts w:hint="eastAsia" w:ascii="黑体" w:hAnsi="黑体" w:eastAsia="黑体" w:cs="黑体"/>
          <w:b/>
          <w:bCs w:val="0"/>
          <w:i w:val="0"/>
          <w:caps w:val="0"/>
          <w:color w:val="auto"/>
          <w:spacing w:val="0"/>
          <w:sz w:val="32"/>
          <w:szCs w:val="32"/>
          <w:shd w:val="clear" w:color="090000" w:fill="FFFFFF"/>
        </w:rPr>
        <w:t>其他需要报告的事项</w:t>
      </w:r>
    </w:p>
    <w:p>
      <w:pPr>
        <w:pStyle w:val="4"/>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600" w:lineRule="exact"/>
        <w:ind w:left="0" w:leftChars="0" w:right="0" w:firstLine="320" w:firstLineChars="100"/>
        <w:jc w:val="both"/>
        <w:textAlignment w:val="auto"/>
        <w:outlineLvl w:val="9"/>
        <w:rPr>
          <w:rFonts w:hint="eastAsia" w:ascii="仿宋" w:hAnsi="仿宋" w:eastAsia="仿宋" w:cs="仿宋"/>
          <w:sz w:val="32"/>
          <w:szCs w:val="32"/>
          <w:lang w:eastAsia="zh-CN"/>
        </w:rPr>
      </w:pPr>
      <w:r>
        <w:rPr>
          <w:rFonts w:hint="eastAsia" w:ascii="仿宋" w:hAnsi="仿宋" w:eastAsia="仿宋" w:cs="仿宋"/>
          <w:b w:val="0"/>
          <w:i w:val="0"/>
          <w:caps w:val="0"/>
          <w:color w:val="333333"/>
          <w:spacing w:val="0"/>
          <w:sz w:val="32"/>
          <w:szCs w:val="32"/>
          <w:shd w:val="clear" w:color="080000" w:fill="FFFFFF"/>
          <w:lang w:val="en-US" w:eastAsia="zh-CN"/>
        </w:rPr>
        <w:t xml:space="preserve">        无</w:t>
      </w:r>
    </w:p>
    <w:sectPr>
      <w:headerReference r:id="rId3" w:type="default"/>
      <w:footerReference r:id="rId4" w:type="default"/>
      <w:pgSz w:w="11850" w:h="16783"/>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w:pict>
        <v:shape id="文本框1" o:spid="_x0000_s2049"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EDB5BA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iPriority w:val="0"/>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iPriority w:val="0"/>
    <w:pPr>
      <w:spacing w:before="0" w:beforeAutospacing="1" w:after="0" w:afterAutospacing="1"/>
      <w:ind w:left="0" w:right="0"/>
      <w:jc w:val="left"/>
    </w:pPr>
    <w:rPr>
      <w:kern w:val="0"/>
      <w:sz w:val="24"/>
      <w:lang w:val="en-US" w:eastAsia="zh-CN"/>
    </w:rPr>
  </w:style>
  <w:style w:type="character" w:styleId="7">
    <w:name w:val="page number"/>
    <w:basedOn w:val="6"/>
    <w:uiPriority w:val="0"/>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2020-01-09T00:45:00Z</dcterms:created>
  <dc:creator>lenovo</dc:creator>
  <cp:lastModifiedBy>lenovo</cp:lastModifiedBy>
  <cp:lastPrinted>2020-01-09T08:51:00Z</cp:lastPrinted>
  <dcterms:modified xsi:type="dcterms:W3CDTF">2020-01-14T00:47:59Z</dcterms:modified>
  <dc:title>忻州市水利局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