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忻州市民政局“双公示”工作方案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为加大行政许可、行政处罚类信息公开力度，提高依法行政能力，促进行政执法规范化、透明化，我局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“双公示”工作方案。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为使工作顺利进行，成立“双公示”工作领导小组，主要负责对信用信息数据归集、校验、推送等，确保准确、及时、高效，进一步提高数据完整性和准确性。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长：胡永华 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副组长：于文兵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王  毅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郝江男 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侯国富 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sz w:val="32"/>
          <w:szCs w:val="32"/>
        </w:rPr>
        <w:t>：符  莉(负责社会事务方面相关信息推送)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常晓敏(负责区划地名方面相关信息推送)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王永清</w:t>
      </w:r>
      <w:r>
        <w:rPr>
          <w:rFonts w:hint="eastAsia" w:ascii="仿宋" w:hAnsi="仿宋" w:eastAsia="仿宋" w:cs="仿宋"/>
          <w:sz w:val="32"/>
          <w:szCs w:val="32"/>
        </w:rPr>
        <w:t>(负责社会组织方面相关信息推送)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张月丽</w:t>
      </w:r>
      <w:r>
        <w:rPr>
          <w:rFonts w:hint="eastAsia" w:ascii="仿宋" w:hAnsi="仿宋" w:eastAsia="仿宋" w:cs="仿宋"/>
          <w:sz w:val="32"/>
          <w:szCs w:val="32"/>
        </w:rPr>
        <w:t>(负责养老服务方面信息推送)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欣</w:t>
      </w:r>
      <w:r>
        <w:rPr>
          <w:rFonts w:hint="eastAsia" w:ascii="仿宋" w:hAnsi="仿宋" w:eastAsia="仿宋" w:cs="仿宋"/>
          <w:sz w:val="32"/>
          <w:szCs w:val="32"/>
        </w:rPr>
        <w:t>(负责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社会救助</w:t>
      </w:r>
      <w:r>
        <w:rPr>
          <w:rFonts w:hint="eastAsia" w:ascii="仿宋" w:hAnsi="仿宋" w:eastAsia="仿宋" w:cs="仿宋"/>
          <w:sz w:val="32"/>
          <w:szCs w:val="32"/>
        </w:rPr>
        <w:t>方面信息推送)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闫倩晔</w:t>
      </w:r>
      <w:r>
        <w:rPr>
          <w:rFonts w:hint="eastAsia" w:ascii="仿宋" w:hAnsi="仿宋" w:eastAsia="仿宋" w:cs="仿宋"/>
          <w:sz w:val="32"/>
          <w:szCs w:val="32"/>
        </w:rPr>
        <w:t>(负责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基层政权建设和社区治理</w:t>
      </w:r>
      <w:r>
        <w:rPr>
          <w:rFonts w:hint="eastAsia" w:ascii="仿宋" w:hAnsi="仿宋" w:eastAsia="仿宋" w:cs="仿宋"/>
          <w:sz w:val="32"/>
          <w:szCs w:val="32"/>
        </w:rPr>
        <w:t>方面信息推送)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“双公示”工作领导小组设在局办公室，由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办公室主任</w:t>
      </w:r>
      <w:r>
        <w:rPr>
          <w:rFonts w:hint="eastAsia" w:ascii="仿宋" w:hAnsi="仿宋" w:eastAsia="仿宋" w:cs="仿宋"/>
          <w:sz w:val="32"/>
          <w:szCs w:val="32"/>
        </w:rPr>
        <w:t>张爱国兼任领导小组办公室主任，负责收集汇总并督促各科室按时报送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一是建立“双公示”清单制度。</w:t>
      </w:r>
      <w:r>
        <w:rPr>
          <w:rFonts w:hint="eastAsia" w:ascii="仿宋" w:hAnsi="仿宋" w:eastAsia="仿宋" w:cs="仿宋"/>
          <w:sz w:val="32"/>
          <w:szCs w:val="32"/>
        </w:rPr>
        <w:t>严格按照权力清单和责任清单，规范行政许可和行政处罚公示事项，面向社会公开“双公示” 目录，接受社会监督，确保公示信息准确、合法、无遗漏，确保行政许可和行政处罚事项公示无遗漏。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二是明确“双公示”内容标准。</w:t>
      </w:r>
      <w:r>
        <w:rPr>
          <w:rFonts w:hint="eastAsia" w:ascii="仿宋" w:hAnsi="仿宋" w:eastAsia="仿宋" w:cs="仿宋"/>
          <w:sz w:val="32"/>
          <w:szCs w:val="32"/>
        </w:rPr>
        <w:t>严格按照《行政许可和行政罚信用信息数据填报说明》和《行政许可和行政处罚等信用信息数据归集校验规则》的数据标准准确地填写信息。行政许可类信息主要包括决定书、设定依据、项目名称和登记部门等以及作认为应当公示的相关信息；行政处罚类信息主要包括行政处罚决定书、执法依据、案件名称、行政相对人统一社会信用代码、处罚事由、作出处罚决定的部门、处罚结果和救济渠道等以及认为应当公示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三是落实“双公示”工作责任</w:t>
      </w:r>
      <w:r>
        <w:rPr>
          <w:rFonts w:hint="eastAsia" w:ascii="仿宋" w:hAnsi="仿宋" w:eastAsia="仿宋" w:cs="仿宋"/>
          <w:sz w:val="32"/>
          <w:szCs w:val="32"/>
        </w:rPr>
        <w:t>。按照“责任到人、具体到事、安排到位”工作要求，成立分管领导总负责，办公室牵头，相关科室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承办的责任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体系</w:t>
      </w:r>
      <w:r>
        <w:rPr>
          <w:rFonts w:hint="eastAsia" w:ascii="仿宋" w:hAnsi="仿宋" w:eastAsia="仿宋" w:cs="仿宋"/>
          <w:sz w:val="32"/>
          <w:szCs w:val="32"/>
        </w:rPr>
        <w:t>，落实业务流程，理顺归集路径，畅通公开渠道。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四是明确“双公示”方式方法。</w:t>
      </w:r>
      <w:r>
        <w:rPr>
          <w:rFonts w:hint="eastAsia" w:ascii="仿宋" w:hAnsi="仿宋" w:eastAsia="仿宋" w:cs="仿宋"/>
          <w:sz w:val="32"/>
          <w:szCs w:val="32"/>
        </w:rPr>
        <w:t>按照“谁产生、谁提供、谁负责”的原则，在行政许可、行政处罚作出决定“7个工作日”的时间要求和“应归尽归、应示尽示”的原则及时上报并在局网站上进行公示，然后汇总推送至市信用信息平台。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忻州市民政局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80B"/>
    <w:rsid w:val="038C7518"/>
    <w:rsid w:val="093C0CED"/>
    <w:rsid w:val="0BC46E61"/>
    <w:rsid w:val="2F451477"/>
    <w:rsid w:val="3DBC19D2"/>
    <w:rsid w:val="43B904D0"/>
    <w:rsid w:val="53050529"/>
    <w:rsid w:val="588F4BEA"/>
    <w:rsid w:val="69190599"/>
    <w:rsid w:val="7CC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2023-04-24T09:40:00Z</dcterms:created>
  <dc:creator>lenovo</dc:creator>
  <cp:lastModifiedBy>lenovo</cp:lastModifiedBy>
  <dcterms:modified xsi:type="dcterms:W3CDTF">2023-08-04T01:59:27Z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