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社会救助家庭经济状况信息系统建设资金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忻州市社会救助服务中心</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忻州市民政局-402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w:t>
      </w:r>
      <w:r>
        <w:rPr>
          <w:rFonts w:hint="eastAsia" w:ascii="仿宋_GB2312" w:hAnsi="Times New Roman" w:cs="Times New Roman"/>
          <w:b w:val="0"/>
          <w:bCs w:val="0"/>
          <w:kern w:val="0"/>
          <w:sz w:val="32"/>
          <w:szCs w:val="32"/>
          <w:lang w:val="en-US" w:eastAsia="zh-CN" w:bidi="en-US"/>
        </w:rPr>
        <w:t>2</w:t>
      </w:r>
      <w:r>
        <w:rPr>
          <w:rFonts w:hint="eastAsia" w:ascii="仿宋_GB2312" w:hAnsi="Times New Roman" w:cs="Times New Roman"/>
          <w:b w:val="0"/>
          <w:bCs w:val="0"/>
          <w:kern w:val="0"/>
          <w:sz w:val="32"/>
          <w:szCs w:val="32"/>
          <w:lang w:eastAsia="zh-CN" w:bidi="en-US"/>
        </w:rPr>
        <w:t>年1月</w:t>
      </w:r>
      <w:bookmarkStart w:id="17" w:name="_GoBack"/>
      <w:bookmarkEnd w:id="17"/>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建立忻州市设计救助家庭经济状况信息核对平台，核对申请人的家庭收入和财产，在申请人授权的情况下，通过不同部门间信息共享，及时核查申请人的家庭收入和财产信息是否属实，准确评估其家庭经济状况，提供是否能够享受社会救助的依据。2017年以151.7万元公开招标，采购了社会救助家庭经济状况信息核对系统。</w:t>
      </w:r>
    </w:p>
    <w:p>
      <w:pPr>
        <w:pStyle w:val="44"/>
        <w:ind w:left="280" w:firstLine="562"/>
        <w:rPr>
          <w:lang w:eastAsia="zh-CN"/>
        </w:rPr>
      </w:pPr>
      <w:r>
        <w:rPr>
          <w:rFonts w:hint="eastAsia"/>
          <w:b/>
          <w:bCs/>
          <w:lang w:val="en-US" w:eastAsia="zh-CN"/>
        </w:rPr>
        <w:t>立项依据：</w:t>
      </w:r>
      <w:r>
        <w:rPr>
          <w:rFonts w:hint="eastAsia"/>
          <w:lang w:eastAsia="zh-CN"/>
        </w:rPr>
        <w:t>《社会救助暂行办法》（国务院令第649号）、《国务院关于进一步加强和改进最低生活保障工作的意见》（国务院【2012】45号）、《山西省民政厅关于进一步推进和规范全省社会救助家庭核对信息系统建设的通知》（晋民发【2017】45号） 《忻州市社会救助家庭经济状况信息核对办法（试行）》（忻政办发（2013）120号）</w:t>
      </w:r>
    </w:p>
    <w:p>
      <w:pPr>
        <w:pStyle w:val="44"/>
        <w:ind w:left="280" w:firstLine="562"/>
        <w:rPr>
          <w:lang w:eastAsia="zh-CN"/>
        </w:rPr>
      </w:pPr>
      <w:r>
        <w:rPr>
          <w:rFonts w:hint="eastAsia"/>
          <w:b/>
          <w:bCs/>
          <w:lang w:val="en-US" w:eastAsia="zh-CN"/>
        </w:rPr>
        <w:t>设立的必要性：</w:t>
      </w:r>
      <w:r>
        <w:rPr>
          <w:rFonts w:hint="eastAsia"/>
          <w:lang w:eastAsia="zh-CN"/>
        </w:rPr>
        <w:t>目前我市电子政务设施整合基本完成，为确保我市各类社会救助家庭准确、高效、公正认定，按照国务院令第649号《社会救助暂行办法》，我市亟需在14个县市区，街道办，乡镇尽快建立社会家庭经济状况核对信息系统。</w:t>
      </w:r>
    </w:p>
    <w:p>
      <w:pPr>
        <w:pStyle w:val="44"/>
        <w:ind w:left="280" w:firstLine="562"/>
        <w:rPr>
          <w:lang w:eastAsia="zh-CN"/>
        </w:rPr>
      </w:pPr>
      <w:r>
        <w:rPr>
          <w:rFonts w:hint="eastAsia"/>
          <w:b/>
          <w:bCs/>
          <w:lang w:val="en-US" w:eastAsia="zh-CN"/>
        </w:rPr>
        <w:t>保证项目实施的措施与制度：</w:t>
      </w:r>
      <w:r>
        <w:rPr>
          <w:rFonts w:hint="eastAsia"/>
          <w:lang w:eastAsia="zh-CN"/>
        </w:rPr>
        <w:t>《社会救助暂行办法》（国务院令第649号）、《国务院关于进一步加强和改进最低生活保障工作的意见》（国务院【2012】45号）、《山西省民政厅关于进一步推进和规范全省社会救助家庭核对信息系统建设的通知》（晋民发【2017】45号）</w:t>
      </w:r>
    </w:p>
    <w:p>
      <w:pPr>
        <w:pStyle w:val="44"/>
        <w:ind w:left="280" w:firstLine="562"/>
        <w:rPr>
          <w:lang w:eastAsia="zh-CN"/>
        </w:rPr>
      </w:pPr>
      <w:r>
        <w:rPr>
          <w:rFonts w:hint="eastAsia"/>
          <w:b/>
          <w:bCs/>
          <w:lang w:val="en-US" w:eastAsia="zh-CN"/>
        </w:rPr>
        <w:t>项目实施计划：</w:t>
      </w:r>
      <w:r>
        <w:rPr>
          <w:rFonts w:hint="eastAsia"/>
          <w:lang w:eastAsia="zh-CN"/>
        </w:rPr>
        <w:t>该项目以正常运行满三年，需在2021年支付合同尾款。</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15.17</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15.17</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15.17</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15.17</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建立救助家庭经济状况信息核对平台，力保稳定运行，促进社会救助更精准更公正。</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通过建立救助家庭经济状况信息核对平台，核对申请人的家庭收入和财产，在申请人授权的情况下，通过不同部门间信息共享，及时核查申请人的家庭收入和财产信息是否属实，准确评估其家庭经济状况，为是否能够享受社会救助提供依据。</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社会救助家庭经济状况信息系统建设资金</w:t>
      </w:r>
      <w:r>
        <w:rPr>
          <w:rFonts w:hint="eastAsia"/>
          <w:lang w:eastAsia="zh-CN"/>
        </w:rPr>
        <w:t>项目绩效自评价结果为:总得分</w:t>
      </w:r>
      <w:r>
        <w:rPr>
          <w:color w:val=""/>
          <w:u w:val="none"/>
        </w:rPr>
        <w:t>89.21</w:t>
      </w:r>
      <w:r>
        <w:rPr>
          <w:rFonts w:hint="eastAsia"/>
          <w:lang w:eastAsia="zh-CN"/>
        </w:rPr>
        <w:t>分，属于"</w:t>
      </w:r>
      <w:r>
        <w:rPr>
          <w:color w:val=""/>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新建（购）应用系统与平台数量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1台</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新建（购）系统验收通过率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系统上线及时性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通过信息核对平台比对，提升社会救助公正性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社会救助精准度提升情况</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14.21</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2021年度财政资金年度预算安排15.17万元，实际到位资金15.17万元，实际支付资金15.17万，全部用于单位社会救助家庭经济状况信息系统建设。项目实施总体情况属于优秀，严格按照预算指标执行。</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数量指标、质量指标、时效指标都按计划正常完成。新建（购）应用系统与平台数量：1；新建（购）系统验收通过率：100%；系统上线及时性：及时；</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效益指标按要求完成。通过信息核对平台比对，提升社会救助公正性：提升；</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服务对象满意度指标与绩效目标略有偏差。使用者满意度（%）为90%</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按预算指标及时实施项目，保障项目的顺利进行。</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服务对象满意度指标与绩效目标略有偏差。使用者满意度（%）为90%，原因为各部门信息不够通畅，及时与各部门沟通</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通过绩效评价，了解专项经费使用情况，总结项目资金管理的经验，及时发现项目资金管理中存在的问题，为加强财政支出的规范化管理，提高民政各项专项资金的使用效益，健全和完善项目支出和资金使用，完善预算编制、加强绩效目标管理和绩效考核工作。</w:t>
      </w:r>
    </w:p>
    <w:p>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新建（购）应用系统与平台数量</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1台</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新建（购）系统验收通过率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系统上线及时性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通过信息核对平台比对，提升社会救助公正性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社会救助精准度提升情况</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有所提升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94.74%</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14.21</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各部门信息不够通畅，及时与各部门沟通</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09920B03"/>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3.xml" Type="http://schemas.openxmlformats.org/officeDocument/2006/relationships/footer"/>
<Relationship Id="rId11" Target="footer4.xml" Type="http://schemas.openxmlformats.org/officeDocument/2006/relationships/footer"/>
<Relationship Id="rId12" Target="footer5.xml" Type="http://schemas.openxmlformats.org/officeDocument/2006/relationships/footer"/>
<Relationship Id="rId13" Target="header4.xml" Type="http://schemas.openxmlformats.org/officeDocument/2006/relationships/header"/>
<Relationship Id="rId14" Target="header5.xml" Type="http://schemas.openxmlformats.org/officeDocument/2006/relationships/header"/>
<Relationship Id="rId15" Target="header6.xml" Type="http://schemas.openxmlformats.org/officeDocument/2006/relationships/header"/>
<Relationship Id="rId16" Target="footer6.xml" Type="http://schemas.openxmlformats.org/officeDocument/2006/relationships/footer"/>
<Relationship Id="rId17" Target="footer7.xml" Type="http://schemas.openxmlformats.org/officeDocument/2006/relationships/footer"/>
<Relationship Id="rId18" Target="footer8.xml" Type="http://schemas.openxmlformats.org/officeDocument/2006/relationships/footer"/>
<Relationship Id="rId19" Target="theme/theme1.xml" Type="http://schemas.openxmlformats.org/officeDocument/2006/relationships/theme"/>
<Relationship Id="rId2" Target="settings.xml" Type="http://schemas.openxmlformats.org/officeDocument/2006/relationships/settings"/>
<Relationship Id="rId20" Target="../customXml/item1.xml" Type="http://schemas.openxmlformats.org/officeDocument/2006/relationships/customXml"/>
<Relationship Id="rId21" Target="numbering.xml" Type="http://schemas.openxmlformats.org/officeDocument/2006/relationships/numbering"/>
<Relationship Id="rId22" Target="../customXml/item2.xml" Type="http://schemas.openxmlformats.org/officeDocument/2006/relationships/customXml"/>
<Relationship Id="rId23" Target="fontTable.xml" Type="http://schemas.openxmlformats.org/officeDocument/2006/relationships/fontTable"/>
<Relationship Id="rId3" Target="footnotes.xml" Type="http://schemas.openxmlformats.org/officeDocument/2006/relationships/footnotes"/>
<Relationship Id="rId4" Target="endnotes.xml" Type="http://schemas.openxmlformats.org/officeDocument/2006/relationships/endnotes"/>
<Relationship Id="rId5" Target="header1.xml" Type="http://schemas.openxmlformats.org/officeDocument/2006/relationships/header"/>
<Relationship Id="rId6" Target="header2.xml" Type="http://schemas.openxmlformats.org/officeDocument/2006/relationships/header"/>
<Relationship Id="rId7" Target="header3.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Anxk</cp:lastModifiedBy>
  <dcterms:modified xsi:type="dcterms:W3CDTF">2022-06-29T10:46:12Z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AE696B30FAA54004B0ED48A5B6455800</vt:lpwstr>
  </property>
</Properties>
</file>