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FangSong_GB2312" w:hAnsi="FangSong_GB2312" w:eastAsia="FangSong_GB2312" w:cs="FangSong_GB2312"/>
          <w:sz w:val="30"/>
          <w:szCs w:val="30"/>
          <w:lang w:eastAsia="zh-CN"/>
        </w:rPr>
      </w:pPr>
      <w:bookmarkStart w:id="0" w:name="_GoBack"/>
      <w:bookmarkEnd w:id="0"/>
      <w:r>
        <w:rPr>
          <w:rFonts w:hint="eastAsia" w:ascii="FangSong_GB2312" w:hAnsi="FangSong_GB2312" w:eastAsia="FangSong_GB2312" w:cs="FangSong_GB2312"/>
          <w:sz w:val="30"/>
          <w:szCs w:val="30"/>
          <w:lang w:eastAsia="zh-CN"/>
        </w:rPr>
        <w:t>附件：</w:t>
      </w:r>
    </w:p>
    <w:p>
      <w:pPr>
        <w:jc w:val="center"/>
        <w:rPr>
          <w:rFonts w:hint="eastAsia" w:ascii="方正公文小标宋" w:hAnsi="方正公文小标宋" w:eastAsia="方正公文小标宋" w:cs="方正公文小标宋"/>
          <w:sz w:val="44"/>
          <w:szCs w:val="44"/>
          <w:lang w:eastAsia="zh-CN"/>
        </w:rPr>
      </w:pPr>
      <w:r>
        <w:rPr>
          <w:rFonts w:hint="eastAsia" w:ascii="方正公文小标宋" w:hAnsi="方正公文小标宋" w:eastAsia="方正公文小标宋" w:cs="方正公文小标宋"/>
          <w:sz w:val="44"/>
          <w:szCs w:val="44"/>
          <w:lang w:eastAsia="zh-CN"/>
        </w:rPr>
        <w:t>忻州市科技计划项目运行管理规范</w:t>
      </w:r>
    </w:p>
    <w:p>
      <w:pPr>
        <w:numPr>
          <w:ilvl w:val="0"/>
          <w:numId w:val="0"/>
        </w:numPr>
        <w:ind w:firstLine="640" w:firstLineChars="200"/>
        <w:rPr>
          <w:rFonts w:hint="eastAsia" w:ascii="SimHei" w:hAnsi="SimHei" w:eastAsia="SimHei" w:cs="SimHei"/>
          <w:sz w:val="32"/>
          <w:szCs w:val="32"/>
          <w:lang w:val="en-US" w:eastAsia="zh-CN"/>
        </w:rPr>
      </w:pPr>
      <w:r>
        <w:rPr>
          <w:rFonts w:hint="eastAsia" w:ascii="SimHei" w:hAnsi="SimHei" w:eastAsia="SimHei" w:cs="SimHei"/>
          <w:sz w:val="32"/>
          <w:szCs w:val="32"/>
          <w:lang w:val="en-US" w:eastAsia="zh-CN"/>
        </w:rPr>
        <w:t>一、制定目的</w:t>
      </w:r>
    </w:p>
    <w:p>
      <w:pPr>
        <w:numPr>
          <w:ilvl w:val="0"/>
          <w:numId w:val="0"/>
        </w:numPr>
        <w:ind w:firstLine="640" w:firstLineChars="200"/>
        <w:rPr>
          <w:rFonts w:hint="eastAsia" w:ascii="FangSong_GB2312" w:hAnsi="FangSong_GB2312" w:eastAsia="FangSong_GB2312" w:cs="FangSong_GB2312"/>
          <w:sz w:val="32"/>
          <w:szCs w:val="32"/>
          <w:lang w:val="en-US" w:eastAsia="zh-CN"/>
        </w:rPr>
      </w:pPr>
      <w:r>
        <w:rPr>
          <w:rFonts w:hint="eastAsia" w:ascii="FangSong_GB2312" w:hAnsi="FangSong_GB2312" w:eastAsia="FangSong_GB2312" w:cs="FangSong_GB2312"/>
          <w:sz w:val="32"/>
          <w:szCs w:val="32"/>
          <w:lang w:val="en-US" w:eastAsia="zh-CN"/>
        </w:rPr>
        <w:t>为进一步规范和加强忻州市科技计划项目内部管理，使项目运行更加规范顺畅，根据《忻州市科技计划项目管理办法》《忻州市科技计划项目管理实施细则》及运行实际，制定本规范。</w:t>
      </w:r>
    </w:p>
    <w:p>
      <w:pPr>
        <w:numPr>
          <w:ilvl w:val="0"/>
          <w:numId w:val="0"/>
        </w:numPr>
        <w:ind w:firstLine="640" w:firstLineChars="200"/>
        <w:rPr>
          <w:rFonts w:hint="eastAsia" w:ascii="SimHei" w:hAnsi="SimHei" w:eastAsia="SimHei" w:cs="SimHei"/>
          <w:sz w:val="32"/>
          <w:szCs w:val="32"/>
          <w:lang w:val="en-US" w:eastAsia="zh-CN"/>
        </w:rPr>
      </w:pPr>
      <w:r>
        <w:rPr>
          <w:rFonts w:hint="eastAsia" w:ascii="SimHei" w:hAnsi="SimHei" w:eastAsia="SimHei" w:cs="SimHei"/>
          <w:sz w:val="32"/>
          <w:szCs w:val="32"/>
          <w:lang w:val="en-US" w:eastAsia="zh-CN"/>
        </w:rPr>
        <w:t>二、运行流程</w:t>
      </w:r>
    </w:p>
    <w:p>
      <w:pPr>
        <w:numPr>
          <w:ilvl w:val="0"/>
          <w:numId w:val="0"/>
        </w:numPr>
        <w:ind w:firstLine="640" w:firstLineChars="200"/>
        <w:rPr>
          <w:rFonts w:hint="eastAsia" w:ascii="FangSong_GB2312" w:hAnsi="FangSong_GB2312" w:eastAsia="FangSong_GB2312" w:cs="FangSong_GB2312"/>
          <w:sz w:val="32"/>
          <w:szCs w:val="32"/>
          <w:lang w:val="en-US" w:eastAsia="zh-CN"/>
        </w:rPr>
      </w:pPr>
      <w:r>
        <w:rPr>
          <w:rFonts w:hint="eastAsia" w:ascii="FangSong_GB2312" w:hAnsi="FangSong_GB2312" w:eastAsia="FangSong_GB2312" w:cs="FangSong_GB2312"/>
          <w:sz w:val="32"/>
          <w:szCs w:val="32"/>
          <w:lang w:val="en-US" w:eastAsia="zh-CN"/>
        </w:rPr>
        <w:t>市级科技计划项目运行主要包括项目申报、项目受理、评审立项、运行管理、绩效评估、结题验收、整理归档等流程。</w:t>
      </w:r>
    </w:p>
    <w:p>
      <w:pPr>
        <w:numPr>
          <w:ilvl w:val="0"/>
          <w:numId w:val="1"/>
        </w:numPr>
        <w:ind w:firstLine="640" w:firstLineChars="200"/>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项目申报</w:t>
      </w:r>
    </w:p>
    <w:p>
      <w:pPr>
        <w:numPr>
          <w:ilvl w:val="0"/>
          <w:numId w:val="0"/>
        </w:numPr>
        <w:ind w:firstLine="640" w:firstLineChars="200"/>
        <w:rPr>
          <w:rFonts w:hint="eastAsia" w:ascii="FangSong_GB2312" w:hAnsi="FangSong_GB2312" w:eastAsia="FangSong_GB2312" w:cs="FangSong_GB2312"/>
          <w:kern w:val="0"/>
          <w:sz w:val="32"/>
          <w:szCs w:val="32"/>
          <w:lang w:val="en-US" w:eastAsia="zh-CN" w:bidi="ar-SA"/>
        </w:rPr>
      </w:pPr>
      <w:r>
        <w:rPr>
          <w:rFonts w:hint="eastAsia" w:ascii="FangSong_GB2312" w:hAnsi="FangSong_GB2312" w:eastAsia="FangSong_GB2312" w:cs="FangSong_GB2312"/>
          <w:kern w:val="0"/>
          <w:sz w:val="32"/>
          <w:szCs w:val="32"/>
          <w:lang w:val="en-US" w:eastAsia="zh-CN"/>
        </w:rPr>
        <w:t>1、需求征集。根据</w:t>
      </w:r>
      <w:r>
        <w:rPr>
          <w:rFonts w:hint="default" w:ascii="FangSong_GB2312" w:hAnsi="FangSong_GB2312" w:eastAsia="FangSong_GB2312" w:cs="FangSong_GB2312"/>
          <w:kern w:val="0"/>
          <w:sz w:val="32"/>
          <w:szCs w:val="32"/>
          <w:lang w:val="en-US" w:eastAsia="zh-CN"/>
        </w:rPr>
        <w:t>市委、市政府战略部署</w:t>
      </w:r>
      <w:r>
        <w:rPr>
          <w:rFonts w:hint="eastAsia" w:ascii="FangSong_GB2312" w:hAnsi="FangSong_GB2312" w:eastAsia="FangSong_GB2312" w:cs="FangSong_GB2312"/>
          <w:kern w:val="0"/>
          <w:sz w:val="32"/>
          <w:szCs w:val="32"/>
          <w:lang w:val="en-US" w:eastAsia="zh-CN"/>
        </w:rPr>
        <w:t>和重点工作任务及年度科技工作规划，由资源配置与管理监督科（以下简称“资源科”）发布技术需求征集通知，</w:t>
      </w:r>
      <w:r>
        <w:rPr>
          <w:rFonts w:hint="eastAsia" w:ascii="FangSong_GB2312" w:hAnsi="FangSong_GB2312" w:eastAsia="FangSong_GB2312" w:cs="FangSong_GB2312"/>
          <w:kern w:val="0"/>
          <w:sz w:val="32"/>
          <w:szCs w:val="32"/>
          <w:lang w:val="en-US" w:eastAsia="zh-CN" w:bidi="ar-SA"/>
        </w:rPr>
        <w:t>整理汇总后按领域类别将需求分配各业务科室。</w:t>
      </w:r>
    </w:p>
    <w:p>
      <w:pPr>
        <w:numPr>
          <w:ilvl w:val="0"/>
          <w:numId w:val="0"/>
        </w:numPr>
        <w:ind w:firstLine="640" w:firstLineChars="200"/>
        <w:rPr>
          <w:rFonts w:hint="eastAsia" w:ascii="FangSong_GB2312" w:hAnsi="FangSong_GB2312" w:eastAsia="FangSong_GB2312" w:cs="FangSong_GB2312"/>
          <w:kern w:val="0"/>
          <w:sz w:val="32"/>
          <w:szCs w:val="32"/>
          <w:lang w:val="en-US" w:eastAsia="zh-CN"/>
        </w:rPr>
      </w:pPr>
      <w:r>
        <w:rPr>
          <w:rFonts w:hint="eastAsia" w:ascii="FangSong_GB2312" w:hAnsi="FangSong_GB2312" w:eastAsia="FangSong_GB2312" w:cs="FangSong_GB2312"/>
          <w:kern w:val="0"/>
          <w:sz w:val="32"/>
          <w:szCs w:val="32"/>
          <w:lang w:val="en-US" w:eastAsia="zh-CN" w:bidi="ar-SA"/>
        </w:rPr>
        <w:t>2、指</w:t>
      </w:r>
      <w:r>
        <w:rPr>
          <w:rFonts w:hint="eastAsia" w:ascii="FangSong_GB2312" w:hAnsi="FangSong_GB2312" w:eastAsia="FangSong_GB2312" w:cs="FangSong_GB2312"/>
          <w:kern w:val="0"/>
          <w:sz w:val="32"/>
          <w:szCs w:val="32"/>
          <w:lang w:val="en-US" w:eastAsia="zh-CN"/>
        </w:rPr>
        <w:t>南发布。业务科室</w:t>
      </w:r>
      <w:r>
        <w:rPr>
          <w:rFonts w:hint="default" w:ascii="FangSong_GB2312" w:hAnsi="FangSong_GB2312" w:eastAsia="FangSong_GB2312" w:cs="FangSong_GB2312"/>
          <w:kern w:val="0"/>
          <w:sz w:val="32"/>
          <w:szCs w:val="32"/>
          <w:lang w:val="en-US" w:eastAsia="zh-CN"/>
        </w:rPr>
        <w:t>根据</w:t>
      </w:r>
      <w:r>
        <w:rPr>
          <w:rFonts w:hint="eastAsia" w:ascii="FangSong_GB2312" w:hAnsi="FangSong_GB2312" w:eastAsia="FangSong_GB2312" w:cs="FangSong_GB2312"/>
          <w:kern w:val="0"/>
          <w:sz w:val="32"/>
          <w:szCs w:val="32"/>
          <w:lang w:val="en-US" w:eastAsia="zh-CN"/>
        </w:rPr>
        <w:t>科室年度</w:t>
      </w:r>
      <w:r>
        <w:rPr>
          <w:rFonts w:hint="default" w:ascii="FangSong_GB2312" w:hAnsi="FangSong_GB2312" w:eastAsia="FangSong_GB2312" w:cs="FangSong_GB2312"/>
          <w:kern w:val="0"/>
          <w:sz w:val="32"/>
          <w:szCs w:val="32"/>
          <w:lang w:val="en-US" w:eastAsia="zh-CN"/>
        </w:rPr>
        <w:t>重点工作</w:t>
      </w:r>
      <w:r>
        <w:rPr>
          <w:rFonts w:hint="eastAsia" w:ascii="FangSong_GB2312" w:hAnsi="FangSong_GB2312" w:eastAsia="FangSong_GB2312" w:cs="FangSong_GB2312"/>
          <w:kern w:val="0"/>
          <w:sz w:val="32"/>
          <w:szCs w:val="32"/>
          <w:lang w:val="en-US" w:eastAsia="zh-CN"/>
        </w:rPr>
        <w:t>，结合征集到的相关领域技术需求，凝练年度项目类别申报指南。资源科统一发布年度项目申报指南及通知。</w:t>
      </w:r>
    </w:p>
    <w:p>
      <w:pPr>
        <w:numPr>
          <w:ilvl w:val="0"/>
          <w:numId w:val="1"/>
        </w:numPr>
        <w:ind w:firstLine="640" w:firstLineChars="200"/>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项目受理</w:t>
      </w:r>
    </w:p>
    <w:p>
      <w:pPr>
        <w:numPr>
          <w:ilvl w:val="0"/>
          <w:numId w:val="0"/>
        </w:numPr>
        <w:ind w:firstLine="640" w:firstLineChars="200"/>
        <w:rPr>
          <w:rFonts w:hint="eastAsia" w:ascii="FangSong_GB2312" w:hAnsi="FangSong_GB2312" w:eastAsia="FangSong_GB2312" w:cs="FangSong_GB2312"/>
          <w:sz w:val="32"/>
          <w:szCs w:val="32"/>
          <w:lang w:val="en-US" w:eastAsia="zh-CN"/>
        </w:rPr>
      </w:pPr>
      <w:r>
        <w:rPr>
          <w:rFonts w:hint="eastAsia" w:ascii="FangSong_GB2312" w:hAnsi="FangSong_GB2312" w:eastAsia="FangSong_GB2312" w:cs="FangSong_GB2312"/>
          <w:sz w:val="32"/>
          <w:szCs w:val="32"/>
          <w:lang w:val="en-US" w:eastAsia="zh-CN"/>
        </w:rPr>
        <w:t>1、网上受理。资源科负责项目申报系统技术协调。各业务科室随时关注并及时指导填报工作。</w:t>
      </w:r>
    </w:p>
    <w:p>
      <w:pPr>
        <w:numPr>
          <w:ilvl w:val="0"/>
          <w:numId w:val="0"/>
        </w:numPr>
        <w:ind w:firstLine="640" w:firstLineChars="200"/>
        <w:rPr>
          <w:rFonts w:hint="eastAsia" w:ascii="FangSong_GB2312" w:hAnsi="FangSong_GB2312" w:eastAsia="FangSong_GB2312" w:cs="FangSong_GB2312"/>
          <w:sz w:val="32"/>
          <w:szCs w:val="32"/>
          <w:lang w:val="en-US" w:eastAsia="zh-CN"/>
        </w:rPr>
      </w:pPr>
      <w:r>
        <w:rPr>
          <w:rFonts w:hint="eastAsia" w:ascii="FangSong_GB2312" w:hAnsi="FangSong_GB2312" w:eastAsia="FangSong_GB2312" w:cs="FangSong_GB2312"/>
          <w:sz w:val="32"/>
          <w:szCs w:val="32"/>
          <w:lang w:val="en-US" w:eastAsia="zh-CN"/>
        </w:rPr>
        <w:t xml:space="preserve">2、纸质材料受理。纸质申报材料报送各业务科室后，业务科室负责审核资料的完整性、合理性。  </w:t>
      </w:r>
    </w:p>
    <w:p>
      <w:pPr>
        <w:numPr>
          <w:ilvl w:val="0"/>
          <w:numId w:val="0"/>
        </w:numPr>
        <w:ind w:firstLine="640" w:firstLineChars="200"/>
        <w:rPr>
          <w:rFonts w:hint="default" w:ascii="FangSong_GB2312" w:hAnsi="FangSong_GB2312" w:eastAsia="FangSong_GB2312" w:cs="FangSong_GB2312"/>
          <w:sz w:val="32"/>
          <w:szCs w:val="32"/>
          <w:lang w:val="en-US" w:eastAsia="zh-CN"/>
        </w:rPr>
      </w:pPr>
      <w:r>
        <w:rPr>
          <w:rFonts w:hint="eastAsia" w:ascii="FangSong_GB2312" w:hAnsi="FangSong_GB2312" w:eastAsia="FangSong_GB2312" w:cs="FangSong_GB2312"/>
          <w:sz w:val="32"/>
          <w:szCs w:val="32"/>
          <w:lang w:val="en-US" w:eastAsia="zh-CN"/>
        </w:rPr>
        <w:t>3、形式审查及公示。通过初审的项目经形式审查、分管领导审核、会议研究通过后，资源科负责将</w:t>
      </w:r>
      <w:r>
        <w:rPr>
          <w:rFonts w:hint="default" w:ascii="FangSong_GB2312" w:hAnsi="FangSong_GB2312" w:eastAsia="FangSong_GB2312" w:cs="FangSong_GB2312"/>
          <w:sz w:val="32"/>
          <w:szCs w:val="32"/>
          <w:lang w:val="en-US" w:eastAsia="zh-CN"/>
        </w:rPr>
        <w:t>审查结果通过</w:t>
      </w:r>
      <w:r>
        <w:rPr>
          <w:rFonts w:hint="eastAsia" w:ascii="FangSong_GB2312" w:hAnsi="FangSong_GB2312" w:eastAsia="FangSong_GB2312" w:cs="FangSong_GB2312"/>
          <w:sz w:val="32"/>
          <w:szCs w:val="32"/>
          <w:lang w:val="en-US" w:eastAsia="zh-CN"/>
        </w:rPr>
        <w:t>局</w:t>
      </w:r>
      <w:r>
        <w:rPr>
          <w:rFonts w:hint="default" w:ascii="FangSong_GB2312" w:hAnsi="FangSong_GB2312" w:eastAsia="FangSong_GB2312" w:cs="FangSong_GB2312"/>
          <w:sz w:val="32"/>
          <w:szCs w:val="32"/>
          <w:lang w:val="en-US" w:eastAsia="zh-CN"/>
        </w:rPr>
        <w:t>官网公示七个工作日。</w:t>
      </w:r>
      <w:r>
        <w:rPr>
          <w:rFonts w:hint="eastAsia" w:ascii="FangSong_GB2312" w:hAnsi="FangSong_GB2312" w:eastAsia="FangSong_GB2312" w:cs="FangSong_GB2312"/>
          <w:sz w:val="32"/>
          <w:szCs w:val="32"/>
          <w:lang w:val="en-US" w:eastAsia="zh-CN"/>
        </w:rPr>
        <w:t>各业务科室负责对通过形式审查的项目进行网上相关操作。</w:t>
      </w:r>
    </w:p>
    <w:p>
      <w:pPr>
        <w:numPr>
          <w:ilvl w:val="0"/>
          <w:numId w:val="0"/>
        </w:numPr>
        <w:ind w:firstLine="640" w:firstLineChars="200"/>
        <w:rPr>
          <w:rFonts w:hint="eastAsia" w:ascii="华文楷体" w:hAnsi="华文楷体" w:eastAsia="华文楷体" w:cs="华文楷体"/>
          <w:kern w:val="2"/>
          <w:sz w:val="32"/>
          <w:szCs w:val="32"/>
          <w:lang w:val="en-US" w:eastAsia="zh-CN" w:bidi="ar-SA"/>
        </w:rPr>
      </w:pPr>
      <w:r>
        <w:rPr>
          <w:rFonts w:hint="eastAsia" w:ascii="华文楷体" w:hAnsi="华文楷体" w:eastAsia="华文楷体" w:cs="华文楷体"/>
          <w:kern w:val="2"/>
          <w:sz w:val="32"/>
          <w:szCs w:val="32"/>
          <w:lang w:val="en-US" w:eastAsia="zh-CN" w:bidi="ar-SA"/>
        </w:rPr>
        <w:t>（三）评审立项</w:t>
      </w:r>
    </w:p>
    <w:p>
      <w:pPr>
        <w:numPr>
          <w:ilvl w:val="0"/>
          <w:numId w:val="0"/>
        </w:numPr>
        <w:ind w:firstLine="640" w:firstLineChars="200"/>
        <w:rPr>
          <w:rFonts w:hint="default" w:ascii="FangSong_GB2312" w:hAnsi="FangSong_GB2312" w:eastAsia="FangSong_GB2312" w:cs="FangSong_GB2312"/>
          <w:sz w:val="32"/>
          <w:szCs w:val="32"/>
          <w:lang w:val="en-US" w:eastAsia="zh-CN"/>
        </w:rPr>
      </w:pPr>
      <w:r>
        <w:rPr>
          <w:rFonts w:hint="eastAsia" w:ascii="FangSong_GB2312" w:hAnsi="FangSong_GB2312" w:eastAsia="FangSong_GB2312" w:cs="FangSong_GB2312"/>
          <w:kern w:val="2"/>
          <w:sz w:val="32"/>
          <w:szCs w:val="32"/>
          <w:lang w:val="en-US" w:eastAsia="zh-CN" w:bidi="ar-SA"/>
        </w:rPr>
        <w:t xml:space="preserve"> </w:t>
      </w:r>
      <w:r>
        <w:rPr>
          <w:rFonts w:hint="eastAsia" w:ascii="FangSong_GB2312" w:hAnsi="FangSong_GB2312" w:eastAsia="FangSong_GB2312" w:cs="FangSong_GB2312"/>
          <w:sz w:val="32"/>
          <w:szCs w:val="32"/>
          <w:lang w:val="en-US" w:eastAsia="zh-CN"/>
        </w:rPr>
        <w:t>形式</w:t>
      </w:r>
      <w:r>
        <w:rPr>
          <w:rFonts w:hint="default" w:ascii="FangSong_GB2312" w:hAnsi="FangSong_GB2312" w:eastAsia="FangSong_GB2312" w:cs="FangSong_GB2312"/>
          <w:sz w:val="32"/>
          <w:szCs w:val="32"/>
          <w:lang w:val="en-US" w:eastAsia="zh-CN"/>
        </w:rPr>
        <w:t>审查公示</w:t>
      </w:r>
      <w:r>
        <w:rPr>
          <w:rFonts w:hint="eastAsia" w:ascii="FangSong_GB2312" w:hAnsi="FangSong_GB2312" w:eastAsia="FangSong_GB2312" w:cs="FangSong_GB2312"/>
          <w:sz w:val="32"/>
          <w:szCs w:val="32"/>
          <w:lang w:val="en-US" w:eastAsia="zh-CN"/>
        </w:rPr>
        <w:t>无异议的项目</w:t>
      </w:r>
      <w:r>
        <w:rPr>
          <w:rFonts w:hint="default" w:ascii="FangSong_GB2312" w:hAnsi="FangSong_GB2312" w:eastAsia="FangSong_GB2312" w:cs="FangSong_GB2312"/>
          <w:sz w:val="32"/>
          <w:szCs w:val="32"/>
          <w:lang w:val="en-US" w:eastAsia="zh-CN"/>
        </w:rPr>
        <w:t>进入评审阶段。</w:t>
      </w:r>
    </w:p>
    <w:p>
      <w:pPr>
        <w:numPr>
          <w:ilvl w:val="0"/>
          <w:numId w:val="0"/>
        </w:numPr>
        <w:ind w:firstLine="640" w:firstLineChars="200"/>
        <w:rPr>
          <w:rFonts w:hint="eastAsia" w:ascii="FangSong_GB2312" w:hAnsi="FangSong_GB2312" w:eastAsia="FangSong_GB2312" w:cs="FangSong_GB2312"/>
          <w:sz w:val="32"/>
          <w:szCs w:val="32"/>
          <w:lang w:val="en-US" w:eastAsia="zh-CN"/>
        </w:rPr>
      </w:pPr>
      <w:r>
        <w:rPr>
          <w:rFonts w:hint="eastAsia" w:ascii="FangSong_GB2312" w:hAnsi="FangSong_GB2312" w:eastAsia="FangSong_GB2312" w:cs="FangSong_GB2312"/>
          <w:sz w:val="32"/>
          <w:szCs w:val="32"/>
          <w:lang w:val="en-US" w:eastAsia="zh-CN"/>
        </w:rPr>
        <w:t>1、评审方式。按照《忻州市科技计划项目管理办法》《忻州市科技计划项目实施细则》等评审相关规定，可采取会议评审、网络评审、通讯（视频）评审、答辩等方式进行，必要时可组织专家进行现场考察，各科室根据评审实际情况自行选择。</w:t>
      </w:r>
    </w:p>
    <w:p>
      <w:pPr>
        <w:numPr>
          <w:ilvl w:val="0"/>
          <w:numId w:val="0"/>
        </w:numPr>
        <w:ind w:firstLine="640" w:firstLineChars="200"/>
        <w:rPr>
          <w:rFonts w:hint="eastAsia" w:ascii="FangSong_GB2312" w:hAnsi="FangSong_GB2312" w:eastAsia="FangSong_GB2312" w:cs="FangSong_GB2312"/>
          <w:sz w:val="32"/>
          <w:szCs w:val="32"/>
          <w:lang w:val="en-US" w:eastAsia="zh-CN"/>
        </w:rPr>
      </w:pPr>
      <w:r>
        <w:rPr>
          <w:rFonts w:hint="eastAsia" w:ascii="FangSong_GB2312" w:hAnsi="FangSong_GB2312" w:eastAsia="FangSong_GB2312" w:cs="FangSong_GB2312"/>
          <w:sz w:val="32"/>
          <w:szCs w:val="32"/>
          <w:lang w:val="en-US" w:eastAsia="zh-CN"/>
        </w:rPr>
        <w:t>2、专家选取、调整、评审、诚信登记等操作流程。按照《忻州市科技专家库管理办法》《忻州市科技专家库运行管理规范》相关规定执行。</w:t>
      </w:r>
    </w:p>
    <w:p>
      <w:pPr>
        <w:numPr>
          <w:ilvl w:val="0"/>
          <w:numId w:val="0"/>
        </w:numPr>
        <w:ind w:firstLine="640" w:firstLineChars="200"/>
        <w:rPr>
          <w:rFonts w:hint="eastAsia" w:ascii="FangSong_GB2312" w:hAnsi="FangSong_GB2312" w:eastAsia="FangSong_GB2312" w:cs="FangSong_GB2312"/>
          <w:sz w:val="32"/>
          <w:szCs w:val="32"/>
          <w:lang w:val="en-US" w:eastAsia="zh-CN"/>
        </w:rPr>
      </w:pPr>
      <w:r>
        <w:rPr>
          <w:rFonts w:hint="eastAsia" w:ascii="FangSong_GB2312" w:hAnsi="FangSong_GB2312" w:eastAsia="FangSong_GB2312" w:cs="FangSong_GB2312"/>
          <w:sz w:val="32"/>
          <w:szCs w:val="32"/>
          <w:lang w:val="en-US" w:eastAsia="zh-CN"/>
        </w:rPr>
        <w:t>3、评审打分标准。业务科室根据项目类别设定各自的评审打分表内容。打分表应设有专家打分栏、评审意见栏。实行100分满分制，得分80分及以上的为通过专家评审。</w:t>
      </w:r>
    </w:p>
    <w:p>
      <w:pPr>
        <w:numPr>
          <w:ilvl w:val="0"/>
          <w:numId w:val="0"/>
        </w:numPr>
        <w:ind w:firstLine="640" w:firstLineChars="200"/>
        <w:rPr>
          <w:rFonts w:hint="eastAsia" w:ascii="FangSong_GB2312" w:hAnsi="FangSong_GB2312" w:eastAsia="FangSong_GB2312" w:cs="FangSong_GB2312"/>
          <w:sz w:val="32"/>
          <w:szCs w:val="32"/>
          <w:lang w:val="en-US" w:eastAsia="zh-CN"/>
        </w:rPr>
      </w:pPr>
      <w:r>
        <w:rPr>
          <w:rFonts w:hint="eastAsia" w:ascii="FangSong_GB2312" w:hAnsi="FangSong_GB2312" w:eastAsia="FangSong_GB2312" w:cs="FangSong_GB2312"/>
          <w:sz w:val="32"/>
          <w:szCs w:val="32"/>
          <w:lang w:val="en-US" w:eastAsia="zh-CN"/>
        </w:rPr>
        <w:t>4、资金支持标准。</w:t>
      </w:r>
    </w:p>
    <w:p>
      <w:pPr>
        <w:numPr>
          <w:ilvl w:val="0"/>
          <w:numId w:val="0"/>
        </w:numPr>
        <w:ind w:firstLine="640" w:firstLineChars="200"/>
        <w:rPr>
          <w:rFonts w:hint="eastAsia" w:ascii="FangSong_GB2312" w:hAnsi="FangSong_GB2312" w:eastAsia="FangSong_GB2312" w:cs="FangSong_GB2312"/>
          <w:sz w:val="32"/>
          <w:szCs w:val="32"/>
          <w:lang w:val="en-US" w:eastAsia="zh-CN"/>
        </w:rPr>
      </w:pPr>
      <w:r>
        <w:rPr>
          <w:rFonts w:hint="eastAsia" w:ascii="FangSong_GB2312" w:hAnsi="FangSong_GB2312" w:eastAsia="FangSong_GB2312" w:cs="FangSong_GB2312"/>
          <w:sz w:val="32"/>
          <w:szCs w:val="32"/>
          <w:lang w:val="en-US" w:eastAsia="zh-CN"/>
        </w:rPr>
        <w:t>（1）一般标准：重点研发类（高新技术领域）项目支持10-30万元/项；重点研发类（农业领域）项目支持5-10万元/项;重点研发类（社会发展领域）项目支持3-10万元/项；科技成果转化引导专项支持10-30万元/项;基础研究计划支持2-5万元/项；科技战略研究专项支持2-5万元/项；创新人才团队专项支持10-20万元。一般支持标准随年度财政科研经费投入的增长而增加。</w:t>
      </w:r>
    </w:p>
    <w:p>
      <w:pPr>
        <w:numPr>
          <w:ilvl w:val="0"/>
          <w:numId w:val="0"/>
        </w:numPr>
        <w:ind w:firstLine="640" w:firstLineChars="200"/>
        <w:rPr>
          <w:rFonts w:hint="default" w:ascii="FangSong_GB2312" w:hAnsi="FangSong_GB2312" w:eastAsia="FangSong_GB2312" w:cs="FangSong_GB2312"/>
          <w:sz w:val="32"/>
          <w:szCs w:val="32"/>
          <w:lang w:val="en-US" w:eastAsia="zh-CN"/>
        </w:rPr>
      </w:pPr>
      <w:r>
        <w:rPr>
          <w:rFonts w:hint="eastAsia" w:ascii="FangSong_GB2312" w:hAnsi="FangSong_GB2312" w:eastAsia="FangSong_GB2312" w:cs="FangSong_GB2312"/>
          <w:sz w:val="32"/>
          <w:szCs w:val="32"/>
          <w:lang w:val="en-US" w:eastAsia="zh-CN"/>
        </w:rPr>
        <w:t>（2）对于评审得分在95分及以上的项目，可在一般标准的基础上加大20%-50%的支持力度；对于市委市政府重点支持领域的项目、或引进特殊创新人才团队的项目，支持额度根据市委市政府重点支持政策依据或原因具体议定。</w:t>
      </w:r>
    </w:p>
    <w:p>
      <w:pPr>
        <w:numPr>
          <w:ilvl w:val="0"/>
          <w:numId w:val="0"/>
        </w:numPr>
        <w:ind w:firstLine="640" w:firstLineChars="200"/>
        <w:rPr>
          <w:rFonts w:hint="eastAsia" w:ascii="FangSong_GB2312" w:hAnsi="FangSong_GB2312" w:eastAsia="FangSong_GB2312" w:cs="FangSong_GB2312"/>
          <w:sz w:val="32"/>
          <w:szCs w:val="32"/>
          <w:lang w:val="en-US" w:eastAsia="zh-CN"/>
        </w:rPr>
      </w:pPr>
      <w:r>
        <w:rPr>
          <w:rFonts w:hint="eastAsia" w:ascii="FangSong_GB2312" w:hAnsi="FangSong_GB2312" w:eastAsia="FangSong_GB2312" w:cs="FangSong_GB2312"/>
          <w:sz w:val="32"/>
          <w:szCs w:val="32"/>
          <w:lang w:val="en-US" w:eastAsia="zh-CN"/>
        </w:rPr>
        <w:t>5、资金额度拟定。各科室根据资金支持标准、专家评审得分高低、市委市政府重点支持领域政策文件，及申报项目预算的目标相关性、政策相符性和经济合理性进行综合评估，提出项目拟支持资金额度，报分管领导审核。</w:t>
      </w:r>
    </w:p>
    <w:p>
      <w:pPr>
        <w:numPr>
          <w:ilvl w:val="0"/>
          <w:numId w:val="0"/>
        </w:numPr>
        <w:ind w:firstLine="640" w:firstLineChars="200"/>
        <w:rPr>
          <w:rFonts w:hint="eastAsia" w:ascii="FangSong_GB2312" w:hAnsi="FangSong_GB2312" w:eastAsia="FangSong_GB2312" w:cs="FangSong_GB2312"/>
          <w:sz w:val="32"/>
          <w:szCs w:val="32"/>
          <w:lang w:val="en-US" w:eastAsia="zh-CN"/>
        </w:rPr>
      </w:pPr>
      <w:r>
        <w:rPr>
          <w:rFonts w:hint="eastAsia" w:ascii="FangSong_GB2312" w:hAnsi="FangSong_GB2312" w:eastAsia="FangSong_GB2312" w:cs="FangSong_GB2312"/>
          <w:sz w:val="32"/>
          <w:szCs w:val="32"/>
          <w:lang w:val="en-US" w:eastAsia="zh-CN"/>
        </w:rPr>
        <w:t>6、拟立项公示。拟立项目经分管领导审核、局党组会研究通过后，由资源科汇总后在局官网公示五个工作日。公示无异议后起草项目资金申请报告，报市创新生态领导小组审批。</w:t>
      </w:r>
    </w:p>
    <w:p>
      <w:pPr>
        <w:numPr>
          <w:ilvl w:val="0"/>
          <w:numId w:val="0"/>
        </w:numPr>
        <w:ind w:firstLine="640" w:firstLineChars="200"/>
        <w:rPr>
          <w:rFonts w:hint="eastAsia" w:ascii="FangSong_GB2312" w:hAnsi="FangSong_GB2312" w:eastAsia="FangSong_GB2312" w:cs="FangSong_GB2312"/>
          <w:sz w:val="32"/>
          <w:szCs w:val="32"/>
          <w:lang w:val="en-US" w:eastAsia="zh-CN"/>
        </w:rPr>
      </w:pPr>
      <w:r>
        <w:rPr>
          <w:rFonts w:hint="eastAsia" w:ascii="FangSong_GB2312" w:hAnsi="FangSong_GB2312" w:eastAsia="FangSong_GB2312" w:cs="FangSong_GB2312"/>
          <w:sz w:val="32"/>
          <w:szCs w:val="32"/>
          <w:lang w:val="en-US" w:eastAsia="zh-CN"/>
        </w:rPr>
        <w:t>7、项目立项。市财政下达专项资金后，资源科发布签订项目任务书通知，各业务科室在项目申报系统中对立项项目进行立项操作，以确保项目单位按时完成任务书填报、下载工作。资源科做好申报系统技术协调工作。</w:t>
      </w:r>
    </w:p>
    <w:p>
      <w:pPr>
        <w:numPr>
          <w:ilvl w:val="0"/>
          <w:numId w:val="0"/>
        </w:numPr>
        <w:ind w:firstLine="640" w:firstLineChars="200"/>
        <w:rPr>
          <w:rFonts w:hint="eastAsia" w:ascii="FangSong_GB2312" w:hAnsi="FangSong_GB2312" w:eastAsia="FangSong_GB2312" w:cs="FangSong_GB2312"/>
          <w:sz w:val="32"/>
          <w:szCs w:val="32"/>
          <w:lang w:val="en-US" w:eastAsia="zh-CN"/>
        </w:rPr>
      </w:pPr>
      <w:r>
        <w:rPr>
          <w:rFonts w:hint="eastAsia" w:ascii="FangSong_GB2312" w:hAnsi="FangSong_GB2312" w:eastAsia="FangSong_GB2312" w:cs="FangSong_GB2312"/>
          <w:sz w:val="32"/>
          <w:szCs w:val="32"/>
          <w:lang w:val="en-US" w:eastAsia="zh-CN"/>
        </w:rPr>
        <w:t>8、资金拨付。各业务科室对项目任务书及资金申请表相关资料进行审核。审核无误的项目完善签字盖章等手续，报财务室完成资金拨付工作。</w:t>
      </w:r>
    </w:p>
    <w:p>
      <w:pPr>
        <w:ind w:firstLine="640" w:firstLineChars="200"/>
        <w:rPr>
          <w:rFonts w:hint="eastAsia" w:ascii="华文楷体" w:hAnsi="华文楷体" w:eastAsia="华文楷体" w:cs="华文楷体"/>
          <w:i w:val="0"/>
          <w:iCs w:val="0"/>
          <w:caps w:val="0"/>
          <w:color w:val="000000" w:themeColor="text1"/>
          <w:spacing w:val="0"/>
          <w:kern w:val="0"/>
          <w:sz w:val="32"/>
          <w:szCs w:val="32"/>
          <w:lang w:val="en-US" w:eastAsia="zh-CN" w:bidi="ar-SA"/>
          <w14:textFill>
            <w14:solidFill>
              <w14:schemeClr w14:val="tx1"/>
            </w14:solidFill>
          </w14:textFill>
        </w:rPr>
      </w:pPr>
      <w:r>
        <w:rPr>
          <w:rFonts w:hint="eastAsia" w:ascii="华文楷体" w:hAnsi="华文楷体" w:eastAsia="华文楷体" w:cs="华文楷体"/>
          <w:i w:val="0"/>
          <w:iCs w:val="0"/>
          <w:caps w:val="0"/>
          <w:color w:val="000000" w:themeColor="text1"/>
          <w:spacing w:val="0"/>
          <w:kern w:val="0"/>
          <w:sz w:val="32"/>
          <w:szCs w:val="32"/>
          <w:lang w:val="en-US" w:eastAsia="zh-CN" w:bidi="ar-SA"/>
          <w14:textFill>
            <w14:solidFill>
              <w14:schemeClr w14:val="tx1"/>
            </w14:solidFill>
          </w14:textFill>
        </w:rPr>
        <w:t>（四）运行管理</w:t>
      </w:r>
    </w:p>
    <w:p>
      <w:pPr>
        <w:numPr>
          <w:ilvl w:val="0"/>
          <w:numId w:val="0"/>
        </w:numPr>
        <w:ind w:firstLine="640" w:firstLineChars="200"/>
        <w:rPr>
          <w:rFonts w:hint="eastAsia" w:ascii="FangSong_GB2312" w:hAnsi="FangSong_GB2312" w:eastAsia="FangSong_GB2312" w:cs="FangSong_GB2312"/>
          <w:sz w:val="32"/>
          <w:szCs w:val="32"/>
          <w:lang w:val="en-US" w:eastAsia="zh-CN"/>
        </w:rPr>
      </w:pPr>
      <w:r>
        <w:rPr>
          <w:rFonts w:hint="eastAsia" w:ascii="FangSong_GB2312" w:hAnsi="FangSong_GB2312" w:eastAsia="FangSong_GB2312" w:cs="FangSong_GB2312"/>
          <w:sz w:val="32"/>
          <w:szCs w:val="32"/>
          <w:lang w:val="en-US" w:eastAsia="zh-CN"/>
        </w:rPr>
        <w:t>1、项目调整。项目在实施期内，预算科目调整按《忻州市科技计划项目管理实施细则》第十七条执行，技术路线、组成成员等的调整按第十八条执行。</w:t>
      </w:r>
    </w:p>
    <w:p>
      <w:pPr>
        <w:numPr>
          <w:ilvl w:val="0"/>
          <w:numId w:val="0"/>
        </w:numPr>
        <w:ind w:firstLine="640" w:firstLineChars="200"/>
        <w:rPr>
          <w:rFonts w:hint="eastAsia" w:ascii="FangSong_GB2312" w:hAnsi="FangSong_GB2312" w:eastAsia="FangSong_GB2312" w:cs="FangSong_GB2312"/>
          <w:color w:val="000000" w:themeColor="text1"/>
          <w:sz w:val="32"/>
          <w:szCs w:val="32"/>
          <w:lang w:val="en-US" w:eastAsia="zh-CN"/>
          <w14:textFill>
            <w14:solidFill>
              <w14:schemeClr w14:val="tx1"/>
            </w14:solidFill>
          </w14:textFill>
        </w:rPr>
      </w:pPr>
      <w:r>
        <w:rPr>
          <w:rFonts w:hint="eastAsia" w:ascii="FangSong_GB2312" w:hAnsi="FangSong_GB2312" w:eastAsia="FangSong_GB2312" w:cs="FangSong_GB2312"/>
          <w:color w:val="000000" w:themeColor="text1"/>
          <w:sz w:val="32"/>
          <w:szCs w:val="32"/>
          <w:lang w:val="en-US" w:eastAsia="zh-CN"/>
          <w14:textFill>
            <w14:solidFill>
              <w14:schemeClr w14:val="tx1"/>
            </w14:solidFill>
          </w14:textFill>
        </w:rPr>
        <w:t>2、运行管理。项目实施期内，一般以项目承担单位自我管理为主，项目组织单位日常管理为辅，定期开展中期绩效评价管理相结合的方式进行。</w:t>
      </w:r>
    </w:p>
    <w:p>
      <w:pPr>
        <w:numPr>
          <w:ilvl w:val="0"/>
          <w:numId w:val="0"/>
        </w:numPr>
        <w:ind w:firstLine="640" w:firstLineChars="200"/>
        <w:rPr>
          <w:rFonts w:hint="default" w:ascii="Times New Roman" w:hAnsi="Times New Roman" w:eastAsia="FangSong_GB2312" w:cs="Times New Roman"/>
          <w:kern w:val="0"/>
          <w:sz w:val="32"/>
          <w:szCs w:val="32"/>
          <w:lang w:val="en-US" w:eastAsia="zh-CN" w:bidi="ar-SA"/>
        </w:rPr>
      </w:pPr>
      <w:r>
        <w:rPr>
          <w:rFonts w:hint="eastAsia" w:ascii="华文楷体" w:hAnsi="华文楷体" w:eastAsia="华文楷体" w:cs="华文楷体"/>
          <w:kern w:val="2"/>
          <w:sz w:val="32"/>
          <w:szCs w:val="32"/>
          <w:lang w:val="en-US" w:eastAsia="zh-CN" w:bidi="ar-SA"/>
        </w:rPr>
        <w:t>（五）中期绩效评价</w:t>
      </w:r>
    </w:p>
    <w:p>
      <w:pPr>
        <w:numPr>
          <w:ilvl w:val="0"/>
          <w:numId w:val="0"/>
        </w:numPr>
        <w:ind w:firstLine="640" w:firstLineChars="200"/>
        <w:rPr>
          <w:rFonts w:hint="eastAsia" w:ascii="FangSong_GB2312" w:hAnsi="FangSong_GB2312" w:eastAsia="FangSong_GB2312" w:cs="FangSong_GB2312"/>
          <w:sz w:val="32"/>
          <w:szCs w:val="32"/>
          <w:lang w:val="en-US" w:eastAsia="zh-CN"/>
        </w:rPr>
      </w:pPr>
      <w:r>
        <w:rPr>
          <w:rFonts w:hint="eastAsia" w:ascii="FangSong_GB2312" w:hAnsi="FangSong_GB2312" w:eastAsia="FangSong_GB2312" w:cs="FangSong_GB2312"/>
          <w:sz w:val="32"/>
          <w:szCs w:val="32"/>
          <w:lang w:val="en-US" w:eastAsia="zh-CN"/>
        </w:rPr>
        <w:t>1、各业务科室根据项目承担单位对项目预算执行情况、项目任务进展情况、项目产出指标等情况的评价打分及报告内容，审核相关印证材料。</w:t>
      </w:r>
    </w:p>
    <w:p>
      <w:pPr>
        <w:numPr>
          <w:ilvl w:val="0"/>
          <w:numId w:val="0"/>
        </w:numPr>
        <w:ind w:firstLine="640" w:firstLineChars="200"/>
        <w:rPr>
          <w:rFonts w:hint="default" w:ascii="FangSong_GB2312" w:hAnsi="FangSong_GB2312" w:eastAsia="FangSong_GB2312" w:cs="FangSong_GB2312"/>
          <w:sz w:val="32"/>
          <w:szCs w:val="32"/>
          <w:lang w:val="en-US" w:eastAsia="zh-CN"/>
        </w:rPr>
      </w:pPr>
      <w:r>
        <w:rPr>
          <w:rFonts w:hint="eastAsia" w:ascii="FangSong_GB2312" w:hAnsi="FangSong_GB2312" w:eastAsia="FangSong_GB2312" w:cs="FangSong_GB2312"/>
          <w:sz w:val="32"/>
          <w:szCs w:val="32"/>
          <w:lang w:val="en-US" w:eastAsia="zh-CN"/>
        </w:rPr>
        <w:t>2、对报告内容或印证材料与项目任务书执行目标、进度不相符合的，相关业务科室应将资料返回项目组织单位，要求项目承担单位重新修改上报。对于评价得分低于80分以下的项目，应要求项目单位说明原因并督促整改，并及时反馈整改情况</w:t>
      </w:r>
      <w:r>
        <w:rPr>
          <w:rFonts w:hint="default" w:ascii="FangSong_GB2312" w:hAnsi="FangSong_GB2312" w:eastAsia="FangSong_GB2312" w:cs="FangSong_GB2312"/>
          <w:sz w:val="32"/>
          <w:szCs w:val="32"/>
          <w:lang w:val="en-US" w:eastAsia="zh-CN"/>
        </w:rPr>
        <w:t>。</w:t>
      </w:r>
    </w:p>
    <w:p>
      <w:pPr>
        <w:numPr>
          <w:ilvl w:val="0"/>
          <w:numId w:val="0"/>
        </w:numPr>
        <w:ind w:firstLine="640" w:firstLineChars="200"/>
        <w:rPr>
          <w:rFonts w:hint="eastAsia" w:ascii="FangSong_GB2312" w:hAnsi="FangSong_GB2312" w:eastAsia="FangSong_GB2312" w:cs="FangSong_GB2312"/>
          <w:color w:val="000000" w:themeColor="text1"/>
          <w:sz w:val="32"/>
          <w:szCs w:val="32"/>
          <w:lang w:val="en-US" w:eastAsia="zh-CN"/>
          <w14:textFill>
            <w14:solidFill>
              <w14:schemeClr w14:val="tx1"/>
            </w14:solidFill>
          </w14:textFill>
        </w:rPr>
      </w:pPr>
      <w:r>
        <w:rPr>
          <w:rFonts w:hint="eastAsia" w:ascii="FangSong_GB2312" w:hAnsi="FangSong_GB2312" w:eastAsia="FangSong_GB2312" w:cs="FangSong_GB2312"/>
          <w:sz w:val="32"/>
          <w:szCs w:val="32"/>
          <w:lang w:val="en-US" w:eastAsia="zh-CN"/>
        </w:rPr>
        <w:t>3</w:t>
      </w:r>
      <w:r>
        <w:rPr>
          <w:rFonts w:hint="eastAsia" w:ascii="FangSong_GB2312" w:hAnsi="FangSong_GB2312" w:eastAsia="FangSong_GB2312" w:cs="FangSong_GB2312"/>
          <w:color w:val="000000" w:themeColor="text1"/>
          <w:sz w:val="32"/>
          <w:szCs w:val="32"/>
          <w:lang w:val="en-US" w:eastAsia="zh-CN"/>
          <w14:textFill>
            <w14:solidFill>
              <w14:schemeClr w14:val="tx1"/>
            </w14:solidFill>
          </w14:textFill>
        </w:rPr>
        <w:t>、各业务科室应在收到项目绩效评价材料后尽快完成审核等相关工作，15天内将项目评分评级情况及未评价项目、整改项目等情况报资源科。资源科按项目类别每类抽查1-2项评价材料。如抽查发现有资料不全、印证材料与报告内容不符等审核不严的情况，督促相关业务科室对涉及类别资料重新审核，同时责令相关组织推荐单位对本区域项目评价资料重新审核。</w:t>
      </w:r>
    </w:p>
    <w:p>
      <w:pPr>
        <w:numPr>
          <w:ilvl w:val="0"/>
          <w:numId w:val="0"/>
        </w:numPr>
        <w:ind w:firstLine="640" w:firstLineChars="200"/>
        <w:rPr>
          <w:rFonts w:hint="default"/>
          <w:lang w:val="en-US" w:eastAsia="zh-CN"/>
        </w:rPr>
      </w:pPr>
      <w:r>
        <w:rPr>
          <w:rFonts w:hint="eastAsia" w:ascii="FangSong_GB2312" w:hAnsi="FangSong_GB2312" w:eastAsia="FangSong_GB2312" w:cs="FangSong_GB2312"/>
          <w:sz w:val="32"/>
          <w:szCs w:val="32"/>
          <w:lang w:val="en-US" w:eastAsia="zh-CN"/>
        </w:rPr>
        <w:t>4、资源科编制市级科技计划项目绩效评价总结报告，并根据市财政局绩效管理结果反馈情况及《忻州市预算绩效管理办法》督促绩效整改或绩效问责。</w:t>
      </w:r>
    </w:p>
    <w:p>
      <w:pPr>
        <w:pStyle w:val="2"/>
        <w:numPr>
          <w:ilvl w:val="0"/>
          <w:numId w:val="2"/>
        </w:numPr>
        <w:ind w:left="0" w:leftChars="0" w:firstLine="640" w:firstLineChars="200"/>
        <w:rPr>
          <w:rFonts w:hint="eastAsia" w:ascii="华文楷体" w:hAnsi="华文楷体" w:eastAsia="华文楷体" w:cs="华文楷体"/>
          <w:kern w:val="2"/>
          <w:sz w:val="32"/>
          <w:szCs w:val="32"/>
          <w:lang w:val="en-US" w:eastAsia="zh-CN" w:bidi="ar-SA"/>
        </w:rPr>
      </w:pPr>
      <w:r>
        <w:rPr>
          <w:rFonts w:hint="eastAsia" w:ascii="华文楷体" w:hAnsi="华文楷体" w:eastAsia="华文楷体" w:cs="华文楷体"/>
          <w:kern w:val="2"/>
          <w:sz w:val="32"/>
          <w:szCs w:val="32"/>
          <w:lang w:val="en-US" w:eastAsia="zh-CN" w:bidi="ar-SA"/>
        </w:rPr>
        <w:t>结题验收</w:t>
      </w:r>
    </w:p>
    <w:p>
      <w:pPr>
        <w:numPr>
          <w:ilvl w:val="0"/>
          <w:numId w:val="0"/>
        </w:numPr>
        <w:ind w:firstLine="640" w:firstLineChars="200"/>
        <w:rPr>
          <w:rFonts w:hint="eastAsia" w:ascii="FangSong_GB2312" w:hAnsi="FangSong_GB2312" w:eastAsia="FangSong_GB2312" w:cs="FangSong_GB2312"/>
          <w:sz w:val="32"/>
          <w:szCs w:val="32"/>
          <w:lang w:val="en-US" w:eastAsia="zh-CN"/>
        </w:rPr>
      </w:pPr>
      <w:r>
        <w:rPr>
          <w:rFonts w:hint="eastAsia" w:ascii="FangSong_GB2312" w:hAnsi="FangSong_GB2312" w:eastAsia="FangSong_GB2312" w:cs="FangSong_GB2312"/>
          <w:sz w:val="32"/>
          <w:szCs w:val="32"/>
          <w:lang w:val="en-US" w:eastAsia="zh-CN"/>
        </w:rPr>
        <w:t>1、验收方式。主要包括会议审查验收、实地考察验收、通讯（视频）审查验收、现场答辩等形式。对于30万元以上的项目验收一般以会议审查、现场答辩结合实地考察进行；30万元及以下的项目验收一般以会议审查结合现场答辩为主，对于会议审查有异议的项目，必要时组织专家进行实地考察。</w:t>
      </w:r>
    </w:p>
    <w:p>
      <w:pPr>
        <w:numPr>
          <w:ilvl w:val="0"/>
          <w:numId w:val="0"/>
        </w:numPr>
        <w:ind w:firstLine="640" w:firstLineChars="200"/>
        <w:rPr>
          <w:rFonts w:hint="eastAsia" w:ascii="FangSong_GB2312" w:hAnsi="FangSong_GB2312" w:eastAsia="FangSong_GB2312" w:cs="FangSong_GB2312"/>
          <w:sz w:val="32"/>
          <w:szCs w:val="32"/>
          <w:lang w:val="en-US" w:eastAsia="zh-CN"/>
        </w:rPr>
      </w:pPr>
      <w:r>
        <w:rPr>
          <w:rFonts w:hint="eastAsia" w:ascii="FangSong_GB2312" w:hAnsi="FangSong_GB2312" w:eastAsia="FangSong_GB2312" w:cs="FangSong_GB2312"/>
          <w:sz w:val="32"/>
          <w:szCs w:val="32"/>
          <w:lang w:val="en-US" w:eastAsia="zh-CN"/>
        </w:rPr>
        <w:t>2、各业务科室根据项目类别的不同，设定验收需要提交内容和专家评审表内容，按项目类别及资金支持情况选取验收方式开展验收工作。</w:t>
      </w:r>
    </w:p>
    <w:p>
      <w:pPr>
        <w:numPr>
          <w:ilvl w:val="0"/>
          <w:numId w:val="0"/>
        </w:numPr>
        <w:ind w:firstLine="640" w:firstLineChars="200"/>
        <w:rPr>
          <w:rFonts w:hint="eastAsia" w:ascii="FangSong_GB2312" w:hAnsi="FangSong_GB2312" w:eastAsia="FangSong_GB2312" w:cs="FangSong_GB2312"/>
          <w:sz w:val="32"/>
          <w:szCs w:val="32"/>
          <w:lang w:val="en-US" w:eastAsia="zh-CN"/>
        </w:rPr>
      </w:pPr>
      <w:r>
        <w:rPr>
          <w:rFonts w:hint="eastAsia" w:ascii="FangSong_GB2312" w:hAnsi="FangSong_GB2312" w:eastAsia="FangSong_GB2312" w:cs="FangSong_GB2312"/>
          <w:sz w:val="32"/>
          <w:szCs w:val="32"/>
          <w:lang w:val="en-US" w:eastAsia="zh-CN"/>
        </w:rPr>
        <w:t>3、专家选取、调整、评审、诚信登记等操作流程，按照《忻州市科技专家库管理办法》《忻州市科技专家库运行管理规范》相关规定执行。</w:t>
      </w:r>
    </w:p>
    <w:p>
      <w:pPr>
        <w:numPr>
          <w:ilvl w:val="0"/>
          <w:numId w:val="0"/>
        </w:numPr>
        <w:ind w:firstLine="640" w:firstLineChars="200"/>
        <w:rPr>
          <w:rFonts w:hint="eastAsia" w:ascii="FangSong_GB2312" w:hAnsi="FangSong_GB2312" w:eastAsia="FangSong_GB2312" w:cs="FangSong_GB2312"/>
          <w:sz w:val="32"/>
          <w:szCs w:val="32"/>
          <w:lang w:val="en-US" w:eastAsia="zh-CN"/>
        </w:rPr>
      </w:pPr>
      <w:r>
        <w:rPr>
          <w:rFonts w:hint="eastAsia" w:ascii="FangSong_GB2312" w:hAnsi="FangSong_GB2312" w:eastAsia="FangSong_GB2312" w:cs="FangSong_GB2312"/>
          <w:sz w:val="32"/>
          <w:szCs w:val="32"/>
          <w:lang w:val="en-US" w:eastAsia="zh-CN"/>
        </w:rPr>
        <w:t>4、各业务科室在局党组会汇报项目验收情况。</w:t>
      </w:r>
    </w:p>
    <w:p>
      <w:pPr>
        <w:pStyle w:val="2"/>
        <w:ind w:left="0" w:leftChars="0" w:firstLine="640" w:firstLineChars="200"/>
        <w:rPr>
          <w:rFonts w:hint="eastAsia" w:ascii="华文楷体" w:hAnsi="华文楷体" w:eastAsia="华文楷体" w:cs="华文楷体"/>
          <w:kern w:val="2"/>
          <w:sz w:val="32"/>
          <w:szCs w:val="32"/>
          <w:lang w:val="en-US" w:eastAsia="zh-CN" w:bidi="ar-SA"/>
        </w:rPr>
      </w:pPr>
      <w:r>
        <w:rPr>
          <w:rFonts w:hint="eastAsia" w:ascii="华文楷体" w:hAnsi="华文楷体" w:eastAsia="华文楷体" w:cs="华文楷体"/>
          <w:kern w:val="2"/>
          <w:sz w:val="32"/>
          <w:szCs w:val="32"/>
          <w:lang w:val="en-US" w:eastAsia="zh-CN" w:bidi="ar-SA"/>
        </w:rPr>
        <w:t>（七）整理归档</w:t>
      </w:r>
    </w:p>
    <w:p>
      <w:pPr>
        <w:numPr>
          <w:ilvl w:val="0"/>
          <w:numId w:val="0"/>
        </w:numPr>
        <w:ind w:firstLine="640" w:firstLineChars="200"/>
        <w:rPr>
          <w:rFonts w:hint="eastAsia" w:ascii="FangSong_GB2312" w:hAnsi="FangSong_GB2312" w:eastAsia="FangSong_GB2312" w:cs="FangSong_GB2312"/>
          <w:sz w:val="32"/>
          <w:szCs w:val="32"/>
          <w:lang w:val="en-US" w:eastAsia="zh-CN"/>
        </w:rPr>
      </w:pPr>
      <w:r>
        <w:rPr>
          <w:rFonts w:hint="eastAsia" w:ascii="FangSong_GB2312" w:hAnsi="FangSong_GB2312" w:eastAsia="FangSong_GB2312" w:cs="FangSong_GB2312"/>
          <w:sz w:val="32"/>
          <w:szCs w:val="32"/>
          <w:lang w:val="en-US" w:eastAsia="zh-CN"/>
        </w:rPr>
        <w:t>项目完成验收后，各科室将项目资料按申报书、任务书、绩效自评、验收证书等顺序整理好，交资源科统一归入科研档案室管理保存。</w:t>
      </w:r>
    </w:p>
    <w:p>
      <w:pPr>
        <w:numPr>
          <w:ilvl w:val="0"/>
          <w:numId w:val="0"/>
        </w:numPr>
        <w:ind w:firstLine="640" w:firstLineChars="200"/>
        <w:rPr>
          <w:rFonts w:hint="eastAsia" w:ascii="SimHei" w:hAnsi="SimHei" w:eastAsia="SimHei" w:cs="SimHei"/>
          <w:sz w:val="32"/>
          <w:szCs w:val="32"/>
          <w:lang w:val="en-US" w:eastAsia="zh-CN"/>
        </w:rPr>
      </w:pPr>
      <w:r>
        <w:rPr>
          <w:rFonts w:hint="eastAsia" w:ascii="SimHei" w:hAnsi="SimHei" w:eastAsia="SimHei" w:cs="SimHei"/>
          <w:kern w:val="2"/>
          <w:sz w:val="32"/>
          <w:szCs w:val="32"/>
          <w:lang w:val="en-US" w:eastAsia="zh-CN" w:bidi="ar-SA"/>
        </w:rPr>
        <w:t>三、“揭榜挂帅”科技计划项目</w:t>
      </w:r>
    </w:p>
    <w:p>
      <w:pPr>
        <w:numPr>
          <w:ilvl w:val="0"/>
          <w:numId w:val="0"/>
        </w:numPr>
        <w:ind w:firstLine="640" w:firstLineChars="200"/>
        <w:rPr>
          <w:rFonts w:hint="eastAsia" w:ascii="FangSong_GB2312" w:hAnsi="FangSong_GB2312" w:eastAsia="FangSong_GB2312" w:cs="FangSong_GB2312"/>
          <w:kern w:val="2"/>
          <w:sz w:val="32"/>
          <w:szCs w:val="32"/>
          <w:lang w:val="en-US" w:eastAsia="zh-CN" w:bidi="ar-SA"/>
        </w:rPr>
      </w:pPr>
      <w:r>
        <w:rPr>
          <w:rFonts w:hint="eastAsia" w:ascii="FangSong_GB2312" w:hAnsi="FangSong_GB2312" w:eastAsia="FangSong_GB2312" w:cs="FangSong_GB2312"/>
          <w:kern w:val="2"/>
          <w:sz w:val="32"/>
          <w:szCs w:val="32"/>
          <w:lang w:val="en-US" w:eastAsia="zh-CN" w:bidi="ar-SA"/>
        </w:rPr>
        <w:t>“揭榜挂帅”科技计划项目按</w:t>
      </w:r>
      <w:r>
        <w:rPr>
          <w:rFonts w:hint="eastAsia" w:ascii="FangSong_GB2312" w:hAnsi="FangSong_GB2312" w:eastAsia="FangSong_GB2312" w:cs="FangSong_GB2312"/>
          <w:b w:val="0"/>
          <w:color w:val="000000" w:themeColor="text1"/>
          <w:sz w:val="32"/>
          <w:szCs w:val="32"/>
          <w:lang w:val="en-US" w:eastAsia="zh-CN"/>
          <w14:textFill>
            <w14:solidFill>
              <w14:schemeClr w14:val="tx1"/>
            </w14:solidFill>
          </w14:textFill>
        </w:rPr>
        <w:t>照市级科技计划项目进行管理，</w:t>
      </w:r>
      <w:r>
        <w:rPr>
          <w:rFonts w:hint="eastAsia" w:ascii="FangSong_GB2312" w:hAnsi="FangSong_GB2312" w:eastAsia="FangSong_GB2312" w:cs="FangSong_GB2312"/>
          <w:kern w:val="2"/>
          <w:sz w:val="32"/>
          <w:szCs w:val="32"/>
          <w:lang w:val="en-US" w:eastAsia="zh-CN" w:bidi="ar-SA"/>
        </w:rPr>
        <w:t>根据《忻州市“揭榜挂帅”科技计划项目管理办法》程序立项实施。由资源科统筹组织，负责需求征集、张榜、揭榜名单公布等工作。各业务科室根据项目类别、领域分类实施，负责项目评审论证、对接洽谈、任务书签订、绩效管理及验收等工作。</w:t>
      </w:r>
    </w:p>
    <w:p>
      <w:pPr>
        <w:keepNext w:val="0"/>
        <w:keepLines w:val="0"/>
        <w:pageBreakBefore w:val="0"/>
        <w:widowControl/>
        <w:suppressLineNumbers w:val="0"/>
        <w:kinsoku/>
        <w:wordWrap/>
        <w:overflowPunct/>
        <w:topLinePunct w:val="0"/>
        <w:autoSpaceDE/>
        <w:bidi w:val="0"/>
        <w:adjustRightInd/>
        <w:snapToGrid/>
        <w:spacing w:line="600" w:lineRule="exact"/>
        <w:ind w:firstLine="640" w:firstLineChars="200"/>
        <w:jc w:val="left"/>
        <w:textAlignment w:val="auto"/>
        <w:rPr>
          <w:rFonts w:hint="eastAsia" w:ascii="SimHei" w:hAnsi="SimHei" w:eastAsia="SimHei" w:cs="SimHei"/>
          <w:kern w:val="2"/>
          <w:sz w:val="32"/>
          <w:szCs w:val="32"/>
          <w:lang w:val="en-US" w:eastAsia="zh-CN" w:bidi="ar-SA"/>
        </w:rPr>
      </w:pPr>
      <w:r>
        <w:rPr>
          <w:rFonts w:hint="eastAsia" w:ascii="SimHei" w:hAnsi="SimHei" w:eastAsia="SimHei" w:cs="SimHei"/>
          <w:kern w:val="2"/>
          <w:sz w:val="32"/>
          <w:szCs w:val="32"/>
          <w:lang w:val="en-US" w:eastAsia="zh-CN" w:bidi="ar-SA"/>
        </w:rPr>
        <w:t xml:space="preserve">四、财政科研经费使用“包干制”项目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FangSong_GB2312" w:hAnsi="FangSong_GB2312" w:eastAsia="FangSong_GB2312" w:cs="FangSong_GB2312"/>
          <w:kern w:val="2"/>
          <w:sz w:val="32"/>
          <w:szCs w:val="32"/>
          <w:lang w:val="en-US" w:eastAsia="zh-CN" w:bidi="ar-SA"/>
        </w:rPr>
      </w:pPr>
      <w:r>
        <w:rPr>
          <w:rFonts w:hint="eastAsia" w:ascii="FangSong_GB2312" w:hAnsi="FangSong_GB2312" w:eastAsia="FangSong_GB2312" w:cs="FangSong_GB2312"/>
          <w:kern w:val="2"/>
          <w:sz w:val="32"/>
          <w:szCs w:val="32"/>
          <w:lang w:val="en-US" w:eastAsia="zh-CN" w:bidi="ar-SA"/>
        </w:rPr>
        <w:t>财政科研经费使用“包干制”项目的运行管理按照市级科技计划项目进行。根据《忻州市科研项目经费“包干制”试点工作方案》，“包干制”项目试行“</w:t>
      </w:r>
      <w:r>
        <w:rPr>
          <w:rFonts w:hint="default" w:ascii="Times New Roman" w:hAnsi="Times New Roman" w:eastAsia="FangSong_GB2312" w:cs="Times New Roman"/>
          <w:sz w:val="32"/>
          <w:szCs w:val="32"/>
          <w:lang w:eastAsia="zh-CN"/>
        </w:rPr>
        <w:t>结题验收备案制</w:t>
      </w:r>
      <w:r>
        <w:rPr>
          <w:rFonts w:hint="eastAsia" w:ascii="FangSong_GB2312" w:hAnsi="FangSong_GB2312" w:eastAsia="FangSong_GB2312" w:cs="FangSong_GB2312"/>
          <w:kern w:val="2"/>
          <w:sz w:val="32"/>
          <w:szCs w:val="32"/>
          <w:lang w:val="en-US" w:eastAsia="zh-CN" w:bidi="ar-SA"/>
        </w:rPr>
        <w:t>”。</w:t>
      </w:r>
      <w:r>
        <w:rPr>
          <w:rFonts w:hint="eastAsia" w:ascii="Times New Roman" w:hAnsi="Times New Roman" w:eastAsia="FangSong_GB2312" w:cs="Times New Roman"/>
          <w:sz w:val="32"/>
          <w:szCs w:val="32"/>
          <w:lang w:eastAsia="zh-CN"/>
        </w:rPr>
        <w:t>由</w:t>
      </w:r>
      <w:r>
        <w:rPr>
          <w:rFonts w:hint="default" w:ascii="Times New Roman" w:hAnsi="Times New Roman" w:eastAsia="FangSong_GB2312" w:cs="Times New Roman"/>
          <w:sz w:val="32"/>
          <w:szCs w:val="32"/>
          <w:lang w:eastAsia="zh-CN"/>
        </w:rPr>
        <w:t>试点单位科研、财务管理部门依据科研经费管理有关规定自行审核或委托会计师事务所出具审计报告</w:t>
      </w:r>
      <w:r>
        <w:rPr>
          <w:rFonts w:hint="eastAsia" w:ascii="Times New Roman" w:hAnsi="Times New Roman" w:eastAsia="FangSong_GB2312" w:cs="Times New Roman"/>
          <w:sz w:val="32"/>
          <w:szCs w:val="32"/>
          <w:lang w:eastAsia="zh-CN"/>
        </w:rPr>
        <w:t>，</w:t>
      </w:r>
      <w:r>
        <w:rPr>
          <w:rFonts w:hint="default" w:ascii="Times New Roman" w:hAnsi="Times New Roman" w:eastAsia="FangSong_GB2312" w:cs="Times New Roman"/>
          <w:sz w:val="32"/>
          <w:szCs w:val="32"/>
          <w:lang w:eastAsia="zh-CN"/>
        </w:rPr>
        <w:t>在单位内部公示无异议后由试点</w:t>
      </w:r>
      <w:r>
        <w:rPr>
          <w:rFonts w:hint="default" w:ascii="Times New Roman" w:hAnsi="Times New Roman" w:eastAsia="FangSong_GB2312" w:cs="Times New Roman"/>
          <w:sz w:val="32"/>
          <w:szCs w:val="32"/>
        </w:rPr>
        <w:t>单位</w:t>
      </w:r>
      <w:r>
        <w:rPr>
          <w:rFonts w:hint="default" w:ascii="Times New Roman" w:hAnsi="Times New Roman" w:eastAsia="FangSong_GB2312" w:cs="Times New Roman"/>
          <w:sz w:val="32"/>
          <w:szCs w:val="32"/>
          <w:lang w:eastAsia="zh-CN"/>
        </w:rPr>
        <w:t>统一报市科技局备案。</w:t>
      </w:r>
      <w:r>
        <w:rPr>
          <w:rFonts w:hint="eastAsia" w:ascii="Times New Roman" w:hAnsi="Times New Roman" w:eastAsia="FangSong_GB2312" w:cs="Times New Roman"/>
          <w:sz w:val="32"/>
          <w:szCs w:val="32"/>
          <w:lang w:eastAsia="zh-CN"/>
        </w:rPr>
        <w:t>备案材料由相关业务科室接收审核后交资源科统一归档。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imSun">
    <w:panose1 w:val="02010600030101010101"/>
    <w:charset w:val="7A"/>
    <w:family w:val="auto"/>
    <w:pitch w:val="default"/>
    <w:sig w:usb0="00000003" w:usb1="288F0000" w:usb2="00000006" w:usb3="00000000" w:csb0="00040001" w:csb1="00000000"/>
  </w:font>
  <w:font w:name="方正公文小标宋">
    <w:altName w:val="SimSun"/>
    <w:panose1 w:val="02000000000000000000"/>
    <w:charset w:val="86"/>
    <w:family w:val="auto"/>
    <w:pitch w:val="default"/>
    <w:sig w:usb0="00000000" w:usb1="00000000" w:usb2="00000000" w:usb3="00000000" w:csb0="00040000" w:csb1="00000000"/>
  </w:font>
  <w:font w:name="FangSong_GB2312">
    <w:panose1 w:val="02010609030101010101"/>
    <w:charset w:val="86"/>
    <w:family w:val="auto"/>
    <w:pitch w:val="default"/>
    <w:sig w:usb0="00000001" w:usb1="080E0000" w:usb2="00000000" w:usb3="00000000" w:csb0="00040000" w:csb1="00000000"/>
  </w:font>
  <w:font w:name="华文楷体">
    <w:altName w:val="KaiTi_GB2312"/>
    <w:panose1 w:val="02010600040101010101"/>
    <w:charset w:val="86"/>
    <w:family w:val="auto"/>
    <w:pitch w:val="default"/>
    <w:sig w:usb0="00000000" w:usb1="00000000" w:usb2="00000000" w:usb3="00000000" w:csb0="0004009F" w:csb1="DFD70000"/>
  </w:font>
  <w:font w:name="MS PGothic">
    <w:panose1 w:val="020B0600070205080204"/>
    <w:charset w:val="80"/>
    <w:family w:val="auto"/>
    <w:pitch w:val="default"/>
    <w:sig w:usb0="E00002FF" w:usb1="6AC7FDFB" w:usb2="00000012" w:usb3="00000000" w:csb0="4002009F" w:csb1="DFD70000"/>
  </w:font>
  <w:font w:name="KaiTi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5B2530"/>
    <w:multiLevelType w:val="singleLevel"/>
    <w:tmpl w:val="FE5B2530"/>
    <w:lvl w:ilvl="0" w:tentative="0">
      <w:start w:val="6"/>
      <w:numFmt w:val="chineseCounting"/>
      <w:suff w:val="nothing"/>
      <w:lvlText w:val="（%1）"/>
      <w:lvlJc w:val="left"/>
      <w:rPr>
        <w:rFonts w:hint="eastAsia"/>
      </w:rPr>
    </w:lvl>
  </w:abstractNum>
  <w:abstractNum w:abstractNumId="1">
    <w:nsid w:val="FF961FD5"/>
    <w:multiLevelType w:val="singleLevel"/>
    <w:tmpl w:val="FF961FD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5MjI3MjZkYWQ2MDc1MTljYTBmYzQ0MDkwZjg1ZjIifQ=="/>
  </w:docVars>
  <w:rsids>
    <w:rsidRoot w:val="3DFF2BA3"/>
    <w:rsid w:val="0DFB1BAC"/>
    <w:rsid w:val="187FFC42"/>
    <w:rsid w:val="1BF10660"/>
    <w:rsid w:val="1DE6F39F"/>
    <w:rsid w:val="1F6784B3"/>
    <w:rsid w:val="2CFB07C1"/>
    <w:rsid w:val="2DCFC27E"/>
    <w:rsid w:val="2DDB7915"/>
    <w:rsid w:val="2FAF742E"/>
    <w:rsid w:val="33FF79CB"/>
    <w:rsid w:val="36F56F69"/>
    <w:rsid w:val="3BBF94AE"/>
    <w:rsid w:val="3BD72A9D"/>
    <w:rsid w:val="3BEB2778"/>
    <w:rsid w:val="3D7399F5"/>
    <w:rsid w:val="3DFC0C7A"/>
    <w:rsid w:val="3DFF2BA3"/>
    <w:rsid w:val="3E7EFFF8"/>
    <w:rsid w:val="3EFB027B"/>
    <w:rsid w:val="3EFF21C2"/>
    <w:rsid w:val="41444015"/>
    <w:rsid w:val="41EF56CD"/>
    <w:rsid w:val="45FB4223"/>
    <w:rsid w:val="4EFF2455"/>
    <w:rsid w:val="526FFF2A"/>
    <w:rsid w:val="57B73B57"/>
    <w:rsid w:val="57BDA063"/>
    <w:rsid w:val="5A73C7CA"/>
    <w:rsid w:val="5BBB67C0"/>
    <w:rsid w:val="5BF9944B"/>
    <w:rsid w:val="5BFCD787"/>
    <w:rsid w:val="5EBDD8F6"/>
    <w:rsid w:val="63BD029F"/>
    <w:rsid w:val="63FFD293"/>
    <w:rsid w:val="67AF6654"/>
    <w:rsid w:val="69FFE79C"/>
    <w:rsid w:val="6BEC6B57"/>
    <w:rsid w:val="6DAFD228"/>
    <w:rsid w:val="6F55A201"/>
    <w:rsid w:val="6FCFE140"/>
    <w:rsid w:val="6FDC9D17"/>
    <w:rsid w:val="6FE96F43"/>
    <w:rsid w:val="776F4224"/>
    <w:rsid w:val="77FADC37"/>
    <w:rsid w:val="7BFB59A6"/>
    <w:rsid w:val="7BFE9D60"/>
    <w:rsid w:val="7CFFEFA1"/>
    <w:rsid w:val="7DF69380"/>
    <w:rsid w:val="7DFB2595"/>
    <w:rsid w:val="7DFFB792"/>
    <w:rsid w:val="7EF581CF"/>
    <w:rsid w:val="7F6F2D00"/>
    <w:rsid w:val="7F7F2DA6"/>
    <w:rsid w:val="7F9D312E"/>
    <w:rsid w:val="94BF4E7F"/>
    <w:rsid w:val="9FF33AD5"/>
    <w:rsid w:val="A951A46B"/>
    <w:rsid w:val="A9BFCAA9"/>
    <w:rsid w:val="AFE78389"/>
    <w:rsid w:val="B7BDCDCE"/>
    <w:rsid w:val="B7BF8CE8"/>
    <w:rsid w:val="BAEF4EBB"/>
    <w:rsid w:val="BB7C3548"/>
    <w:rsid w:val="BEEFFDA5"/>
    <w:rsid w:val="C3EFDF3A"/>
    <w:rsid w:val="CBFE6644"/>
    <w:rsid w:val="CEF730E8"/>
    <w:rsid w:val="D607212D"/>
    <w:rsid w:val="D7F549A7"/>
    <w:rsid w:val="D8BFF914"/>
    <w:rsid w:val="DBEF62F9"/>
    <w:rsid w:val="DBFE61F2"/>
    <w:rsid w:val="DDDF2988"/>
    <w:rsid w:val="E7DD81A5"/>
    <w:rsid w:val="E7FF3AEC"/>
    <w:rsid w:val="E9FE3644"/>
    <w:rsid w:val="E9FE869A"/>
    <w:rsid w:val="EB7F1DCF"/>
    <w:rsid w:val="EEFDEC85"/>
    <w:rsid w:val="EFDFA009"/>
    <w:rsid w:val="EFFC5C3D"/>
    <w:rsid w:val="EFFED75F"/>
    <w:rsid w:val="EFFEFFF5"/>
    <w:rsid w:val="F56EC76F"/>
    <w:rsid w:val="F63CC10C"/>
    <w:rsid w:val="F7E0A15E"/>
    <w:rsid w:val="F7F5D163"/>
    <w:rsid w:val="F9BF9DEC"/>
    <w:rsid w:val="F9C766FE"/>
    <w:rsid w:val="F9D76BC4"/>
    <w:rsid w:val="FB5C4E39"/>
    <w:rsid w:val="FBFD2C2F"/>
    <w:rsid w:val="FD75B5DD"/>
    <w:rsid w:val="FDE7DDF7"/>
    <w:rsid w:val="FDF6EFF4"/>
    <w:rsid w:val="FDF7AB55"/>
    <w:rsid w:val="FDFDADE2"/>
    <w:rsid w:val="FE5F2209"/>
    <w:rsid w:val="FE73C4B8"/>
    <w:rsid w:val="FEDFFB7F"/>
    <w:rsid w:val="FEFF7912"/>
    <w:rsid w:val="FF3A42C6"/>
    <w:rsid w:val="FFCBCAFE"/>
    <w:rsid w:val="FFEF75EF"/>
    <w:rsid w:val="FFEFD887"/>
    <w:rsid w:val="FFFE8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next w:val="4"/>
    <w:qFormat/>
    <w:uiPriority w:val="0"/>
    <w:pPr>
      <w:widowControl/>
      <w:spacing w:before="100" w:beforeLines="0" w:beforeAutospacing="1" w:after="100" w:afterLines="0" w:afterAutospacing="1"/>
      <w:jc w:val="left"/>
    </w:pPr>
    <w:rPr>
      <w:rFonts w:ascii="SimSun" w:hAnsi="SimSun" w:cs="SimSun"/>
      <w:kern w:val="0"/>
      <w:sz w:val="24"/>
      <w:szCs w:val="24"/>
    </w:rPr>
  </w:style>
  <w:style w:type="paragraph" w:customStyle="1" w:styleId="8">
    <w:name w:val="闻政-正文段落文字"/>
    <w:basedOn w:val="1"/>
    <w:qFormat/>
    <w:uiPriority w:val="3"/>
    <w:pPr>
      <w:spacing w:line="500" w:lineRule="exact"/>
      <w:ind w:firstLine="200"/>
    </w:pPr>
    <w:rPr>
      <w:rFonts w:ascii="Times New Roman" w:hAnsi="Times New Roman" w:cs="Times New Roman"/>
      <w:kern w:val="0"/>
      <w:szCs w:val="28"/>
      <w:lang w:val="zh-CN"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2606</Words>
  <Characters>2644</Characters>
  <Lines>0</Lines>
  <Paragraphs>0</Paragraphs>
  <TotalTime>2</TotalTime>
  <ScaleCrop>false</ScaleCrop>
  <LinksUpToDate>false</LinksUpToDate>
  <CharactersWithSpaces>2648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2023-04-16T17:05:00Z</dcterms:created>
  <dc:creator>kylin</dc:creator>
  <cp:lastModifiedBy>心魔</cp:lastModifiedBy>
  <cp:lastPrinted>2023-07-28T09:17:00Z</cp:lastPrinted>
  <dcterms:modified xsi:type="dcterms:W3CDTF">2023-07-31T07:57:49Z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0AE8787441F24B2886D060D31ECF39C0_12</vt:lpwstr>
  </property>
</Properties>
</file>