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公文小标宋" w:hAnsi="方正公文小标宋" w:eastAsia="方正公文小标宋" w:cs="方正公文小标宋"/>
          <w:strike w:val="0"/>
          <w:dstrike w:val="0"/>
          <w:sz w:val="30"/>
          <w:szCs w:val="30"/>
          <w:u w:val="none"/>
          <w:lang w:eastAsia="zh-CN"/>
        </w:rPr>
      </w:pPr>
      <w:bookmarkStart w:id="0" w:name="_GoBack"/>
      <w:bookmarkEnd w:id="0"/>
      <w:r>
        <w:rPr>
          <w:rFonts w:hint="eastAsia" w:ascii="FangSong_GB2312" w:hAnsi="FangSong_GB2312" w:eastAsia="FangSong_GB2312" w:cs="FangSong_GB2312"/>
          <w:strike w:val="0"/>
          <w:dstrike w:val="0"/>
          <w:sz w:val="30"/>
          <w:szCs w:val="30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trike w:val="0"/>
          <w:dstrike w:val="0"/>
          <w:sz w:val="44"/>
          <w:szCs w:val="44"/>
          <w:u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trike w:val="0"/>
          <w:dstrike w:val="0"/>
          <w:sz w:val="44"/>
          <w:szCs w:val="44"/>
          <w:u w:val="none"/>
          <w:lang w:eastAsia="zh-CN"/>
        </w:rPr>
        <w:t>忻州市科技专家库运行管理规范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FangSong_GB2312" w:hAnsi="FangSong_GB2312" w:eastAsia="FangSong_GB2312" w:cs="FangSong_GB2312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strike w:val="0"/>
          <w:dstrike w:val="0"/>
          <w:sz w:val="32"/>
          <w:szCs w:val="32"/>
          <w:u w:val="none"/>
          <w:lang w:val="en-US" w:eastAsia="zh-CN"/>
        </w:rPr>
        <w:t>第一条  目的原则。</w:t>
      </w:r>
      <w:r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  <w:t>为进一步规范忻州市科技专家库的内部运行管理，更好地发挥</w:t>
      </w:r>
      <w:r>
        <w:rPr>
          <w:rFonts w:hint="eastAsia" w:ascii="FangSong_GB2312" w:hAnsi="FangSong_GB2312" w:eastAsia="FangSong_GB2312" w:cs="FangSong_GB2312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科技评审评估工作的作用，根据《忻州市科技专家库管理办法》，按照集中管理、有序使用、公平公正的原则，结合科技评审实际，制定本规范。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SimHei" w:hAnsi="SimHei" w:eastAsia="SimHei" w:cs="SimHei"/>
          <w:strike w:val="0"/>
          <w:dstrike w:val="0"/>
          <w:sz w:val="32"/>
          <w:szCs w:val="32"/>
          <w:u w:val="none"/>
          <w:lang w:val="en-US" w:eastAsia="zh-CN"/>
        </w:rPr>
        <w:t>第二条  规范内容。</w:t>
      </w:r>
      <w:r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  <w:t>主要对专家库的入库受理、专家使用、专家抽取、专家调整、评审登记、专家出库等程序进一步细化规范。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strike w:val="0"/>
          <w:dstrike w:val="0"/>
          <w:sz w:val="32"/>
          <w:szCs w:val="32"/>
          <w:u w:val="none"/>
          <w:lang w:val="en-US" w:eastAsia="zh-CN"/>
        </w:rPr>
        <w:t>第三条  入库受理。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市科技局常年受理专家入库申请，定期集中审定入库。所有申请资料由</w:t>
      </w:r>
      <w:r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  <w:t>资源配置与管理监督科（以下简称“资源科”）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统一负责接收，对申请专家的基本条件、资质等相关附件材料进行初步审核。通过材料初审的，经分管领导审核、局党组会议研究通过</w:t>
      </w:r>
      <w:r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  <w:t>后方可入库。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如库内缺少项目评审所需特殊行业或稀缺领域的专家，相关业务科室可向资源科提出申请，资源科发布相关领域专家征集通知，按程序完成专家入库。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strike w:val="0"/>
          <w:dstrike w:val="0"/>
          <w:sz w:val="32"/>
          <w:szCs w:val="32"/>
          <w:u w:val="none"/>
          <w:lang w:val="en-US" w:eastAsia="zh-CN"/>
        </w:rPr>
        <w:t>第四条  专家使用。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专家选取按照《忻州市科技专家库管理办法》采取随机抽取、指定相结合的方式进行。一般采取随机抽取的方式，由业务科室</w:t>
      </w:r>
      <w:r>
        <w:rPr>
          <w:rFonts w:hint="eastAsia" w:ascii="FangSong_GB2312" w:hAnsi="FangSong_GB2312" w:eastAsia="FangSong_GB2312" w:cs="FangSong_GB2312"/>
          <w:strike w:val="0"/>
          <w:dstrike w:val="0"/>
          <w:kern w:val="2"/>
          <w:sz w:val="32"/>
          <w:szCs w:val="32"/>
          <w:u w:val="none"/>
          <w:lang w:val="en-US" w:eastAsia="zh-CN" w:bidi="ar-SA"/>
        </w:rPr>
        <w:t>根据评审需要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  <w:t>提前3天</w:t>
      </w:r>
      <w:r>
        <w:rPr>
          <w:rFonts w:hint="eastAsia" w:ascii="FangSong_GB2312" w:hAnsi="FangSong_GB2312" w:eastAsia="FangSong_GB2312" w:cs="FangSong_GB2312"/>
          <w:strike w:val="0"/>
          <w:dstrike w:val="0"/>
          <w:kern w:val="2"/>
          <w:sz w:val="32"/>
          <w:szCs w:val="32"/>
          <w:u w:val="none"/>
          <w:lang w:val="en-US" w:eastAsia="zh-CN" w:bidi="ar-SA"/>
        </w:rPr>
        <w:t>填写《评审专家使用申请表》</w:t>
      </w:r>
      <w:r>
        <w:rPr>
          <w:rFonts w:hint="eastAsia" w:ascii="FangSong_GB2312" w:hAnsi="FangSong_GB2312" w:eastAsia="FangSong_GB2312" w:cs="FangSong_GB2312"/>
          <w:strike w:val="0"/>
          <w:dstrike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评审类别、时间、地点、</w:t>
      </w:r>
      <w:r>
        <w:rPr>
          <w:rFonts w:hint="default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  <w:t>专家选取领域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、所需专家数量</w:t>
      </w:r>
      <w:r>
        <w:rPr>
          <w:rFonts w:hint="default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内容报资源科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特殊行业或稀缺领域的专家根据需要可采取指定的方式，由业务科室在填写申请表时标明“指定”，并备注指定原因。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第五条  专家抽取。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资源科将库内专家按技术领域依序编号，合理统筹抽取时间，在局机关纪委、资源科和相关业务科室三方同时在场的情况下，由局机关纪委按领域随机抽取，邀请派驻纪检组对抽取工作进行全程监督。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第六条  专家调整。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抽取完毕后，各业务科室及时联系抽取出的专家。如抽取的专家因故无法参加评审时，则按抽取时此专家编号依次递补。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第七条  评审登记。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在评审开始前，评审专家填写《评审承诺书》。评审结束后，业务科室应及时对专家评审质量、评审纪律等情况作出评价，连同《评审承诺书》一起报资源科。资源科统一对评审专家进行诚信登记。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第八条  专家出库。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抽取的专家如连续3次因故无法参与评审活动，市科技局将暂停其评审资格，专家接通知后30天内提交可参加评审承诺书，可恢复评审资格。如专家接到通知后30天未提交承诺书，经再次提醒沟通后15天仍未提交承诺书的，经局党组会研究后调整出库。业务科室可根据专家抽取和使用情况，及在评审过程中</w:t>
      </w:r>
      <w:r>
        <w:rPr>
          <w:rFonts w:hint="default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不认真履行承诺义务，违反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评审</w:t>
      </w:r>
      <w:r>
        <w:rPr>
          <w:rFonts w:hint="default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规章制度和纪律、有失客观公正行为</w:t>
      </w:r>
      <w:r>
        <w:rPr>
          <w:rFonts w:hint="eastAsia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等情况，在评价反馈意见一栏中提出拟出库专家名单建议及原因，经分管领导同意后统一反馈资源科，经局党组会研究后调整出库。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FangSong_GB2312" w:cs="Times New Roman"/>
          <w:i w:val="0"/>
          <w:iCs w:val="0"/>
          <w:caps w:val="0"/>
          <w:strike w:val="0"/>
          <w:dstrike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SimSun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jI3MjZkYWQ2MDc1MTljYTBmYzQ0MDkwZjg1ZjIifQ=="/>
  </w:docVars>
  <w:rsids>
    <w:rsidRoot w:val="BDBF718B"/>
    <w:rsid w:val="027D31B1"/>
    <w:rsid w:val="077FF8F2"/>
    <w:rsid w:val="07FD191B"/>
    <w:rsid w:val="1FBE3AEC"/>
    <w:rsid w:val="1FDEE527"/>
    <w:rsid w:val="1FFD0E33"/>
    <w:rsid w:val="2FFEB252"/>
    <w:rsid w:val="37BD9EAC"/>
    <w:rsid w:val="37D2DD76"/>
    <w:rsid w:val="37FF4AC0"/>
    <w:rsid w:val="39BF06BB"/>
    <w:rsid w:val="3BAEED46"/>
    <w:rsid w:val="3CFDE02E"/>
    <w:rsid w:val="3DFF9645"/>
    <w:rsid w:val="4ECFEF4A"/>
    <w:rsid w:val="4F4B603D"/>
    <w:rsid w:val="4FD80AF1"/>
    <w:rsid w:val="4FFD8935"/>
    <w:rsid w:val="57FEE433"/>
    <w:rsid w:val="5ABF3A14"/>
    <w:rsid w:val="5B7BEFDA"/>
    <w:rsid w:val="5BAF63F8"/>
    <w:rsid w:val="5D1D2C4F"/>
    <w:rsid w:val="5EFBD5A1"/>
    <w:rsid w:val="5F7FDA1F"/>
    <w:rsid w:val="5FBFB153"/>
    <w:rsid w:val="5FEFFF13"/>
    <w:rsid w:val="63FDA8E0"/>
    <w:rsid w:val="66DEA855"/>
    <w:rsid w:val="74F782BE"/>
    <w:rsid w:val="753F7C61"/>
    <w:rsid w:val="778E8F9C"/>
    <w:rsid w:val="77BDEC52"/>
    <w:rsid w:val="77ED96FB"/>
    <w:rsid w:val="77FF0715"/>
    <w:rsid w:val="787FF288"/>
    <w:rsid w:val="797B2F61"/>
    <w:rsid w:val="79E95A7E"/>
    <w:rsid w:val="7B7BCA89"/>
    <w:rsid w:val="7B7F58FE"/>
    <w:rsid w:val="7DF51B73"/>
    <w:rsid w:val="7EAFA85F"/>
    <w:rsid w:val="7EDF544C"/>
    <w:rsid w:val="7EFB86B9"/>
    <w:rsid w:val="7F6E05EE"/>
    <w:rsid w:val="7FBF2228"/>
    <w:rsid w:val="7FFFA4E8"/>
    <w:rsid w:val="9BAB96E9"/>
    <w:rsid w:val="9BEF99D3"/>
    <w:rsid w:val="9D63D0A6"/>
    <w:rsid w:val="9F9F65A8"/>
    <w:rsid w:val="ABDF5E80"/>
    <w:rsid w:val="AF6D8D15"/>
    <w:rsid w:val="B7BF1B87"/>
    <w:rsid w:val="B7E719DE"/>
    <w:rsid w:val="BCB780AD"/>
    <w:rsid w:val="BD9F0A43"/>
    <w:rsid w:val="BDBF718B"/>
    <w:rsid w:val="BEDF8AB0"/>
    <w:rsid w:val="BF867E81"/>
    <w:rsid w:val="BFDF32DD"/>
    <w:rsid w:val="BFF971C8"/>
    <w:rsid w:val="D57DBD25"/>
    <w:rsid w:val="D7DE68DF"/>
    <w:rsid w:val="D7F68C84"/>
    <w:rsid w:val="D87F49AE"/>
    <w:rsid w:val="DF3FCC04"/>
    <w:rsid w:val="EBF3CF00"/>
    <w:rsid w:val="EFF995A4"/>
    <w:rsid w:val="F2FAA602"/>
    <w:rsid w:val="F3FDEFB4"/>
    <w:rsid w:val="F4ED6872"/>
    <w:rsid w:val="F5F52D62"/>
    <w:rsid w:val="F6DEDB45"/>
    <w:rsid w:val="F6EED69B"/>
    <w:rsid w:val="F7776DAC"/>
    <w:rsid w:val="F7CE05FE"/>
    <w:rsid w:val="F7F729C1"/>
    <w:rsid w:val="FECDB7F1"/>
    <w:rsid w:val="FEFD3072"/>
    <w:rsid w:val="FF3E78FE"/>
    <w:rsid w:val="FF699016"/>
    <w:rsid w:val="FF9F64B1"/>
    <w:rsid w:val="FFFBBA39"/>
    <w:rsid w:val="FFFC4842"/>
    <w:rsid w:val="FFFD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1026</Characters>
  <Lines>0</Lines>
  <Paragraphs>0</Paragraphs>
  <TotalTime>9</TotalTime>
  <ScaleCrop>false</ScaleCrop>
  <LinksUpToDate>false</LinksUpToDate>
  <CharactersWithSpaces>1048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2023-04-07T17:38:00Z</dcterms:created>
  <dc:creator>kylin</dc:creator>
  <cp:lastModifiedBy>心魔</cp:lastModifiedBy>
  <cp:lastPrinted>2023-07-28T01:49:00Z</cp:lastPrinted>
  <dcterms:modified xsi:type="dcterms:W3CDTF">2023-07-31T07:50:59Z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975C84CA619245C2AFB18382F555DB3E_12</vt:lpwstr>
  </property>
</Properties>
</file>