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FangSong_GB2312" w:eastAsia="FangSong_GB2312"/>
          <w:b w:val="0"/>
          <w:bCs w:val="0"/>
          <w:sz w:val="32"/>
          <w:szCs w:val="32"/>
        </w:rPr>
      </w:pPr>
      <w:r>
        <w:rPr>
          <w:rStyle w:val="5"/>
          <w:rFonts w:hint="eastAsia" w:ascii="FangSong_GB2312" w:eastAsia="FangSong_GB2312"/>
          <w:b w:val="0"/>
          <w:bCs w:val="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2021年各县（市、区）R&amp;D经费投入目标任务</w:t>
      </w:r>
    </w:p>
    <w:tbl>
      <w:tblPr>
        <w:tblStyle w:val="3"/>
        <w:tblpPr w:leftFromText="180" w:rightFromText="180" w:vertAnchor="text" w:horzAnchor="page" w:tblpX="1717" w:tblpY="34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93"/>
        <w:gridCol w:w="2269"/>
        <w:gridCol w:w="2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序号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县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（市、区）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R&amp;D经费投入</w:t>
            </w:r>
          </w:p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（万元）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R&amp;D经费投入强度（%）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忻府区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9790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原平市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7443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定襄县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2726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4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五台县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2818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代县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3419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6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繁峙县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3935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7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宁武县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3091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静乐县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1547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9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神池县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1169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五寨县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1351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岢岚县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1425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河曲县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5090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保德县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3616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14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ascii="FangSong_GB2312" w:hAnsi="FangSong_GB2312" w:eastAsia="FangSong_GB2312" w:cs="FangSong_GB2312"/>
                <w:sz w:val="32"/>
                <w:szCs w:val="32"/>
              </w:rPr>
              <w:t>偏关县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1281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忻州经济开发区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1245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合计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</w:p>
        </w:tc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49946</w:t>
            </w:r>
          </w:p>
        </w:tc>
        <w:tc>
          <w:tcPr>
            <w:tcW w:w="21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0.42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FangSong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43B92"/>
    <w:rsid w:val="54E4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  <w:rPr>
      <w:rFonts w:ascii="Calibri" w:hAnsi="Calibri" w:eastAsia="SimSun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2021-08-05T03:14:00Z</dcterms:created>
  <dc:creator>Administrator</dc:creator>
  <cp:lastModifiedBy>Administrator</cp:lastModifiedBy>
  <dcterms:modified xsi:type="dcterms:W3CDTF">2021-08-05T03:15:07Z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1B837E6B168C4718A82BFE4BFA4FE843</vt:lpwstr>
  </property>
</Properties>
</file>