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299" w:leftChars="136" w:right="0" w:firstLine="300" w:firstLineChars="1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忻州市交通运输局2020年部门决算报表说明（部门）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一， 决算信息来源说明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　本单位决算数据依据会计账簿总账以及明细账填列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240" w:firstLineChars="1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二， 机构情况说明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1.基本情况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根据中共忻州市委，忻州市人民政府忻市发【20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9】2号文，忻州市市交通运输局为正处级建制，为市人民政府工作部门。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2.人员情况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忻州市交通运输局机关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2020年行政人员编制24人，在职24人，退休29人，遗属1人。忻州市道路运输管理局现有编制29人，实有在编职工20人，劳务派遣人员10人，离休1人，退休10人。忻州市市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城市汽车客运服务中心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2020年人员编制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人，在职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人，退休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人，遗属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人。忻州市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交通建设工程质量服务中心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2020年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事业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人员编制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人，在职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人，退休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部门录入户数说明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2020年度，本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单位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决算汇编户数共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个，与上年相比没有变化。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基础数据核对情况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（一） 与财政部门对账情况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单位本年度实际收到一般公共预算财政拨款收入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76789707.27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元，财政部门拔款对账单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76789707.27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元，无差额。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单位本年度实际收到基金预算财政拨款收入29250元，财政部门拔款对账单29250元，无差额。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（二） 与上年指标核对情况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忻州市交通运输局机关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上年结转10008580元，其中：财政存量资金下达一般债务还本支出1000000元，年初预算结转结余数8580元，本年无结转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五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决算数据其他说明情况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车辆情况：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我单位共有公务用车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11辆。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　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支出决算表里其他资本性支出大于30%，原因为此项资金属于交通公路建设专用资金。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车辆运行费2020年预算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405000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元，支出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228216.16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会议费2020年预算5万元，支出4000元。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培训费2020年预算150000万元，支出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142234.91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right="0" w:firstLine="1200" w:firstLineChars="5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招待费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2020年预算20000元，支出1800元。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　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资产负债表中，“应收账款”，“预付账款”“其他应收款”“其他应付款”属于在建工程，交通公路建设已经完工未转固。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　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“收入支出决算总表”调整预算数大于年初预算数，属于年中下达交通专项资金：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六、单位主要职责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1）负责全市综合交通运输体系的规划协调工作，会同有关部门组织编制全市综合交通运输体系规划。组织拟定并监督实施全市公路水路行业规划，执行有关行业标准，参与拟定全市物流业发展规划并监督实施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2）负责全市公路水路建设市场监督管理工作，组织实施全市公路水路重点工程建设和工程质量，安全生产的监督管理，指导和组织全市地方交通运输基础设施管理和维护，负责有关重要交通设施的管理、维护和运营。指导和组织全市农村公路建设、维护、路政、监控、治超等管理工作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（3）负责全市道路水路运输市场的监督管理，负责交通运输综合行政执法工作；指导城乡客运及有关设施的规划与管理工作；负责市区客运管理，指导全市城市公共汽车、出租车行业管理工作。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4）指导全市公路水路行业安全生产和应急管理工作，按规定组织协调重点物资，紧急客货运输和公路水路紧急抢修抢险工作。承担全市水上交通安全，水上交通管制，船舶及水上设施检验，登记和防止污染，水上消防，航行保障，应急救助，危险品运输等监督管理工作。负责船员管理的有关工作。负责全市水上交通安全事故，船舶及相关水上设施污染事故的应急处理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5）提出全市公路水路交通基础设施建设投资规模和方向，提出国家、省、市三级财政性资金和交通运输厅专项资金的安排意见。按市政府规定权限审批，核准规划内和年度计划内固定资产投资项目。提出有关财政、土地、价格等政策建议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（6）负责全市交通运输系统优化营商环境和“放管服”改革及行政审批工作。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（7）指导全市交通运输信息化建设，监测分析运行情况；开展相关统计工作，发布有关信息，组织指导全市公路水路行业科技开发，环境保护和节能减排等工作。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（8）承担市委、市人民政府交办的其他任务。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七、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财政拨款收入情况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2020年忻州市交通运输局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部门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全年收入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76818957.27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元，支出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87747059.77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万元。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八、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支出情况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年忻州市交通运输局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部门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全年支出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87747059.77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元，　其中基本支出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10884340.15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元，项目支出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76862719.62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元。 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480" w:leftChars="0" w:right="0" w:firstLine="0" w:firstLineChars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车辆情况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480" w:leftChars="0" w:right="0" w:rightChars="0"/>
        <w:jc w:val="both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忻州市交通运输局2020年车辆保有量11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辆，其中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局机关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2辆车，道路运输管理局3辆车，汽车客运服务中心5辆车，交通建设工程质量服务中心1辆车。2020年没有购置公务用车。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十、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政府性基金预算财政拨款收入29250元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政府性基金预算财政拨款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支出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29250元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十一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，机关运行经费情况：2020年机关运行经费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13128751.55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元，其中：办公费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1087999.63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元，印刷费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66290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咨询费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30000元，手续费542元，水费5163.20元，电费241482元，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邮电费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79478.12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元，取暖费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515420.50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物业管理费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97000元，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差旅费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138036.10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维修费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737513.10，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会议费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4000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元， 培训费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142234.91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公务接待费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1800元，劳务费359238.43元，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工会经费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73200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元，福利费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147236.30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元，公车运行费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228216.16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元，其他交通费元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200375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元，其他商品服务支出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8973526.10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十二、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政府采购安排情况：2020年采购实际采购支出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1697796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元，其中货物采购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1020250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元，服务采购支出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677546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十三、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国有资产占用情况：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局机关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房屋面积16126平方米，价值1226.10万元，其他固定资产价值156.94万元，无形资产价值369.52万元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。道路运输管理局房屋面积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3002.95平方米，价值25155007.49元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．重点项目绩效情况：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局机关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2020年安排重点项目绩效，包括国道108建设项目，定襄到凤凰山建设项目，成品油税费改革转移支付资金。经过绩效评价，三个项目均合格。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忻州市城市汽车客运服务中心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2020年安排重点项目绩效，包括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公交车运营亏损补贴项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目，成品油税费改革转移支付资金。经过绩效评价，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两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个项目均合格。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五、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预算收支增减变化情况：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忻州市交通运输局机关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上年财政拨款收入6760.94万元，本年财政拨款收入2562.83万元，较上年减少，原因是减少了公路建设项目。上年支出6722.99万元，本年支出3563.69万元，较上年减少，原因是减少了公路建设项目经费。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六、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预算收支增减变化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95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忻州市交通运输局机关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2020年财政拨款收入2562.83万元，2020年财政拨款支出3563.69万元。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95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2019年财政拨款收入6760.94万元，2019年财政拨款支出6722.99万元。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2020年相对于2019年收支有大幅度减少，原因是减少了公路建设资金。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95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2020年忻州市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  <w:t>道路运输管理局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全年收入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12413265.71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元，支出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12413265.17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元。 2020年忻州市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  <w:t>城市汽车客运服务中心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本级全年收入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 xml:space="preserve">38032371.36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元，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(上年结转资金892600元）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支出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 xml:space="preserve">38032371.36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元。 　2020年忻州市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  <w:t>交通建设质量服务中心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全年收入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1637576.2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元，支出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1638446.2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29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十七、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专业名词解释：综合交通运输体系：交通运输体系由三个系统组成，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（1）运输系统，包括铁路运输，公路运输，水上运输，航空运输和管道运输等。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（2）运输基础设施系统，包括公路与桥梁，铁路，航道及运输工具的制造，维修与保障等。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（3）综合运输管理，组织和协调系统。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十八、“三公”经费情况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1、公车运行费情况说明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80"/>
        <w:jc w:val="both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忻州市交通运输局2020年“三公”经费年初预算38.5万元，其中：局机关6万元，运输事业发展中心32.5万元。2020年“三公”经费实际执行金额23.18万元，其中：局机关6万元，运输事业发展中心15.82万元，交通建设中心1.36万元。年初预算数大于实际执行数，原因是机构改革，单位合并，有部分车未运行，未产生费用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忻州市交通运输局机关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2020年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三公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经费情况：公务用车运行维护费6元，车辆购置费0万元，会议费0.4万元。培训费13.51万元，接待费0.18万元。合计19.99万元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（2）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忻州市道路运输管理局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2020年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三公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经费情况：公务用车运行维护费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127302.63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元，培训费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6802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合计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134104.63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3) 忻州市城市汽车客运服务中心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2020年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三公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经费情况：公务用车运行维护费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27343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元，培训费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160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合计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27503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(4)忻州市交通建设工程质量服务中心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2020年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三公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经费情况：公务用车运行维护费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13570.53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元，车辆购置费0万元，培训费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1220.91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元，合计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14791.44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因公出国情况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Chars="0" w:right="0" w:rightChars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我单位本年度未发生因公出国业务行为。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招待费情况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Chars="0" w:right="0" w:rightChars="0"/>
        <w:jc w:val="both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2020年我单位支付招待费1800元，国内公务接待人数20人，国内公务接待批次2次。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忻州市交通运输局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2021年9月10日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66F5D1"/>
    <w:multiLevelType w:val="singleLevel"/>
    <w:tmpl w:val="8766F5D1"/>
    <w:lvl w:ilvl="0" w:tentative="0">
      <w:start w:val="9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abstractNum w:abstractNumId="1">
    <w:nsid w:val="09D10CDF"/>
    <w:multiLevelType w:val="singleLevel"/>
    <w:tmpl w:val="09D10CD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g3ZDRmMzQ2NmJmYTlhY2NmZjExODMzOGNhZjYyNGQifQ=="/>
  </w:docVars>
  <w:rsids>
    <w:rsidRoot w:val="00D31D50"/>
    <w:rsid w:val="00323B43"/>
    <w:rsid w:val="003D37D8"/>
    <w:rsid w:val="00426133"/>
    <w:rsid w:val="004358AB"/>
    <w:rsid w:val="008B7726"/>
    <w:rsid w:val="00D31D50"/>
    <w:rsid w:val="06216BB6"/>
    <w:rsid w:val="11B52B20"/>
    <w:rsid w:val="1DDA06AC"/>
    <w:rsid w:val="2AEC53D4"/>
    <w:rsid w:val="341546C4"/>
    <w:rsid w:val="4D8C2B82"/>
    <w:rsid w:val="5880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2272</Words>
  <Characters>2608</Characters>
  <Lines>1</Lines>
  <Paragraphs>1</Paragraphs>
  <TotalTime>21</TotalTime>
  <ScaleCrop>false</ScaleCrop>
  <LinksUpToDate>false</LinksUpToDate>
  <CharactersWithSpaces>2965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dell</cp:lastModifiedBy>
  <dcterms:modified xsi:type="dcterms:W3CDTF">2022-09-16T02:59:10Z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8ECA24B730FA43F888D93A619FFD1A06</vt:lpwstr>
  </property>
</Properties>
</file>