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b/>
          <w:sz w:val="44"/>
          <w:szCs w:val="44"/>
        </w:rPr>
      </w:pPr>
      <w:r>
        <w:rPr>
          <w:rFonts w:hint="eastAsia"/>
          <w:b/>
          <w:sz w:val="44"/>
          <w:szCs w:val="44"/>
        </w:rPr>
        <w:t>忻州</w:t>
      </w:r>
      <w:r>
        <w:rPr>
          <w:b/>
          <w:sz w:val="44"/>
          <w:szCs w:val="44"/>
        </w:rPr>
        <w:t>市住房公积金管理中心</w:t>
      </w:r>
    </w:p>
    <w:p>
      <w:pPr>
        <w:ind w:firstLine="883" w:firstLineChars="200"/>
        <w:jc w:val="center"/>
        <w:rPr>
          <w:b/>
          <w:sz w:val="44"/>
          <w:szCs w:val="44"/>
        </w:rPr>
      </w:pPr>
      <w:r>
        <w:rPr>
          <w:rFonts w:hint="eastAsia"/>
          <w:b/>
          <w:sz w:val="44"/>
          <w:szCs w:val="44"/>
          <w:lang w:val="en-US" w:eastAsia="zh-CN"/>
        </w:rPr>
        <w:t>2020</w:t>
      </w:r>
      <w:r>
        <w:rPr>
          <w:b/>
          <w:sz w:val="44"/>
          <w:szCs w:val="44"/>
        </w:rPr>
        <w:t>年度部门</w:t>
      </w:r>
      <w:r>
        <w:rPr>
          <w:rFonts w:hint="eastAsia"/>
          <w:b/>
          <w:sz w:val="44"/>
          <w:szCs w:val="44"/>
        </w:rPr>
        <w:t>决算</w:t>
      </w:r>
      <w:r>
        <w:rPr>
          <w:b/>
          <w:sz w:val="44"/>
          <w:szCs w:val="44"/>
        </w:rPr>
        <w:t>绩效</w:t>
      </w:r>
      <w:r>
        <w:rPr>
          <w:rFonts w:hint="eastAsia"/>
          <w:b/>
          <w:sz w:val="44"/>
          <w:szCs w:val="44"/>
        </w:rPr>
        <w:t>评价</w:t>
      </w:r>
      <w:r>
        <w:rPr>
          <w:b/>
          <w:sz w:val="44"/>
          <w:szCs w:val="44"/>
        </w:rPr>
        <w:t>报告</w:t>
      </w:r>
    </w:p>
    <w:p>
      <w:pPr>
        <w:spacing w:line="500" w:lineRule="exact"/>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为加强财政预算资金管理，进一步规范预算资金使用，提高财政资金使用效益，根据《忻州市财政局关于做好市直部门预算绩效管理工作的通知》要求，我单位积极组织实施，对2020年度本单位部门决算进行了绩效自评，现将具体绩效评价情况报告如下：</w:t>
      </w:r>
    </w:p>
    <w:p>
      <w:pPr>
        <w:spacing w:line="500" w:lineRule="exact"/>
        <w:ind w:firstLine="562" w:firstLineChars="200"/>
        <w:jc w:val="center"/>
        <w:rPr>
          <w:rFonts w:hint="eastAsia" w:ascii="宋体" w:hAnsi="宋体"/>
          <w:b/>
          <w:sz w:val="28"/>
          <w:szCs w:val="28"/>
        </w:rPr>
      </w:pPr>
    </w:p>
    <w:p>
      <w:pPr>
        <w:spacing w:line="500" w:lineRule="exact"/>
        <w:ind w:firstLine="562" w:firstLineChars="200"/>
        <w:jc w:val="center"/>
        <w:rPr>
          <w:rFonts w:ascii="宋体" w:hAnsi="宋体"/>
          <w:b/>
          <w:sz w:val="28"/>
          <w:szCs w:val="28"/>
        </w:rPr>
      </w:pPr>
      <w:r>
        <w:rPr>
          <w:rFonts w:hint="eastAsia" w:ascii="宋体" w:hAnsi="宋体"/>
          <w:b/>
          <w:sz w:val="28"/>
          <w:szCs w:val="28"/>
        </w:rPr>
        <w:t>第一部分</w:t>
      </w:r>
      <w:r>
        <w:rPr>
          <w:rFonts w:hint="eastAsia" w:ascii="宋体" w:hAnsi="宋体"/>
          <w:b/>
          <w:sz w:val="28"/>
          <w:szCs w:val="28"/>
          <w:lang w:val="en-US" w:eastAsia="zh-CN"/>
        </w:rPr>
        <w:t xml:space="preserve">    </w:t>
      </w:r>
      <w:r>
        <w:rPr>
          <w:rFonts w:hint="eastAsia" w:ascii="宋体" w:hAnsi="宋体"/>
          <w:b/>
          <w:sz w:val="28"/>
          <w:szCs w:val="28"/>
        </w:rPr>
        <w:t>部门概况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（一）主要职责</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忻州市住房公积金管理中心（以下简称市住房公积金管理中心）是市政府直属事业单位，公益一类，为正处级。内设6个职能科室、1个市直管理部和14个县（市、区）管理部。我单位为一级预算单位，市直管理部和各县（市、区）管理部，统一执行住房公积金相关政策制度，无下属预算单位。主要负责全市职工住房公积金的缴存、提取、个贷和保值增值工作。</w:t>
      </w:r>
    </w:p>
    <w:p>
      <w:pPr>
        <w:ind w:firstLine="640" w:firstLineChars="200"/>
        <w:rPr>
          <w:rFonts w:hint="eastAsia" w:ascii="仿宋" w:hAnsi="仿宋" w:eastAsia="仿宋"/>
          <w:sz w:val="32"/>
          <w:szCs w:val="32"/>
        </w:rPr>
      </w:pPr>
      <w:r>
        <w:rPr>
          <w:rFonts w:hint="eastAsia" w:ascii="仿宋" w:hAnsi="仿宋" w:eastAsia="仿宋"/>
          <w:sz w:val="32"/>
          <w:szCs w:val="32"/>
        </w:rPr>
        <w:t>（二）主要工作任务</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贯彻执行国家</w:t>
      </w:r>
      <w:r>
        <w:rPr>
          <w:rFonts w:hint="eastAsia" w:ascii="仿宋" w:hAnsi="仿宋" w:eastAsia="仿宋"/>
          <w:sz w:val="32"/>
          <w:szCs w:val="32"/>
          <w:lang w:eastAsia="zh-CN"/>
        </w:rPr>
        <w:t>、</w:t>
      </w:r>
      <w:r>
        <w:rPr>
          <w:rFonts w:hint="eastAsia" w:ascii="仿宋" w:hAnsi="仿宋" w:eastAsia="仿宋"/>
          <w:sz w:val="32"/>
          <w:szCs w:val="32"/>
        </w:rPr>
        <w:t>省</w:t>
      </w:r>
      <w:r>
        <w:rPr>
          <w:rFonts w:hint="eastAsia" w:ascii="仿宋" w:hAnsi="仿宋" w:eastAsia="仿宋"/>
          <w:sz w:val="32"/>
          <w:szCs w:val="32"/>
          <w:lang w:eastAsia="zh-CN"/>
        </w:rPr>
        <w:t>、</w:t>
      </w:r>
      <w:r>
        <w:rPr>
          <w:rFonts w:hint="eastAsia" w:ascii="仿宋" w:hAnsi="仿宋" w:eastAsia="仿宋"/>
          <w:sz w:val="32"/>
          <w:szCs w:val="32"/>
        </w:rPr>
        <w:t>市有关住房公积金方针政策</w:t>
      </w:r>
      <w:r>
        <w:rPr>
          <w:rFonts w:hint="eastAsia" w:ascii="仿宋" w:hAnsi="仿宋" w:eastAsia="仿宋"/>
          <w:sz w:val="32"/>
          <w:szCs w:val="32"/>
          <w:lang w:eastAsia="zh-CN"/>
        </w:rPr>
        <w:t>、</w:t>
      </w:r>
      <w:r>
        <w:rPr>
          <w:rFonts w:hint="eastAsia" w:ascii="仿宋" w:hAnsi="仿宋" w:eastAsia="仿宋"/>
          <w:sz w:val="32"/>
          <w:szCs w:val="32"/>
        </w:rPr>
        <w:t>法律法规。</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负责编制全市住房公积金的归集</w:t>
      </w:r>
      <w:r>
        <w:rPr>
          <w:rFonts w:hint="eastAsia" w:ascii="仿宋" w:hAnsi="仿宋" w:eastAsia="仿宋"/>
          <w:sz w:val="32"/>
          <w:szCs w:val="32"/>
          <w:lang w:eastAsia="zh-CN"/>
        </w:rPr>
        <w:t>、</w:t>
      </w:r>
      <w:r>
        <w:rPr>
          <w:rFonts w:hint="eastAsia" w:ascii="仿宋" w:hAnsi="仿宋" w:eastAsia="仿宋"/>
          <w:sz w:val="32"/>
          <w:szCs w:val="32"/>
        </w:rPr>
        <w:t>使用计划与执行情况及年度报告</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负责记载职工住房公积金的缴存</w:t>
      </w:r>
      <w:r>
        <w:rPr>
          <w:rFonts w:hint="eastAsia" w:ascii="仿宋" w:hAnsi="仿宋" w:eastAsia="仿宋"/>
          <w:sz w:val="32"/>
          <w:szCs w:val="32"/>
          <w:lang w:eastAsia="zh-CN"/>
        </w:rPr>
        <w:t>、</w:t>
      </w:r>
      <w:r>
        <w:rPr>
          <w:rFonts w:hint="eastAsia" w:ascii="仿宋" w:hAnsi="仿宋" w:eastAsia="仿宋"/>
          <w:sz w:val="32"/>
          <w:szCs w:val="32"/>
        </w:rPr>
        <w:t>提取</w:t>
      </w:r>
      <w:r>
        <w:rPr>
          <w:rFonts w:hint="eastAsia" w:ascii="仿宋" w:hAnsi="仿宋" w:eastAsia="仿宋"/>
          <w:sz w:val="32"/>
          <w:szCs w:val="32"/>
          <w:lang w:eastAsia="zh-CN"/>
        </w:rPr>
        <w:t>、</w:t>
      </w:r>
      <w:r>
        <w:rPr>
          <w:rFonts w:hint="eastAsia" w:ascii="仿宋" w:hAnsi="仿宋" w:eastAsia="仿宋"/>
          <w:sz w:val="32"/>
          <w:szCs w:val="32"/>
        </w:rPr>
        <w:t>使用等情况</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负责住房公积金的核算</w:t>
      </w:r>
      <w:r>
        <w:rPr>
          <w:rFonts w:hint="eastAsia" w:ascii="仿宋" w:hAnsi="仿宋" w:eastAsia="仿宋"/>
          <w:sz w:val="32"/>
          <w:szCs w:val="32"/>
          <w:lang w:eastAsia="zh-CN"/>
        </w:rPr>
        <w:t>、</w:t>
      </w:r>
      <w:r>
        <w:rPr>
          <w:rFonts w:hint="eastAsia" w:ascii="仿宋" w:hAnsi="仿宋" w:eastAsia="仿宋"/>
          <w:sz w:val="32"/>
          <w:szCs w:val="32"/>
        </w:rPr>
        <w:t>账户设立</w:t>
      </w:r>
      <w:r>
        <w:rPr>
          <w:rFonts w:hint="eastAsia" w:ascii="仿宋" w:hAnsi="仿宋" w:eastAsia="仿宋"/>
          <w:sz w:val="32"/>
          <w:szCs w:val="32"/>
          <w:lang w:eastAsia="zh-CN"/>
        </w:rPr>
        <w:t>、</w:t>
      </w:r>
      <w:r>
        <w:rPr>
          <w:rFonts w:hint="eastAsia" w:ascii="仿宋" w:hAnsi="仿宋" w:eastAsia="仿宋"/>
          <w:sz w:val="32"/>
          <w:szCs w:val="32"/>
        </w:rPr>
        <w:t>转移或封</w:t>
      </w:r>
      <w:r>
        <w:rPr>
          <w:rFonts w:hint="eastAsia" w:ascii="仿宋" w:hAnsi="仿宋" w:eastAsia="仿宋"/>
          <w:sz w:val="32"/>
          <w:szCs w:val="32"/>
          <w:lang w:val="en-US" w:eastAsia="zh-CN"/>
        </w:rPr>
        <w:t>存。</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负责住房公积金缴存登记</w:t>
      </w:r>
      <w:r>
        <w:rPr>
          <w:rFonts w:hint="eastAsia" w:ascii="仿宋" w:hAnsi="仿宋" w:eastAsia="仿宋"/>
          <w:sz w:val="32"/>
          <w:szCs w:val="32"/>
          <w:lang w:eastAsia="zh-CN"/>
        </w:rPr>
        <w:t>、</w:t>
      </w:r>
      <w:r>
        <w:rPr>
          <w:rFonts w:hint="eastAsia" w:ascii="仿宋" w:hAnsi="仿宋" w:eastAsia="仿宋"/>
          <w:sz w:val="32"/>
          <w:szCs w:val="32"/>
        </w:rPr>
        <w:t>变更或注销</w:t>
      </w:r>
      <w:r>
        <w:rPr>
          <w:rFonts w:hint="eastAsia" w:ascii="仿宋" w:hAnsi="仿宋" w:eastAsia="仿宋"/>
          <w:sz w:val="32"/>
          <w:szCs w:val="32"/>
          <w:lang w:eastAsia="zh-CN"/>
        </w:rPr>
        <w:t>，</w:t>
      </w:r>
      <w:r>
        <w:rPr>
          <w:rFonts w:hint="eastAsia" w:ascii="仿宋" w:hAnsi="仿宋" w:eastAsia="仿宋"/>
          <w:sz w:val="32"/>
          <w:szCs w:val="32"/>
        </w:rPr>
        <w:t>审批住房公积金的提取</w:t>
      </w:r>
      <w:r>
        <w:rPr>
          <w:rFonts w:hint="eastAsia" w:ascii="仿宋" w:hAnsi="仿宋" w:eastAsia="仿宋"/>
          <w:sz w:val="32"/>
          <w:szCs w:val="32"/>
          <w:lang w:eastAsia="zh-CN"/>
        </w:rPr>
        <w:t>、</w:t>
      </w:r>
      <w:r>
        <w:rPr>
          <w:rFonts w:hint="eastAsia" w:ascii="仿宋" w:hAnsi="仿宋" w:eastAsia="仿宋"/>
          <w:sz w:val="32"/>
          <w:szCs w:val="32"/>
        </w:rPr>
        <w:t>使用</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负责住房公积金的保值和归还</w:t>
      </w:r>
      <w:r>
        <w:rPr>
          <w:rFonts w:hint="eastAsia" w:ascii="仿宋" w:hAnsi="仿宋" w:eastAsia="仿宋"/>
          <w:sz w:val="32"/>
          <w:szCs w:val="32"/>
          <w:lang w:eastAsia="zh-CN"/>
        </w:rPr>
        <w:t>、</w:t>
      </w:r>
      <w:r>
        <w:rPr>
          <w:rFonts w:hint="eastAsia" w:ascii="仿宋" w:hAnsi="仿宋" w:eastAsia="仿宋"/>
          <w:sz w:val="32"/>
          <w:szCs w:val="32"/>
        </w:rPr>
        <w:t>稽查监督</w:t>
      </w:r>
      <w:r>
        <w:rPr>
          <w:rFonts w:hint="eastAsia" w:ascii="仿宋" w:hAnsi="仿宋" w:eastAsia="仿宋"/>
          <w:sz w:val="32"/>
          <w:szCs w:val="32"/>
          <w:lang w:eastAsia="zh-CN"/>
        </w:rPr>
        <w:t>、</w:t>
      </w:r>
      <w:r>
        <w:rPr>
          <w:rFonts w:hint="eastAsia" w:ascii="仿宋" w:hAnsi="仿宋" w:eastAsia="仿宋"/>
          <w:sz w:val="32"/>
          <w:szCs w:val="32"/>
        </w:rPr>
        <w:t>资金信息安全。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承办市住房公积金管理委员会决定的其他事项</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完成市人民政府交办的其他任务。</w:t>
      </w:r>
    </w:p>
    <w:p>
      <w:pPr>
        <w:ind w:firstLine="640" w:firstLineChars="200"/>
        <w:rPr>
          <w:rFonts w:hint="eastAsia" w:ascii="仿宋" w:hAnsi="仿宋" w:eastAsia="仿宋"/>
          <w:sz w:val="32"/>
          <w:szCs w:val="32"/>
        </w:rPr>
      </w:pPr>
      <w:r>
        <w:rPr>
          <w:rFonts w:hint="eastAsia" w:ascii="仿宋" w:hAnsi="仿宋" w:eastAsia="仿宋"/>
          <w:sz w:val="32"/>
          <w:szCs w:val="32"/>
        </w:rPr>
        <w:t>（三）部门设置和人员情况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中心现辖</w:t>
      </w:r>
      <w:r>
        <w:rPr>
          <w:rFonts w:hint="eastAsia" w:ascii="仿宋" w:hAnsi="仿宋" w:eastAsia="仿宋"/>
          <w:sz w:val="32"/>
          <w:szCs w:val="32"/>
          <w:lang w:val="en-US" w:eastAsia="zh-CN"/>
        </w:rPr>
        <w:t>1个市直管理部和</w:t>
      </w:r>
      <w:r>
        <w:rPr>
          <w:rFonts w:hint="eastAsia" w:ascii="仿宋" w:hAnsi="仿宋" w:eastAsia="仿宋"/>
          <w:sz w:val="32"/>
          <w:szCs w:val="32"/>
        </w:rPr>
        <w:t>14个县（市、区）管理部，内设办公室、</w:t>
      </w:r>
      <w:r>
        <w:rPr>
          <w:rFonts w:hint="eastAsia" w:ascii="仿宋" w:hAnsi="仿宋" w:eastAsia="仿宋"/>
          <w:sz w:val="32"/>
          <w:szCs w:val="32"/>
          <w:lang w:val="en-US" w:eastAsia="zh-CN"/>
        </w:rPr>
        <w:t>计</w:t>
      </w:r>
      <w:r>
        <w:rPr>
          <w:rFonts w:hint="eastAsia" w:ascii="仿宋" w:hAnsi="仿宋" w:eastAsia="仿宋"/>
          <w:sz w:val="32"/>
          <w:szCs w:val="32"/>
        </w:rPr>
        <w:t>财科、</w:t>
      </w:r>
      <w:r>
        <w:rPr>
          <w:rFonts w:hint="eastAsia" w:ascii="仿宋" w:hAnsi="仿宋" w:eastAsia="仿宋"/>
          <w:sz w:val="32"/>
          <w:szCs w:val="32"/>
          <w:lang w:val="en-US" w:eastAsia="zh-CN"/>
        </w:rPr>
        <w:t>归集和提取管理科</w:t>
      </w:r>
      <w:r>
        <w:rPr>
          <w:rFonts w:hint="eastAsia" w:ascii="仿宋" w:hAnsi="仿宋" w:eastAsia="仿宋"/>
          <w:sz w:val="32"/>
          <w:szCs w:val="32"/>
        </w:rPr>
        <w:t>、贷款</w:t>
      </w:r>
      <w:r>
        <w:rPr>
          <w:rFonts w:hint="eastAsia" w:ascii="仿宋" w:hAnsi="仿宋" w:eastAsia="仿宋"/>
          <w:sz w:val="32"/>
          <w:szCs w:val="32"/>
          <w:lang w:val="en-US" w:eastAsia="zh-CN"/>
        </w:rPr>
        <w:t>管理</w:t>
      </w:r>
      <w:r>
        <w:rPr>
          <w:rFonts w:hint="eastAsia" w:ascii="仿宋" w:hAnsi="仿宋" w:eastAsia="仿宋"/>
          <w:sz w:val="32"/>
          <w:szCs w:val="32"/>
        </w:rPr>
        <w:t>科、统计信息科、监督</w:t>
      </w:r>
      <w:r>
        <w:rPr>
          <w:rFonts w:hint="eastAsia" w:ascii="仿宋" w:hAnsi="仿宋" w:eastAsia="仿宋"/>
          <w:sz w:val="32"/>
          <w:szCs w:val="32"/>
          <w:lang w:eastAsia="zh-CN"/>
        </w:rPr>
        <w:t>（</w:t>
      </w:r>
      <w:r>
        <w:rPr>
          <w:rFonts w:hint="eastAsia" w:ascii="仿宋" w:hAnsi="仿宋" w:eastAsia="仿宋"/>
          <w:sz w:val="32"/>
          <w:szCs w:val="32"/>
          <w:lang w:val="en-US" w:eastAsia="zh-CN"/>
        </w:rPr>
        <w:t>内审</w:t>
      </w:r>
      <w:r>
        <w:rPr>
          <w:rFonts w:hint="eastAsia" w:ascii="仿宋" w:hAnsi="仿宋" w:eastAsia="仿宋"/>
          <w:sz w:val="32"/>
          <w:szCs w:val="32"/>
          <w:lang w:eastAsia="zh-CN"/>
        </w:rPr>
        <w:t>）</w:t>
      </w:r>
      <w:r>
        <w:rPr>
          <w:rFonts w:hint="eastAsia" w:ascii="仿宋" w:hAnsi="仿宋" w:eastAsia="仿宋"/>
          <w:sz w:val="32"/>
          <w:szCs w:val="32"/>
        </w:rPr>
        <w:t>科</w:t>
      </w:r>
      <w:r>
        <w:rPr>
          <w:rFonts w:hint="eastAsia" w:ascii="仿宋" w:hAnsi="仿宋" w:eastAsia="仿宋"/>
          <w:sz w:val="32"/>
          <w:szCs w:val="32"/>
          <w:lang w:val="en-US" w:eastAsia="zh-CN"/>
        </w:rPr>
        <w:t>6</w:t>
      </w:r>
      <w:r>
        <w:rPr>
          <w:rFonts w:hint="eastAsia" w:ascii="仿宋" w:hAnsi="仿宋" w:eastAsia="仿宋"/>
          <w:sz w:val="32"/>
          <w:szCs w:val="32"/>
        </w:rPr>
        <w:t>个科室，定编</w:t>
      </w:r>
      <w:r>
        <w:rPr>
          <w:rFonts w:hint="eastAsia" w:ascii="仿宋" w:hAnsi="仿宋" w:eastAsia="仿宋"/>
          <w:sz w:val="32"/>
          <w:szCs w:val="32"/>
          <w:lang w:val="en-US" w:eastAsia="zh-CN"/>
        </w:rPr>
        <w:t>83</w:t>
      </w:r>
      <w:r>
        <w:rPr>
          <w:rFonts w:hint="eastAsia" w:ascii="仿宋" w:hAnsi="仿宋" w:eastAsia="仿宋"/>
          <w:sz w:val="32"/>
          <w:szCs w:val="32"/>
        </w:rPr>
        <w:t>人。至20</w:t>
      </w:r>
      <w:r>
        <w:rPr>
          <w:rFonts w:hint="eastAsia" w:ascii="仿宋" w:hAnsi="仿宋" w:eastAsia="仿宋"/>
          <w:sz w:val="32"/>
          <w:szCs w:val="32"/>
          <w:lang w:val="en-US" w:eastAsia="zh-CN"/>
        </w:rPr>
        <w:t>20</w:t>
      </w:r>
      <w:r>
        <w:rPr>
          <w:rFonts w:hint="eastAsia" w:ascii="仿宋" w:hAnsi="仿宋" w:eastAsia="仿宋"/>
          <w:sz w:val="32"/>
          <w:szCs w:val="32"/>
        </w:rPr>
        <w:t>年底，共有干部职工</w:t>
      </w:r>
      <w:r>
        <w:rPr>
          <w:rFonts w:hint="eastAsia" w:ascii="仿宋" w:hAnsi="仿宋" w:eastAsia="仿宋"/>
          <w:sz w:val="32"/>
          <w:szCs w:val="32"/>
          <w:lang w:val="en-US" w:eastAsia="zh-CN"/>
        </w:rPr>
        <w:t>191</w:t>
      </w:r>
      <w:r>
        <w:rPr>
          <w:rFonts w:hint="eastAsia" w:ascii="仿宋" w:hAnsi="仿宋" w:eastAsia="仿宋"/>
          <w:sz w:val="32"/>
          <w:szCs w:val="32"/>
        </w:rPr>
        <w:t>人，其中在职</w:t>
      </w:r>
      <w:r>
        <w:rPr>
          <w:rFonts w:hint="eastAsia" w:ascii="仿宋" w:hAnsi="仿宋" w:eastAsia="仿宋"/>
          <w:sz w:val="32"/>
          <w:szCs w:val="32"/>
          <w:lang w:val="en-US" w:eastAsia="zh-CN"/>
        </w:rPr>
        <w:t>163</w:t>
      </w:r>
      <w:r>
        <w:rPr>
          <w:rFonts w:hint="eastAsia" w:ascii="仿宋" w:hAnsi="仿宋" w:eastAsia="仿宋"/>
          <w:sz w:val="32"/>
          <w:szCs w:val="32"/>
        </w:rPr>
        <w:t>人（在编</w:t>
      </w:r>
      <w:r>
        <w:rPr>
          <w:rFonts w:hint="eastAsia" w:ascii="仿宋" w:hAnsi="仿宋" w:eastAsia="仿宋"/>
          <w:sz w:val="32"/>
          <w:szCs w:val="32"/>
          <w:lang w:val="en-US" w:eastAsia="zh-CN"/>
        </w:rPr>
        <w:t>69</w:t>
      </w:r>
      <w:r>
        <w:rPr>
          <w:rFonts w:hint="eastAsia" w:ascii="仿宋" w:hAnsi="仿宋" w:eastAsia="仿宋"/>
          <w:sz w:val="32"/>
          <w:szCs w:val="32"/>
        </w:rPr>
        <w:t>人，劳务派遣人员</w:t>
      </w:r>
      <w:r>
        <w:rPr>
          <w:rFonts w:hint="eastAsia" w:ascii="仿宋" w:hAnsi="仿宋" w:eastAsia="仿宋"/>
          <w:sz w:val="32"/>
          <w:szCs w:val="32"/>
          <w:lang w:val="en-US" w:eastAsia="zh-CN"/>
        </w:rPr>
        <w:t>94</w:t>
      </w:r>
      <w:r>
        <w:rPr>
          <w:rFonts w:hint="eastAsia" w:ascii="仿宋" w:hAnsi="仿宋" w:eastAsia="仿宋"/>
          <w:sz w:val="32"/>
          <w:szCs w:val="32"/>
        </w:rPr>
        <w:t>人），退休2</w:t>
      </w:r>
      <w:r>
        <w:rPr>
          <w:rFonts w:hint="eastAsia" w:ascii="仿宋" w:hAnsi="仿宋" w:eastAsia="仿宋"/>
          <w:sz w:val="32"/>
          <w:szCs w:val="32"/>
          <w:lang w:val="en-US" w:eastAsia="zh-CN"/>
        </w:rPr>
        <w:t>7</w:t>
      </w:r>
      <w:r>
        <w:rPr>
          <w:rFonts w:hint="eastAsia" w:ascii="仿宋" w:hAnsi="仿宋" w:eastAsia="仿宋"/>
          <w:sz w:val="32"/>
          <w:szCs w:val="32"/>
        </w:rPr>
        <w:t>人，死亡1人。</w:t>
      </w:r>
    </w:p>
    <w:p>
      <w:pPr>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年本年收入为</w:t>
      </w:r>
      <w:r>
        <w:rPr>
          <w:rFonts w:hint="eastAsia" w:ascii="仿宋" w:hAnsi="仿宋" w:eastAsia="仿宋"/>
          <w:sz w:val="32"/>
          <w:szCs w:val="32"/>
          <w:lang w:val="en-US" w:eastAsia="zh-CN"/>
        </w:rPr>
        <w:t>1957.67</w:t>
      </w:r>
      <w:r>
        <w:rPr>
          <w:rFonts w:hint="eastAsia" w:ascii="仿宋" w:hAnsi="仿宋" w:eastAsia="仿宋"/>
          <w:sz w:val="32"/>
          <w:szCs w:val="32"/>
        </w:rPr>
        <w:t>万元，其中：一般公共预算财政拨款本年收入</w:t>
      </w:r>
      <w:r>
        <w:rPr>
          <w:rFonts w:hint="eastAsia" w:ascii="仿宋" w:hAnsi="仿宋" w:eastAsia="仿宋"/>
          <w:sz w:val="32"/>
          <w:szCs w:val="32"/>
          <w:lang w:val="en-US" w:eastAsia="zh-CN"/>
        </w:rPr>
        <w:t>627.89</w:t>
      </w:r>
      <w:r>
        <w:rPr>
          <w:rFonts w:hint="eastAsia" w:ascii="仿宋" w:hAnsi="仿宋" w:eastAsia="仿宋"/>
          <w:sz w:val="32"/>
          <w:szCs w:val="32"/>
        </w:rPr>
        <w:t>万元，政府性基金预算财政拨款本年收入0万元，项目支出预算财政拨款本年收入</w:t>
      </w:r>
      <w:r>
        <w:rPr>
          <w:rFonts w:hint="eastAsia" w:ascii="仿宋" w:hAnsi="仿宋" w:eastAsia="仿宋"/>
          <w:sz w:val="32"/>
          <w:szCs w:val="32"/>
          <w:lang w:val="en-US" w:eastAsia="zh-CN"/>
        </w:rPr>
        <w:t>1329.78</w:t>
      </w:r>
      <w:r>
        <w:rPr>
          <w:rFonts w:hint="eastAsia" w:ascii="仿宋" w:hAnsi="仿宋" w:eastAsia="仿宋"/>
          <w:sz w:val="32"/>
          <w:szCs w:val="32"/>
        </w:rPr>
        <w:t>万元；本年支出</w:t>
      </w:r>
      <w:r>
        <w:rPr>
          <w:rFonts w:hint="eastAsia" w:ascii="仿宋" w:hAnsi="仿宋" w:eastAsia="仿宋"/>
          <w:sz w:val="32"/>
          <w:szCs w:val="32"/>
          <w:lang w:val="en-US" w:eastAsia="zh-CN"/>
        </w:rPr>
        <w:t>1957.67</w:t>
      </w:r>
      <w:r>
        <w:rPr>
          <w:rFonts w:hint="eastAsia" w:ascii="仿宋" w:hAnsi="仿宋" w:eastAsia="仿宋"/>
          <w:sz w:val="32"/>
          <w:szCs w:val="32"/>
        </w:rPr>
        <w:t>万元，其中：一般公共预算财政拨款本年支出</w:t>
      </w:r>
      <w:r>
        <w:rPr>
          <w:rFonts w:hint="eastAsia" w:ascii="仿宋" w:hAnsi="仿宋" w:eastAsia="仿宋"/>
          <w:sz w:val="32"/>
          <w:szCs w:val="32"/>
          <w:lang w:val="en-US" w:eastAsia="zh-CN"/>
        </w:rPr>
        <w:t>627.89</w:t>
      </w:r>
      <w:r>
        <w:rPr>
          <w:rFonts w:hint="eastAsia" w:ascii="仿宋" w:hAnsi="仿宋" w:eastAsia="仿宋"/>
          <w:sz w:val="32"/>
          <w:szCs w:val="32"/>
        </w:rPr>
        <w:t>万元，政府性基金预算财政拨款本年支出0万元，项目支出预算财政拨款本年支出</w:t>
      </w:r>
      <w:r>
        <w:rPr>
          <w:rFonts w:hint="eastAsia" w:ascii="仿宋" w:hAnsi="仿宋" w:eastAsia="仿宋"/>
          <w:sz w:val="32"/>
          <w:szCs w:val="32"/>
          <w:lang w:val="en-US" w:eastAsia="zh-CN"/>
        </w:rPr>
        <w:t>1329.78</w:t>
      </w:r>
      <w:r>
        <w:rPr>
          <w:rFonts w:hint="eastAsia" w:ascii="仿宋" w:hAnsi="仿宋" w:eastAsia="仿宋"/>
          <w:sz w:val="32"/>
          <w:szCs w:val="32"/>
        </w:rPr>
        <w:t>万元。主要用于人员经费、公用经费及事业运行维护项目等支出。</w:t>
      </w:r>
    </w:p>
    <w:p>
      <w:pPr>
        <w:ind w:firstLine="643" w:firstLineChars="200"/>
        <w:jc w:val="center"/>
        <w:rPr>
          <w:rFonts w:hint="eastAsia" w:ascii="仿宋" w:hAnsi="仿宋" w:eastAsia="仿宋"/>
          <w:b/>
          <w:bCs/>
          <w:sz w:val="32"/>
          <w:szCs w:val="32"/>
        </w:rPr>
      </w:pPr>
      <w:r>
        <w:rPr>
          <w:rFonts w:hint="eastAsia" w:ascii="仿宋" w:hAnsi="仿宋" w:eastAsia="仿宋"/>
          <w:b/>
          <w:bCs/>
          <w:sz w:val="32"/>
          <w:szCs w:val="32"/>
        </w:rPr>
        <w:t>第二部分</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部门预算支出管理及使用情况</w:t>
      </w:r>
    </w:p>
    <w:p>
      <w:pPr>
        <w:ind w:firstLine="640" w:firstLineChars="200"/>
        <w:rPr>
          <w:rFonts w:hint="eastAsia" w:ascii="仿宋" w:hAnsi="仿宋" w:eastAsia="仿宋"/>
          <w:sz w:val="32"/>
          <w:szCs w:val="32"/>
        </w:rPr>
      </w:pPr>
      <w:r>
        <w:rPr>
          <w:rFonts w:hint="eastAsia" w:ascii="仿宋" w:hAnsi="仿宋" w:eastAsia="仿宋"/>
          <w:sz w:val="32"/>
          <w:szCs w:val="32"/>
        </w:rPr>
        <w:t>（一）基本支出</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年基本支出</w:t>
      </w:r>
      <w:r>
        <w:rPr>
          <w:rFonts w:hint="eastAsia" w:ascii="仿宋" w:hAnsi="仿宋" w:eastAsia="仿宋"/>
          <w:sz w:val="32"/>
          <w:szCs w:val="32"/>
          <w:lang w:val="en-US" w:eastAsia="zh-CN"/>
        </w:rPr>
        <w:t>627.89</w:t>
      </w:r>
      <w:r>
        <w:rPr>
          <w:rFonts w:hint="eastAsia" w:ascii="仿宋" w:hAnsi="仿宋" w:eastAsia="仿宋"/>
          <w:sz w:val="32"/>
          <w:szCs w:val="32"/>
        </w:rPr>
        <w:t>万元，主要用于保障机构运转，履行单位职能。其中：人员经费支出</w:t>
      </w:r>
      <w:r>
        <w:rPr>
          <w:rFonts w:hint="eastAsia" w:ascii="仿宋" w:hAnsi="仿宋" w:eastAsia="仿宋"/>
          <w:sz w:val="32"/>
          <w:szCs w:val="32"/>
          <w:lang w:val="en-US" w:eastAsia="zh-CN"/>
        </w:rPr>
        <w:t>601.71</w:t>
      </w:r>
      <w:r>
        <w:rPr>
          <w:rFonts w:hint="eastAsia" w:ascii="仿宋" w:hAnsi="仿宋" w:eastAsia="仿宋"/>
          <w:sz w:val="32"/>
          <w:szCs w:val="32"/>
        </w:rPr>
        <w:t>万元（工资福利支出</w:t>
      </w:r>
      <w:r>
        <w:rPr>
          <w:rFonts w:hint="eastAsia" w:ascii="仿宋" w:hAnsi="仿宋" w:eastAsia="仿宋"/>
          <w:sz w:val="32"/>
          <w:szCs w:val="32"/>
          <w:lang w:val="en-US" w:eastAsia="zh-CN"/>
        </w:rPr>
        <w:t>593.70</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8.01</w:t>
      </w:r>
      <w:r>
        <w:rPr>
          <w:rFonts w:hint="eastAsia" w:ascii="仿宋" w:hAnsi="仿宋" w:eastAsia="仿宋"/>
          <w:sz w:val="32"/>
          <w:szCs w:val="32"/>
        </w:rPr>
        <w:t>万元），公用经费支出</w:t>
      </w:r>
      <w:r>
        <w:rPr>
          <w:rFonts w:hint="eastAsia" w:ascii="仿宋" w:hAnsi="仿宋" w:eastAsia="仿宋"/>
          <w:sz w:val="32"/>
          <w:szCs w:val="32"/>
          <w:lang w:val="en-US" w:eastAsia="zh-CN"/>
        </w:rPr>
        <w:t>26.18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比2019年714.73万元减少86.84万元，原因是人员减少。</w:t>
      </w:r>
    </w:p>
    <w:p>
      <w:pPr>
        <w:ind w:firstLine="640" w:firstLineChars="200"/>
        <w:rPr>
          <w:rFonts w:hint="eastAsia" w:ascii="仿宋" w:hAnsi="仿宋" w:eastAsia="仿宋"/>
          <w:sz w:val="32"/>
          <w:szCs w:val="32"/>
        </w:rPr>
      </w:pPr>
      <w:r>
        <w:rPr>
          <w:rFonts w:hint="eastAsia" w:ascii="仿宋" w:hAnsi="仿宋" w:eastAsia="仿宋"/>
          <w:sz w:val="32"/>
          <w:szCs w:val="32"/>
        </w:rPr>
        <w:t>我中心按照市政府及各部门要求，建立健全了财务管理制度、出差审批及差旅费管理办法、固定资产管理制度、财务内部控制制度、内部牵制制度、接待管理制度、车辆管理办法、各类会议制度等多项管理制度。接待制度对人员、标准、接待程序都予以规范，接待费报账要求必须有接待函、公务接待清单、菜单才能报账；公务用车有专门制度管理，全市所有公务用车用油采用IC卡充值，维修、保险等费用支出一律实行政府采购定点结算。</w:t>
      </w:r>
    </w:p>
    <w:p>
      <w:pPr>
        <w:ind w:firstLine="640" w:firstLineChars="200"/>
        <w:rPr>
          <w:rFonts w:hint="eastAsia" w:ascii="仿宋" w:hAnsi="仿宋" w:eastAsia="仿宋"/>
          <w:sz w:val="32"/>
          <w:szCs w:val="32"/>
        </w:rPr>
      </w:pPr>
      <w:r>
        <w:rPr>
          <w:rFonts w:hint="eastAsia" w:ascii="仿宋" w:hAnsi="仿宋" w:eastAsia="仿宋"/>
          <w:sz w:val="32"/>
          <w:szCs w:val="32"/>
        </w:rPr>
        <w:t>（二）项目支出</w:t>
      </w:r>
    </w:p>
    <w:p>
      <w:pPr>
        <w:ind w:firstLine="640" w:firstLineChars="200"/>
        <w:rPr>
          <w:rFonts w:hint="default" w:ascii="仿宋" w:hAnsi="仿宋" w:eastAsia="仿宋"/>
          <w:sz w:val="32"/>
          <w:szCs w:val="32"/>
          <w:lang w:val="en-US"/>
        </w:rPr>
      </w:pPr>
      <w:r>
        <w:rPr>
          <w:rFonts w:hint="eastAsia" w:ascii="仿宋" w:hAnsi="仿宋" w:eastAsia="仿宋"/>
          <w:sz w:val="32"/>
          <w:szCs w:val="32"/>
        </w:rPr>
        <w:t>项目支出主要用于单位事业运行维护项目支出，包括房屋建筑物购建、办公设备购置、信息网络及软件购置更新等。20</w:t>
      </w:r>
      <w:r>
        <w:rPr>
          <w:rFonts w:hint="eastAsia" w:ascii="仿宋" w:hAnsi="仿宋" w:eastAsia="仿宋"/>
          <w:sz w:val="32"/>
          <w:szCs w:val="32"/>
          <w:lang w:val="en-US" w:eastAsia="zh-CN"/>
        </w:rPr>
        <w:t>20</w:t>
      </w:r>
      <w:r>
        <w:rPr>
          <w:rFonts w:hint="eastAsia" w:ascii="仿宋" w:hAnsi="仿宋" w:eastAsia="仿宋"/>
          <w:sz w:val="32"/>
          <w:szCs w:val="32"/>
        </w:rPr>
        <w:t>年事业运行维护项目支出</w:t>
      </w:r>
      <w:r>
        <w:rPr>
          <w:rFonts w:hint="eastAsia" w:ascii="仿宋" w:hAnsi="仿宋" w:eastAsia="仿宋"/>
          <w:sz w:val="32"/>
          <w:szCs w:val="32"/>
          <w:lang w:val="en-US" w:eastAsia="zh-CN"/>
        </w:rPr>
        <w:t>1329.78</w:t>
      </w:r>
      <w:r>
        <w:rPr>
          <w:rFonts w:hint="eastAsia" w:ascii="仿宋" w:hAnsi="仿宋" w:eastAsia="仿宋"/>
          <w:sz w:val="32"/>
          <w:szCs w:val="32"/>
        </w:rPr>
        <w:t>万元，主要用于：房屋租赁；办公设备购置；物管费、数字信息和系统升级维护。我中心所有事业运行维护项目支出均通过财政投资评审中心进行项目预决算评审，按照政府采购招标程序要求进行。</w:t>
      </w:r>
      <w:r>
        <w:rPr>
          <w:rFonts w:hint="eastAsia" w:ascii="仿宋" w:hAnsi="仿宋" w:eastAsia="仿宋"/>
          <w:sz w:val="32"/>
          <w:szCs w:val="32"/>
          <w:lang w:val="en-US" w:eastAsia="zh-CN"/>
        </w:rPr>
        <w:t>比2019年660.92万元增加668.86万元，原因是有新购办公楼。</w:t>
      </w:r>
    </w:p>
    <w:p>
      <w:pPr>
        <w:ind w:firstLine="643" w:firstLineChars="200"/>
        <w:jc w:val="center"/>
        <w:rPr>
          <w:rFonts w:hint="eastAsia" w:ascii="仿宋" w:hAnsi="仿宋" w:eastAsia="仿宋"/>
          <w:b/>
          <w:bCs/>
          <w:sz w:val="32"/>
          <w:szCs w:val="32"/>
        </w:rPr>
      </w:pPr>
      <w:r>
        <w:rPr>
          <w:rFonts w:hint="eastAsia" w:ascii="仿宋" w:hAnsi="仿宋" w:eastAsia="仿宋"/>
          <w:b/>
          <w:bCs/>
          <w:sz w:val="32"/>
          <w:szCs w:val="32"/>
        </w:rPr>
        <w:t>第三部分</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部门预算支出绩效情况</w:t>
      </w:r>
    </w:p>
    <w:p>
      <w:pPr>
        <w:ind w:firstLine="640" w:firstLineChars="200"/>
        <w:rPr>
          <w:rFonts w:hint="default" w:ascii="仿宋" w:hAnsi="仿宋" w:eastAsia="仿宋"/>
          <w:sz w:val="32"/>
          <w:szCs w:val="32"/>
          <w:lang w:val="en-US"/>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年下达部门预算总支出</w:t>
      </w:r>
      <w:r>
        <w:rPr>
          <w:rFonts w:hint="eastAsia" w:ascii="仿宋" w:hAnsi="仿宋" w:eastAsia="仿宋"/>
          <w:sz w:val="32"/>
          <w:szCs w:val="32"/>
          <w:lang w:val="en-US" w:eastAsia="zh-CN"/>
        </w:rPr>
        <w:t>1957.67</w:t>
      </w:r>
      <w:r>
        <w:rPr>
          <w:rFonts w:hint="eastAsia" w:ascii="仿宋" w:hAnsi="仿宋" w:eastAsia="仿宋"/>
          <w:sz w:val="32"/>
          <w:szCs w:val="32"/>
        </w:rPr>
        <w:t>万元，实际总支出</w:t>
      </w:r>
      <w:r>
        <w:rPr>
          <w:rFonts w:hint="eastAsia" w:ascii="仿宋" w:hAnsi="仿宋" w:eastAsia="仿宋"/>
          <w:sz w:val="32"/>
          <w:szCs w:val="32"/>
          <w:lang w:val="en-US" w:eastAsia="zh-CN"/>
        </w:rPr>
        <w:t>1957.67</w:t>
      </w:r>
      <w:r>
        <w:rPr>
          <w:rFonts w:hint="eastAsia" w:ascii="仿宋" w:hAnsi="仿宋" w:eastAsia="仿宋"/>
          <w:sz w:val="32"/>
          <w:szCs w:val="32"/>
        </w:rPr>
        <w:t>万元。</w:t>
      </w:r>
      <w:r>
        <w:rPr>
          <w:rFonts w:hint="eastAsia" w:ascii="仿宋" w:hAnsi="仿宋" w:eastAsia="仿宋"/>
          <w:sz w:val="32"/>
          <w:szCs w:val="32"/>
          <w:lang w:val="en-US" w:eastAsia="zh-CN"/>
        </w:rPr>
        <w:t>基本支出627.89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其中：人员经费支出</w:t>
      </w:r>
      <w:r>
        <w:rPr>
          <w:rFonts w:hint="eastAsia" w:ascii="仿宋" w:hAnsi="仿宋" w:eastAsia="仿宋"/>
          <w:sz w:val="32"/>
          <w:szCs w:val="32"/>
          <w:lang w:val="en-US" w:eastAsia="zh-CN"/>
        </w:rPr>
        <w:t>601.71</w:t>
      </w:r>
      <w:r>
        <w:rPr>
          <w:rFonts w:hint="eastAsia" w:ascii="仿宋" w:hAnsi="仿宋" w:eastAsia="仿宋"/>
          <w:sz w:val="32"/>
          <w:szCs w:val="32"/>
        </w:rPr>
        <w:t>万元（工资福利支出</w:t>
      </w:r>
      <w:r>
        <w:rPr>
          <w:rFonts w:hint="eastAsia" w:ascii="仿宋" w:hAnsi="仿宋" w:eastAsia="仿宋"/>
          <w:sz w:val="32"/>
          <w:szCs w:val="32"/>
          <w:lang w:val="en-US" w:eastAsia="zh-CN"/>
        </w:rPr>
        <w:t>593.70</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8.01</w:t>
      </w:r>
      <w:r>
        <w:rPr>
          <w:rFonts w:hint="eastAsia" w:ascii="仿宋" w:hAnsi="仿宋" w:eastAsia="仿宋"/>
          <w:sz w:val="32"/>
          <w:szCs w:val="32"/>
        </w:rPr>
        <w:t>万元），公用经费支出</w:t>
      </w:r>
      <w:r>
        <w:rPr>
          <w:rFonts w:hint="eastAsia" w:ascii="仿宋" w:hAnsi="仿宋" w:eastAsia="仿宋"/>
          <w:sz w:val="32"/>
          <w:szCs w:val="32"/>
          <w:lang w:val="en-US" w:eastAsia="zh-CN"/>
        </w:rPr>
        <w:t>26.18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项目支出 1329.78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比2019年1375.65万元增加582.02万元。</w:t>
      </w:r>
    </w:p>
    <w:p>
      <w:pPr>
        <w:ind w:firstLine="640" w:firstLineChars="200"/>
        <w:rPr>
          <w:rFonts w:hint="eastAsia" w:ascii="仿宋" w:hAnsi="仿宋" w:eastAsia="仿宋"/>
          <w:sz w:val="32"/>
          <w:szCs w:val="32"/>
        </w:rPr>
      </w:pPr>
      <w:r>
        <w:rPr>
          <w:rFonts w:hint="eastAsia" w:ascii="仿宋" w:hAnsi="仿宋" w:eastAsia="仿宋"/>
          <w:sz w:val="32"/>
          <w:szCs w:val="32"/>
        </w:rPr>
        <w:t>我中心严格落实规范津补贴相关规定，所有奖金福利待遇的发放都经过政府、人社、财政等相关部门的审批，没有出现违规发放津贴补贴、有价证券和实物等现象。</w:t>
      </w:r>
    </w:p>
    <w:p>
      <w:pPr>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 “三公经费”共支出</w:t>
      </w:r>
      <w:r>
        <w:rPr>
          <w:rFonts w:hint="eastAsia" w:ascii="仿宋" w:hAnsi="仿宋" w:eastAsia="仿宋"/>
          <w:sz w:val="32"/>
          <w:szCs w:val="32"/>
          <w:lang w:val="en-US" w:eastAsia="zh-CN"/>
        </w:rPr>
        <w:t>5.50</w:t>
      </w:r>
      <w:r>
        <w:rPr>
          <w:rFonts w:hint="eastAsia" w:ascii="仿宋" w:hAnsi="仿宋" w:eastAsia="仿宋"/>
          <w:sz w:val="32"/>
          <w:szCs w:val="32"/>
        </w:rPr>
        <w:t>万元，201</w:t>
      </w:r>
      <w:r>
        <w:rPr>
          <w:rFonts w:hint="eastAsia" w:ascii="仿宋" w:hAnsi="仿宋" w:eastAsia="仿宋"/>
          <w:sz w:val="32"/>
          <w:szCs w:val="32"/>
          <w:lang w:val="en-US" w:eastAsia="zh-CN"/>
        </w:rPr>
        <w:t>9</w:t>
      </w:r>
      <w:r>
        <w:rPr>
          <w:rFonts w:hint="eastAsia" w:ascii="仿宋" w:hAnsi="仿宋" w:eastAsia="仿宋"/>
          <w:sz w:val="32"/>
          <w:szCs w:val="32"/>
        </w:rPr>
        <w:t>年“三公经费”共支出</w:t>
      </w:r>
      <w:r>
        <w:rPr>
          <w:rFonts w:hint="eastAsia" w:ascii="仿宋" w:hAnsi="仿宋" w:eastAsia="仿宋"/>
          <w:sz w:val="32"/>
          <w:szCs w:val="32"/>
          <w:lang w:val="en-US" w:eastAsia="zh-CN"/>
        </w:rPr>
        <w:t>7.49</w:t>
      </w:r>
      <w:r>
        <w:rPr>
          <w:rFonts w:hint="eastAsia" w:ascii="仿宋" w:hAnsi="仿宋" w:eastAsia="仿宋"/>
          <w:sz w:val="32"/>
          <w:szCs w:val="32"/>
        </w:rPr>
        <w:t>万元，比上年度减少</w:t>
      </w:r>
      <w:r>
        <w:rPr>
          <w:rFonts w:hint="eastAsia" w:ascii="仿宋" w:hAnsi="仿宋" w:eastAsia="仿宋"/>
          <w:sz w:val="32"/>
          <w:szCs w:val="32"/>
          <w:lang w:val="en-US" w:eastAsia="zh-CN"/>
        </w:rPr>
        <w:t>1.99</w:t>
      </w:r>
      <w:r>
        <w:rPr>
          <w:rFonts w:hint="eastAsia" w:ascii="仿宋" w:hAnsi="仿宋" w:eastAsia="仿宋"/>
          <w:sz w:val="32"/>
          <w:szCs w:val="32"/>
        </w:rPr>
        <w:t>万元,减少了</w:t>
      </w:r>
      <w:r>
        <w:rPr>
          <w:rFonts w:hint="eastAsia" w:ascii="仿宋" w:hAnsi="仿宋" w:eastAsia="仿宋"/>
          <w:sz w:val="32"/>
          <w:szCs w:val="32"/>
          <w:lang w:val="en-US" w:eastAsia="zh-CN"/>
        </w:rPr>
        <w:t>26.57</w:t>
      </w:r>
      <w:r>
        <w:rPr>
          <w:rFonts w:hint="eastAsia" w:ascii="仿宋" w:hAnsi="仿宋" w:eastAsia="仿宋"/>
          <w:sz w:val="32"/>
          <w:szCs w:val="32"/>
        </w:rPr>
        <w:t>%。其中：因公出国（境）支出0元；公务用车购置及运行维护费支出：①公务用车购置0元；②公务用车运行维护费</w:t>
      </w:r>
      <w:r>
        <w:rPr>
          <w:rFonts w:hint="eastAsia" w:ascii="仿宋" w:hAnsi="仿宋" w:eastAsia="仿宋"/>
          <w:sz w:val="32"/>
          <w:szCs w:val="32"/>
          <w:lang w:val="en-US" w:eastAsia="zh-CN"/>
        </w:rPr>
        <w:t>5.50</w:t>
      </w:r>
      <w:r>
        <w:rPr>
          <w:rFonts w:hint="eastAsia" w:ascii="仿宋" w:hAnsi="仿宋" w:eastAsia="仿宋"/>
          <w:sz w:val="32"/>
          <w:szCs w:val="32"/>
        </w:rPr>
        <w:t>万元，比上年减少</w:t>
      </w:r>
      <w:r>
        <w:rPr>
          <w:rFonts w:hint="eastAsia" w:ascii="仿宋" w:hAnsi="仿宋" w:eastAsia="仿宋"/>
          <w:sz w:val="32"/>
          <w:szCs w:val="32"/>
          <w:lang w:val="en-US" w:eastAsia="zh-CN"/>
        </w:rPr>
        <w:t>1.99</w:t>
      </w:r>
      <w:r>
        <w:rPr>
          <w:rFonts w:hint="eastAsia" w:ascii="仿宋" w:hAnsi="仿宋" w:eastAsia="仿宋"/>
          <w:sz w:val="32"/>
          <w:szCs w:val="32"/>
        </w:rPr>
        <w:t>万元,减少了</w:t>
      </w:r>
      <w:r>
        <w:rPr>
          <w:rFonts w:hint="eastAsia" w:ascii="仿宋" w:hAnsi="仿宋" w:eastAsia="仿宋"/>
          <w:sz w:val="32"/>
          <w:szCs w:val="32"/>
          <w:lang w:val="en-US" w:eastAsia="zh-CN"/>
        </w:rPr>
        <w:t>26.57</w:t>
      </w:r>
      <w:r>
        <w:rPr>
          <w:rFonts w:hint="eastAsia" w:ascii="仿宋" w:hAnsi="仿宋" w:eastAsia="仿宋"/>
          <w:sz w:val="32"/>
          <w:szCs w:val="32"/>
        </w:rPr>
        <w:t>%；公务接待费支出0元,会议费</w:t>
      </w:r>
      <w:r>
        <w:rPr>
          <w:rFonts w:hint="eastAsia" w:ascii="仿宋" w:hAnsi="仿宋" w:eastAsia="仿宋"/>
          <w:sz w:val="32"/>
          <w:szCs w:val="32"/>
          <w:lang w:val="en-US" w:eastAsia="zh-CN"/>
        </w:rPr>
        <w:t>0.06</w:t>
      </w:r>
      <w:r>
        <w:rPr>
          <w:rFonts w:hint="eastAsia" w:ascii="仿宋" w:hAnsi="仿宋" w:eastAsia="仿宋"/>
          <w:sz w:val="32"/>
          <w:szCs w:val="32"/>
        </w:rPr>
        <w:t>万元，</w:t>
      </w:r>
      <w:r>
        <w:rPr>
          <w:rFonts w:hint="eastAsia" w:ascii="仿宋" w:hAnsi="仿宋" w:eastAsia="仿宋"/>
          <w:sz w:val="32"/>
          <w:szCs w:val="32"/>
          <w:lang w:val="en-US" w:eastAsia="zh-CN"/>
        </w:rPr>
        <w:t>1</w:t>
      </w:r>
      <w:r>
        <w:rPr>
          <w:rFonts w:hint="eastAsia" w:ascii="仿宋" w:hAnsi="仿宋" w:eastAsia="仿宋"/>
          <w:sz w:val="32"/>
          <w:szCs w:val="32"/>
        </w:rPr>
        <w:t>人，</w:t>
      </w:r>
      <w:r>
        <w:rPr>
          <w:rFonts w:hint="eastAsia" w:ascii="仿宋" w:hAnsi="仿宋" w:eastAsia="仿宋"/>
          <w:sz w:val="32"/>
          <w:szCs w:val="32"/>
          <w:lang w:val="en-US" w:eastAsia="zh-CN"/>
        </w:rPr>
        <w:t>1</w:t>
      </w:r>
      <w:r>
        <w:rPr>
          <w:rFonts w:hint="eastAsia" w:ascii="仿宋" w:hAnsi="仿宋" w:eastAsia="仿宋"/>
          <w:sz w:val="32"/>
          <w:szCs w:val="32"/>
        </w:rPr>
        <w:t>次， 培训费</w:t>
      </w:r>
      <w:r>
        <w:rPr>
          <w:rFonts w:hint="eastAsia" w:ascii="仿宋" w:hAnsi="仿宋" w:eastAsia="仿宋"/>
          <w:sz w:val="32"/>
          <w:szCs w:val="32"/>
          <w:lang w:val="en-US" w:eastAsia="zh-CN"/>
        </w:rPr>
        <w:t>1.99</w:t>
      </w:r>
      <w:r>
        <w:rPr>
          <w:rFonts w:hint="eastAsia" w:ascii="仿宋" w:hAnsi="仿宋" w:eastAsia="仿宋"/>
          <w:sz w:val="32"/>
          <w:szCs w:val="32"/>
        </w:rPr>
        <w:t>万元，</w:t>
      </w:r>
      <w:r>
        <w:rPr>
          <w:rFonts w:hint="eastAsia" w:ascii="仿宋" w:hAnsi="仿宋" w:eastAsia="仿宋"/>
          <w:sz w:val="32"/>
          <w:szCs w:val="32"/>
          <w:lang w:val="en-US" w:eastAsia="zh-CN"/>
        </w:rPr>
        <w:t>16</w:t>
      </w:r>
      <w:r>
        <w:rPr>
          <w:rFonts w:hint="eastAsia" w:ascii="仿宋" w:hAnsi="仿宋" w:eastAsia="仿宋"/>
          <w:sz w:val="32"/>
          <w:szCs w:val="32"/>
        </w:rPr>
        <w:t>人，</w:t>
      </w:r>
      <w:r>
        <w:rPr>
          <w:rFonts w:hint="eastAsia" w:ascii="仿宋" w:hAnsi="仿宋" w:eastAsia="仿宋"/>
          <w:sz w:val="32"/>
          <w:szCs w:val="32"/>
          <w:lang w:val="en-US" w:eastAsia="zh-CN"/>
        </w:rPr>
        <w:t>13</w:t>
      </w:r>
      <w:r>
        <w:rPr>
          <w:rFonts w:hint="eastAsia" w:ascii="仿宋" w:hAnsi="仿宋" w:eastAsia="仿宋"/>
          <w:sz w:val="32"/>
          <w:szCs w:val="32"/>
        </w:rPr>
        <w:t>次。</w:t>
      </w:r>
    </w:p>
    <w:p>
      <w:pPr>
        <w:numPr>
          <w:numId w:val="0"/>
        </w:numPr>
        <w:jc w:val="cente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第四部分   机关运行情况</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机关运行经费支出情况：本单位无此项经费</w:t>
      </w:r>
    </w:p>
    <w:p>
      <w:pPr>
        <w:numPr>
          <w:numId w:val="0"/>
        </w:numPr>
        <w:jc w:val="cente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第五部分   政府采购情况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政府采购支出合计117.28万元，其中：货物22.35万元，工程0万元，服务94.92万元。</w:t>
      </w:r>
    </w:p>
    <w:p>
      <w:pPr>
        <w:numPr>
          <w:numId w:val="0"/>
        </w:numPr>
        <w:jc w:val="cente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第六部分    有资产占用情况</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年底固定资产原值2624.56万元，其中：房屋建筑物1033.36万元，通用设备1475.43万元，专用设备0.78万元，家具115万元，无形资产92.85万元。固定资产净值1396.55万元，无形资产净值88.97万元。</w:t>
      </w:r>
    </w:p>
    <w:p>
      <w:pPr>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年中心业务工作履职尽责到位，归集扩面成效显著，改革创新、业务管理、资金使用、服务质量等工作处于全省前列，通过合理调度中心资金，使中心归集、贷款、增值收益等多项业绩指标再创历史新高。</w:t>
      </w:r>
    </w:p>
    <w:p>
      <w:pPr>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我中心深入推进全面从严治党和党风廉政建设反腐败斗争，努力改进工作作风，不断完善制度体系，提升信息化水平，防范化解各种风险，实现住房公积金规范化管理，为服务我市经济社会高质量发展贡献力量。</w:t>
      </w:r>
    </w:p>
    <w:p>
      <w:pPr>
        <w:ind w:firstLine="643" w:firstLineChars="200"/>
        <w:jc w:val="center"/>
        <w:rPr>
          <w:rFonts w:hint="eastAsia" w:ascii="仿宋" w:hAnsi="仿宋" w:eastAsia="仿宋"/>
          <w:b/>
          <w:bCs/>
          <w:sz w:val="32"/>
          <w:szCs w:val="32"/>
        </w:rPr>
      </w:pPr>
      <w:r>
        <w:rPr>
          <w:rFonts w:hint="eastAsia" w:ascii="仿宋" w:hAnsi="仿宋" w:eastAsia="仿宋"/>
          <w:b/>
          <w:bCs/>
          <w:sz w:val="32"/>
          <w:szCs w:val="32"/>
        </w:rPr>
        <w:t>第</w:t>
      </w:r>
      <w:r>
        <w:rPr>
          <w:rFonts w:hint="eastAsia" w:ascii="仿宋" w:hAnsi="仿宋" w:eastAsia="仿宋"/>
          <w:b/>
          <w:bCs/>
          <w:sz w:val="32"/>
          <w:szCs w:val="32"/>
          <w:lang w:val="en-US" w:eastAsia="zh-CN"/>
        </w:rPr>
        <w:t>七</w:t>
      </w:r>
      <w:r>
        <w:rPr>
          <w:rFonts w:hint="eastAsia" w:ascii="仿宋" w:hAnsi="仿宋" w:eastAsia="仿宋"/>
          <w:b/>
          <w:bCs/>
          <w:sz w:val="32"/>
          <w:szCs w:val="32"/>
        </w:rPr>
        <w:t>部分</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改进措施和有关建议</w:t>
      </w:r>
    </w:p>
    <w:p>
      <w:pPr>
        <w:ind w:firstLine="640" w:firstLineChars="200"/>
        <w:rPr>
          <w:rFonts w:hint="eastAsia" w:ascii="仿宋" w:hAnsi="仿宋" w:eastAsia="仿宋"/>
          <w:sz w:val="32"/>
          <w:szCs w:val="32"/>
        </w:rPr>
      </w:pPr>
      <w:r>
        <w:rPr>
          <w:rFonts w:hint="eastAsia" w:ascii="仿宋" w:hAnsi="仿宋" w:eastAsia="仿宋"/>
          <w:sz w:val="32"/>
          <w:szCs w:val="32"/>
        </w:rPr>
        <w:t>（一）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ind w:firstLine="640" w:firstLineChars="200"/>
        <w:rPr>
          <w:rFonts w:hint="eastAsia" w:ascii="仿宋" w:hAnsi="仿宋" w:eastAsia="仿宋"/>
          <w:sz w:val="32"/>
          <w:szCs w:val="32"/>
        </w:rPr>
      </w:pPr>
      <w:r>
        <w:rPr>
          <w:rFonts w:hint="eastAsia" w:ascii="仿宋" w:hAnsi="仿宋" w:eastAsia="仿宋"/>
          <w:sz w:val="32"/>
          <w:szCs w:val="32"/>
        </w:rPr>
        <w:t>（二）在日常预算管理过程中，进一步加强预算支出的审核、跟踪及预算执行情况分析。</w:t>
      </w: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- 4 -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A530E"/>
    <w:rsid w:val="0010640C"/>
    <w:rsid w:val="00140127"/>
    <w:rsid w:val="001E40FA"/>
    <w:rsid w:val="00336BC1"/>
    <w:rsid w:val="003B0E88"/>
    <w:rsid w:val="00585C68"/>
    <w:rsid w:val="00A610F5"/>
    <w:rsid w:val="00BD4D53"/>
    <w:rsid w:val="00D36531"/>
    <w:rsid w:val="01B10904"/>
    <w:rsid w:val="02507836"/>
    <w:rsid w:val="02AA299C"/>
    <w:rsid w:val="15054CF8"/>
    <w:rsid w:val="2CA05320"/>
    <w:rsid w:val="2EE35418"/>
    <w:rsid w:val="38BB0CDF"/>
    <w:rsid w:val="3CB73CF6"/>
    <w:rsid w:val="421D3F8F"/>
    <w:rsid w:val="42317C05"/>
    <w:rsid w:val="4CF80343"/>
    <w:rsid w:val="4DBE648E"/>
    <w:rsid w:val="5BC6373B"/>
    <w:rsid w:val="5F5F2DA4"/>
    <w:rsid w:val="669D5783"/>
    <w:rsid w:val="69172A6E"/>
    <w:rsid w:val="6D804BC3"/>
    <w:rsid w:val="73FC0D4B"/>
    <w:rsid w:val="746A530E"/>
    <w:rsid w:val="7EE3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1032</Words>
  <Characters>5885</Characters>
  <Lines>49</Lines>
  <Paragraphs>13</Paragraphs>
  <TotalTime>266</TotalTime>
  <ScaleCrop>false</ScaleCrop>
  <LinksUpToDate>false</LinksUpToDate>
  <CharactersWithSpaces>6904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2020-07-28T02:10:00Z</dcterms:created>
  <dc:creator>wd</dc:creator>
  <cp:lastModifiedBy>wd</cp:lastModifiedBy>
  <dcterms:modified xsi:type="dcterms:W3CDTF">2021-09-15T08:02:13Z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BA4B179FDECA45A29A12E23E99672ABA</vt:lpwstr>
  </property>
</Properties>
</file>