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5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附2</w:t>
      </w:r>
    </w:p>
    <w:p>
      <w:pPr>
        <w:spacing w:after="240" w:afterLines="100"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ascii="黑体" w:eastAsia="黑体"/>
          <w:sz w:val="32"/>
          <w:szCs w:val="32"/>
        </w:rPr>
        <w:t>2021</w:t>
      </w:r>
      <w:r>
        <w:rPr>
          <w:rFonts w:hint="eastAsia" w:ascii="黑体" w:eastAsia="黑体"/>
          <w:sz w:val="32"/>
          <w:szCs w:val="32"/>
        </w:rPr>
        <w:t>年度）部门（单位）整体支出预算</w:t>
      </w:r>
      <w:r>
        <w:rPr>
          <w:rFonts w:ascii="黑体" w:eastAsia="黑体"/>
          <w:sz w:val="32"/>
          <w:szCs w:val="32"/>
        </w:rPr>
        <w:t>绩效</w:t>
      </w:r>
      <w:r>
        <w:rPr>
          <w:rFonts w:hint="eastAsia" w:ascii="黑体" w:eastAsia="黑体"/>
          <w:sz w:val="32"/>
          <w:szCs w:val="32"/>
        </w:rPr>
        <w:t>自评报告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一、部门（单位）基本情况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1.主要职责职能</w:t>
      </w:r>
    </w:p>
    <w:tbl>
      <w:tblPr>
        <w:tblStyle w:val="7"/>
        <w:tblW w:w="45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"/>
        <w:gridCol w:w="79"/>
        <w:gridCol w:w="455"/>
        <w:gridCol w:w="6977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2" w:type="pct"/>
          <w:trHeight w:val="508" w:hRule="atLeast"/>
          <w:jc w:val="center"/>
          <w:hidden/>
        </w:trPr>
        <w:tc>
          <w:tcPr>
            <w:tcW w:w="217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vanish/>
                <w:kern w:val="0"/>
                <w:sz w:val="22"/>
              </w:rPr>
            </w:pPr>
          </w:p>
        </w:tc>
        <w:tc>
          <w:tcPr>
            <w:tcW w:w="4411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vanish/>
                <w:kern w:val="0"/>
                <w:sz w:val="24"/>
              </w:rPr>
            </w:pPr>
            <w:r>
              <w:rPr>
                <w:rFonts w:hint="eastAsia"/>
                <w:b/>
                <w:bCs/>
                <w:vanish/>
                <w:kern w:val="0"/>
                <w:sz w:val="24"/>
              </w:rPr>
              <w:t>职责职能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贯彻落实党中央、省委、市委关于巩固拓展脱贫攻坚成果，统筹推进实施乡村振兴战略方针和决策部署，负责全市巩固拓展脱贫攻坚成果，有效衔接乡村振兴工作的统筹协调、服务指导和监测评估工作。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负责农村低收入人口防止返贫动态监测帮扶，易地扶贫搬迁后续扶持，建立防止返贫大数据监测平台，统筹组织实施分层分类精准帮扶。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负责组织指导巩固拓展脱贫攻坚成果，协调推进乡村专项振兴工作，协调配合相关部门做好乡村振兴项目资金相关工作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负责脱贫攻坚成果总结宣传，乡村振兴战略政策宣传培训工作</w:t>
            </w:r>
          </w:p>
        </w:tc>
      </w:tr>
    </w:tbl>
    <w:p>
      <w:pPr>
        <w:spacing w:line="360" w:lineRule="auto"/>
        <w:rPr>
          <w:rFonts w:eastAsia="仿宋_GB2312"/>
          <w:sz w:val="15"/>
          <w:szCs w:val="15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2．组织架构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（单位自填：下设科室名称，科室主要工作内容）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3.人员构成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忻州市扶贫开发办公室内设职能部门个数1个，下属预算单位个数0个。忻州市扶贫开发办公室核定的人员编制38人，实际在职人员21人，其中：在编人员21人，其他人员0人。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0"/>
        </w:rPr>
        <w:t>资产情况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（单位自填：单位流动资产情况，如货币资金、应收账款等，固定资产资产情况，如房屋、车辆、其他资产情况）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二、部门（单位）预算管理</w:t>
      </w:r>
      <w:r>
        <w:rPr>
          <w:rFonts w:ascii="黑体" w:eastAsia="黑体"/>
          <w:sz w:val="30"/>
        </w:rPr>
        <w:t>及执行情况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1．资金使用情况</w:t>
      </w:r>
    </w:p>
    <w:tbl>
      <w:tblPr>
        <w:tblStyle w:val="7"/>
        <w:tblW w:w="8931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61"/>
        <w:gridCol w:w="2835"/>
        <w:gridCol w:w="567"/>
        <w:gridCol w:w="567"/>
        <w:gridCol w:w="567"/>
        <w:gridCol w:w="567"/>
        <w:gridCol w:w="567"/>
      </w:tblGrid>
      <w:tr>
        <w:trPr>
          <w:trHeight w:val="35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职能名称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政策或重点任务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完成情况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预算数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执行数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负责组织指导巩固拓展脱贫攻坚成果，协调推进乡村专项振兴工作，协调配合相关部门做好乡村振兴项目资金相关工作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发展壮大乡村特色产业；持续推进脱贫人口稳定就业；管好用好扶贫资产。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已完成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负责农村低收入人口防止返贫动态监测帮扶，易地扶贫搬迁后续扶持，建立防止返贫大数据监测平台，统筹组织实施分层分类精准帮扶。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加强防止返贫动态监测帮扶；深化易地扶贫搬迁后续扶持；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已完成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贯彻落实党中央、省委、市委关于巩固拓展脱贫攻坚成果，统筹推进实施乡村振兴战略方针和决策部署，负责全市巩固拓展脱贫攻坚成果，有效衔接乡村振兴工作的统筹协调、服务指导和监测评估工作。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做好同乡村振兴有效衔接。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已完成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负责脱贫攻坚成果总结宣传，乡村振兴战略政策宣传培训工作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总结宣传脱贫攻坚成效；妥善处置信访舆情；规整脱贫攻坚档案。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已完成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金额合计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/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2.预算管理及执行情况分析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（单位自填：预算总收支情况，其中：基本支出、项目支出资金执行情况）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三、部门（单位）整体支出绩效目标及开展情况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综合考虑产出、效益、服务对象满意度各方面因素，通过数据采集及分析，最终评分结果：整体支出绩效自评价结果为:总得分</w:t>
      </w:r>
      <w:r>
        <w:rPr>
          <w:rFonts w:hint="eastAsia" w:ascii="仿宋" w:hAnsi="仿宋" w:eastAsia="仿宋"/>
          <w:sz w:val="30"/>
          <w:szCs w:val="30"/>
        </w:rPr>
        <w:t>100</w:t>
      </w:r>
      <w:r>
        <w:rPr>
          <w:rFonts w:hint="eastAsia" w:eastAsia="仿宋_GB2312"/>
          <w:sz w:val="30"/>
        </w:rPr>
        <w:t>分，属于"</w:t>
      </w:r>
      <w:r>
        <w:rPr>
          <w:rFonts w:hint="eastAsia" w:ascii="仿宋" w:hAnsi="仿宋" w:eastAsia="仿宋"/>
          <w:sz w:val="30"/>
          <w:szCs w:val="30"/>
        </w:rPr>
        <w:t>优秀</w:t>
      </w:r>
      <w:r>
        <w:rPr>
          <w:rFonts w:hint="eastAsia" w:eastAsia="仿宋_GB2312"/>
          <w:sz w:val="30"/>
        </w:rPr>
        <w:t>"。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四、部门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整体支出绩效实现情况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（一）履职完成情况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从数量</w:t>
      </w:r>
      <w:r>
        <w:rPr>
          <w:rFonts w:eastAsia="仿宋_GB2312"/>
          <w:sz w:val="30"/>
        </w:rPr>
        <w:t>、质量</w:t>
      </w:r>
      <w:r>
        <w:rPr>
          <w:rFonts w:hint="eastAsia" w:eastAsia="仿宋_GB2312"/>
          <w:sz w:val="30"/>
        </w:rPr>
        <w:t>、</w:t>
      </w:r>
      <w:r>
        <w:rPr>
          <w:rFonts w:eastAsia="仿宋_GB2312"/>
          <w:sz w:val="30"/>
        </w:rPr>
        <w:t>时</w:t>
      </w:r>
      <w:r>
        <w:rPr>
          <w:rFonts w:hint="eastAsia" w:eastAsia="仿宋_GB2312"/>
          <w:sz w:val="30"/>
        </w:rPr>
        <w:t>效等方面归纳反映年度主要</w:t>
      </w:r>
      <w:r>
        <w:rPr>
          <w:rFonts w:eastAsia="仿宋_GB2312"/>
          <w:sz w:val="30"/>
        </w:rPr>
        <w:t>计划任务完成</w:t>
      </w:r>
      <w:r>
        <w:rPr>
          <w:rFonts w:hint="eastAsia" w:eastAsia="仿宋_GB2312"/>
          <w:sz w:val="30"/>
        </w:rPr>
        <w:t>情况综合分析产出指标。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加强防贫防止返贫动态监测帮扶，深化易地扶贫搬迁后续扶持。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监测“两类户”数量&gt;=1万人；建设好68个集中搬迁安置点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发展壮大乡村特色产业；持续推进脱贫人口稳定就业。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财政专项资金用于乡村特色产业发展比列&gt;=50%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总结宣传脱贫攻坚成效；妥善处置涉贫信访舆情；规整健全档案。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7.5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宣传活动举办次数&gt;=2次；档案规整率达100%。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做好乡村振兴有效衔接。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7.5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做好政策、机制、规划等八项衔接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质量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加强防贫防止返贫动态监测帮扶，深化易地扶贫搬迁后续扶持。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对低收入人口的帮扶救助率达100%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发展壮大乡村特色产业，持续推进脱贫人口稳定就业。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脱贫人口就业率达95%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总结宣传脱贫攻坚成效；妥善处置涉贫信访舆情。规整脱贫攻坚档案。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总结宣传覆盖率达100%，档案规整率达100%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做好乡村振兴有效衔接。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做好八项衔接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时效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加强防贫防止返贫动态监测帮扶，深化易地扶贫搬迁后续扶持。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长期实施动态监测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发展壮大乡村特色产业，持续推进脱贫人口稳定就业。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持续推进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总结宣传脱贫攻坚成效；妥善处置涉贫信访舆情。规整脱贫攻坚档案。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一年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做好乡村振兴有效衔接。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“十四五”时期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成本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工作运行成本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&lt;=356.63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（二）履职效果情况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</w:t>
      </w:r>
      <w:r>
        <w:rPr>
          <w:rFonts w:eastAsia="仿宋_GB2312"/>
          <w:sz w:val="30"/>
        </w:rPr>
        <w:t>社会效益、</w:t>
      </w:r>
      <w:r>
        <w:rPr>
          <w:rFonts w:hint="eastAsia" w:eastAsia="仿宋_GB2312"/>
          <w:sz w:val="30"/>
        </w:rPr>
        <w:t>经济效益（如</w:t>
      </w:r>
      <w:r>
        <w:rPr>
          <w:rFonts w:eastAsia="仿宋_GB2312"/>
          <w:sz w:val="30"/>
        </w:rPr>
        <w:t>有）</w:t>
      </w:r>
      <w:r>
        <w:rPr>
          <w:rFonts w:hint="eastAsia" w:eastAsia="仿宋_GB2312"/>
          <w:sz w:val="30"/>
        </w:rPr>
        <w:t>、生态</w:t>
      </w:r>
      <w:r>
        <w:rPr>
          <w:rFonts w:eastAsia="仿宋_GB2312"/>
          <w:sz w:val="30"/>
        </w:rPr>
        <w:t>效益（</w:t>
      </w:r>
      <w:r>
        <w:rPr>
          <w:rFonts w:hint="eastAsia" w:eastAsia="仿宋_GB2312"/>
          <w:sz w:val="30"/>
        </w:rPr>
        <w:t>如</w:t>
      </w:r>
      <w:r>
        <w:rPr>
          <w:rFonts w:eastAsia="仿宋_GB2312"/>
          <w:sz w:val="30"/>
        </w:rPr>
        <w:t>有）</w:t>
      </w:r>
      <w:r>
        <w:rPr>
          <w:rFonts w:hint="eastAsia" w:eastAsia="仿宋_GB2312"/>
          <w:sz w:val="30"/>
        </w:rPr>
        <w:t>等方面反映部门（单位）履职效果的</w:t>
      </w:r>
      <w:r>
        <w:rPr>
          <w:rFonts w:eastAsia="仿宋_GB2312"/>
          <w:sz w:val="30"/>
        </w:rPr>
        <w:t>实现情况</w:t>
      </w:r>
      <w:r>
        <w:rPr>
          <w:rFonts w:hint="eastAsia" w:eastAsia="仿宋_GB2312"/>
          <w:sz w:val="30"/>
        </w:rPr>
        <w:t>综合分析产出指标</w:t>
      </w:r>
      <w:r>
        <w:rPr>
          <w:rFonts w:eastAsia="仿宋_GB2312"/>
          <w:sz w:val="30"/>
        </w:rPr>
        <w:t>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农村脱贫人口均纯收入增长率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达10%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巩固拓展脱贫攻坚成果，同乡村振兴有效衔接。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确保群众不返贫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生态效益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创建青山绿水的旅游扶贫示范村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&gt;=39个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39个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（三）</w:t>
      </w:r>
      <w:r>
        <w:rPr>
          <w:rFonts w:eastAsia="仿宋_GB2312"/>
          <w:sz w:val="30"/>
        </w:rPr>
        <w:t>社会满意度情况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</w:t>
      </w:r>
      <w:r>
        <w:rPr>
          <w:rFonts w:eastAsia="仿宋_GB2312"/>
          <w:sz w:val="30"/>
        </w:rPr>
        <w:t>社会</w:t>
      </w:r>
      <w:r>
        <w:rPr>
          <w:rFonts w:hint="eastAsia" w:eastAsia="仿宋_GB2312"/>
          <w:sz w:val="30"/>
        </w:rPr>
        <w:t>公众对单位履职情况的</w:t>
      </w:r>
      <w:r>
        <w:rPr>
          <w:rFonts w:eastAsia="仿宋_GB2312"/>
          <w:sz w:val="30"/>
        </w:rPr>
        <w:t>满意度</w:t>
      </w:r>
      <w:r>
        <w:rPr>
          <w:rFonts w:hint="eastAsia" w:eastAsia="仿宋_GB2312"/>
          <w:sz w:val="30"/>
        </w:rPr>
        <w:t>方面进行综合分析</w:t>
      </w:r>
      <w:r>
        <w:rPr>
          <w:rFonts w:eastAsia="仿宋_GB2312"/>
          <w:sz w:val="30"/>
        </w:rPr>
        <w:t>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农村低收人口满意度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达90%以上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spacing w:line="360" w:lineRule="auto"/>
        <w:ind w:firstLine="600" w:firstLineChars="200"/>
        <w:rPr>
          <w:rFonts w:eastAsia="仿宋_GB2312"/>
          <w:sz w:val="30"/>
        </w:rPr>
      </w:pP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五、部门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整体支出绩效中存</w:t>
      </w:r>
      <w:r>
        <w:rPr>
          <w:rFonts w:ascii="黑体" w:eastAsia="黑体"/>
          <w:sz w:val="30"/>
        </w:rPr>
        <w:t>在问题</w:t>
      </w:r>
      <w:r>
        <w:rPr>
          <w:rFonts w:hint="eastAsia" w:ascii="黑体" w:eastAsia="黑体"/>
          <w:sz w:val="30"/>
        </w:rPr>
        <w:t>及</w:t>
      </w:r>
      <w:r>
        <w:rPr>
          <w:rFonts w:ascii="黑体" w:eastAsia="黑体"/>
          <w:sz w:val="30"/>
        </w:rPr>
        <w:t>改进措施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（一）</w:t>
      </w:r>
      <w:r>
        <w:rPr>
          <w:rFonts w:eastAsia="仿宋_GB2312"/>
          <w:sz w:val="30"/>
        </w:rPr>
        <w:t>主要问题</w:t>
      </w:r>
      <w:r>
        <w:rPr>
          <w:rFonts w:hint="eastAsia" w:eastAsia="仿宋_GB2312"/>
          <w:sz w:val="30"/>
        </w:rPr>
        <w:t>及</w:t>
      </w:r>
      <w:r>
        <w:rPr>
          <w:rFonts w:eastAsia="仿宋_GB2312"/>
          <w:sz w:val="30"/>
        </w:rPr>
        <w:t>原因分析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eastAsia="仿宋_GB2312"/>
          <w:sz w:val="30"/>
        </w:rPr>
        <w:t>（单位自填：从单位日常运行的角度分析，在履行职能的过程中单位工作或任务实际存在的问题及原因分析）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</w:t>
      </w:r>
      <w:r>
        <w:rPr>
          <w:rFonts w:eastAsia="仿宋_GB2312"/>
          <w:sz w:val="30"/>
        </w:rPr>
        <w:t>改</w:t>
      </w:r>
      <w:r>
        <w:rPr>
          <w:rFonts w:hint="eastAsia" w:eastAsia="仿宋_GB2312"/>
          <w:sz w:val="30"/>
        </w:rPr>
        <w:t>进</w:t>
      </w:r>
      <w:r>
        <w:rPr>
          <w:rFonts w:eastAsia="仿宋_GB2312"/>
          <w:sz w:val="30"/>
        </w:rPr>
        <w:t>的方向</w:t>
      </w:r>
      <w:r>
        <w:rPr>
          <w:rFonts w:hint="eastAsia" w:eastAsia="仿宋_GB2312"/>
          <w:sz w:val="30"/>
        </w:rPr>
        <w:t>和具体</w:t>
      </w:r>
      <w:r>
        <w:rPr>
          <w:rFonts w:eastAsia="仿宋_GB2312"/>
          <w:sz w:val="30"/>
        </w:rPr>
        <w:t>措施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eastAsia="仿宋_GB2312"/>
          <w:sz w:val="30"/>
        </w:rPr>
        <w:t>（单位自填：针对存在的问题需要从哪些方面改进和具体的改进措施，从而优化单位工作流程，提高单位职能的履行效率）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六、</w:t>
      </w:r>
      <w:r>
        <w:rPr>
          <w:rFonts w:ascii="黑体" w:eastAsia="黑体"/>
          <w:sz w:val="30"/>
        </w:rPr>
        <w:t>绩效自评</w:t>
      </w:r>
      <w:r>
        <w:rPr>
          <w:rFonts w:hint="eastAsia" w:ascii="黑体" w:eastAsia="黑体"/>
          <w:sz w:val="30"/>
        </w:rPr>
        <w:t>结果</w:t>
      </w:r>
      <w:r>
        <w:rPr>
          <w:rFonts w:ascii="黑体" w:eastAsia="黑体"/>
          <w:sz w:val="30"/>
        </w:rPr>
        <w:t>拟应用和公开</w:t>
      </w:r>
      <w:r>
        <w:rPr>
          <w:rFonts w:hint="eastAsia" w:ascii="黑体" w:eastAsia="黑体"/>
          <w:sz w:val="30"/>
        </w:rPr>
        <w:t>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单位自填：评价结果直接反映项目实施效益，发现工作过程中各环节中存在的问题，及提出的整改意见和评价结果应用等情况，以上内容做为过程控制的依据，为之后的管理工作提出借鉴，按评价分值、主要绩效、主要问题、整改建议、结果反馈、结果应用等要素提炼的相关内容向社会公开的程度，以信息公开推动预算绩效结果应用）</w:t>
      </w:r>
    </w:p>
    <w:p>
      <w:pPr>
        <w:spacing w:line="360" w:lineRule="auto"/>
        <w:ind w:firstLine="600" w:firstLineChars="2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七、其他需要说明的情况</w:t>
      </w:r>
    </w:p>
    <w:p>
      <w:pPr>
        <w:spacing w:line="360" w:lineRule="auto"/>
        <w:ind w:firstLine="600" w:firstLineChars="200"/>
        <w:rPr>
          <w:rFonts w:eastAsia="仿宋_GB2312"/>
          <w:sz w:val="30"/>
        </w:rPr>
      </w:pPr>
      <w:r>
        <w:rPr>
          <w:rFonts w:eastAsia="仿宋_GB2312"/>
          <w:sz w:val="30"/>
        </w:rPr>
        <w:t>（单位自填：需要说明的其他问题）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247" w:right="1400" w:bottom="1089" w:left="1559" w:header="851" w:footer="992" w:gutter="0"/>
      <w:paperSrc w:first="15" w:other="15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33"/>
    <w:rsid w:val="00000AE5"/>
    <w:rsid w:val="0000149B"/>
    <w:rsid w:val="00003466"/>
    <w:rsid w:val="00005172"/>
    <w:rsid w:val="000100EA"/>
    <w:rsid w:val="0001143D"/>
    <w:rsid w:val="00011ADD"/>
    <w:rsid w:val="000142F7"/>
    <w:rsid w:val="000174EF"/>
    <w:rsid w:val="00017B0A"/>
    <w:rsid w:val="00023671"/>
    <w:rsid w:val="00026029"/>
    <w:rsid w:val="000264BF"/>
    <w:rsid w:val="000274E1"/>
    <w:rsid w:val="00032FA0"/>
    <w:rsid w:val="00037A63"/>
    <w:rsid w:val="00040CA6"/>
    <w:rsid w:val="00043B48"/>
    <w:rsid w:val="00052BE5"/>
    <w:rsid w:val="00056620"/>
    <w:rsid w:val="00060137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77163"/>
    <w:rsid w:val="00081B98"/>
    <w:rsid w:val="000822BA"/>
    <w:rsid w:val="000824B9"/>
    <w:rsid w:val="00083E7F"/>
    <w:rsid w:val="00087DE3"/>
    <w:rsid w:val="000903A9"/>
    <w:rsid w:val="00090A12"/>
    <w:rsid w:val="00091DCD"/>
    <w:rsid w:val="000920AE"/>
    <w:rsid w:val="000A413D"/>
    <w:rsid w:val="000A5944"/>
    <w:rsid w:val="000A7EBC"/>
    <w:rsid w:val="000B00C1"/>
    <w:rsid w:val="000B1FE0"/>
    <w:rsid w:val="000B2275"/>
    <w:rsid w:val="000B2CE5"/>
    <w:rsid w:val="000B2D6A"/>
    <w:rsid w:val="000B5A1C"/>
    <w:rsid w:val="000B61DE"/>
    <w:rsid w:val="000B7645"/>
    <w:rsid w:val="000C0FB4"/>
    <w:rsid w:val="000C44B7"/>
    <w:rsid w:val="000E5B04"/>
    <w:rsid w:val="000E69D0"/>
    <w:rsid w:val="000E6E12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4C26"/>
    <w:rsid w:val="00114CF1"/>
    <w:rsid w:val="0011541B"/>
    <w:rsid w:val="0012134D"/>
    <w:rsid w:val="001220BE"/>
    <w:rsid w:val="00125734"/>
    <w:rsid w:val="00125CF2"/>
    <w:rsid w:val="00126E12"/>
    <w:rsid w:val="00130587"/>
    <w:rsid w:val="00130791"/>
    <w:rsid w:val="00130A6B"/>
    <w:rsid w:val="00131B00"/>
    <w:rsid w:val="0013238A"/>
    <w:rsid w:val="00132D88"/>
    <w:rsid w:val="00133A9B"/>
    <w:rsid w:val="0013429F"/>
    <w:rsid w:val="001410F0"/>
    <w:rsid w:val="001420CF"/>
    <w:rsid w:val="0014278D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DB0"/>
    <w:rsid w:val="001662B4"/>
    <w:rsid w:val="0017063E"/>
    <w:rsid w:val="00172EE3"/>
    <w:rsid w:val="001759BB"/>
    <w:rsid w:val="00176A66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163"/>
    <w:rsid w:val="001D0390"/>
    <w:rsid w:val="001D03A1"/>
    <w:rsid w:val="001D0E29"/>
    <w:rsid w:val="001D2206"/>
    <w:rsid w:val="001D31D8"/>
    <w:rsid w:val="001D41B6"/>
    <w:rsid w:val="001D785B"/>
    <w:rsid w:val="001D7A42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1F7F59"/>
    <w:rsid w:val="00200D3F"/>
    <w:rsid w:val="0020308A"/>
    <w:rsid w:val="00204221"/>
    <w:rsid w:val="00204587"/>
    <w:rsid w:val="00205131"/>
    <w:rsid w:val="00206133"/>
    <w:rsid w:val="00206B24"/>
    <w:rsid w:val="00213BC8"/>
    <w:rsid w:val="00216350"/>
    <w:rsid w:val="002166D3"/>
    <w:rsid w:val="00216F1E"/>
    <w:rsid w:val="00217E52"/>
    <w:rsid w:val="002202E8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AB9"/>
    <w:rsid w:val="00253D90"/>
    <w:rsid w:val="0025423D"/>
    <w:rsid w:val="00254F9A"/>
    <w:rsid w:val="00257BC2"/>
    <w:rsid w:val="00261488"/>
    <w:rsid w:val="002621A3"/>
    <w:rsid w:val="00264AA2"/>
    <w:rsid w:val="00265B16"/>
    <w:rsid w:val="00265DA5"/>
    <w:rsid w:val="00267335"/>
    <w:rsid w:val="002673D0"/>
    <w:rsid w:val="002701B0"/>
    <w:rsid w:val="002716BD"/>
    <w:rsid w:val="00273D49"/>
    <w:rsid w:val="002816EA"/>
    <w:rsid w:val="00283319"/>
    <w:rsid w:val="00285317"/>
    <w:rsid w:val="0028539D"/>
    <w:rsid w:val="00286629"/>
    <w:rsid w:val="00286702"/>
    <w:rsid w:val="00286D47"/>
    <w:rsid w:val="00287C54"/>
    <w:rsid w:val="002900B4"/>
    <w:rsid w:val="00291982"/>
    <w:rsid w:val="00294622"/>
    <w:rsid w:val="002A1D40"/>
    <w:rsid w:val="002A26A2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D4A6C"/>
    <w:rsid w:val="002E02D4"/>
    <w:rsid w:val="002E2CAB"/>
    <w:rsid w:val="002E3E46"/>
    <w:rsid w:val="002E6262"/>
    <w:rsid w:val="002F2F89"/>
    <w:rsid w:val="002F3573"/>
    <w:rsid w:val="002F6CFA"/>
    <w:rsid w:val="002F79DA"/>
    <w:rsid w:val="003023BE"/>
    <w:rsid w:val="003047D9"/>
    <w:rsid w:val="00304E50"/>
    <w:rsid w:val="0031251A"/>
    <w:rsid w:val="00313C95"/>
    <w:rsid w:val="00314B04"/>
    <w:rsid w:val="003205DD"/>
    <w:rsid w:val="003212A4"/>
    <w:rsid w:val="003224A9"/>
    <w:rsid w:val="00323407"/>
    <w:rsid w:val="00324653"/>
    <w:rsid w:val="00325446"/>
    <w:rsid w:val="003255FE"/>
    <w:rsid w:val="003277AD"/>
    <w:rsid w:val="00327EE2"/>
    <w:rsid w:val="00330CB3"/>
    <w:rsid w:val="00330DCD"/>
    <w:rsid w:val="00332C74"/>
    <w:rsid w:val="00336C7D"/>
    <w:rsid w:val="00343C7E"/>
    <w:rsid w:val="0034643F"/>
    <w:rsid w:val="00346D0D"/>
    <w:rsid w:val="00350DCA"/>
    <w:rsid w:val="00350EF3"/>
    <w:rsid w:val="00351E9C"/>
    <w:rsid w:val="00352688"/>
    <w:rsid w:val="00353E46"/>
    <w:rsid w:val="00354DA3"/>
    <w:rsid w:val="0035535B"/>
    <w:rsid w:val="003557CD"/>
    <w:rsid w:val="00355802"/>
    <w:rsid w:val="00365C54"/>
    <w:rsid w:val="003677BE"/>
    <w:rsid w:val="003700B6"/>
    <w:rsid w:val="00370935"/>
    <w:rsid w:val="00371DB2"/>
    <w:rsid w:val="003722D4"/>
    <w:rsid w:val="003729B0"/>
    <w:rsid w:val="00373041"/>
    <w:rsid w:val="00375055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3A8D"/>
    <w:rsid w:val="003E65CC"/>
    <w:rsid w:val="003E6D22"/>
    <w:rsid w:val="003F2293"/>
    <w:rsid w:val="003F50A3"/>
    <w:rsid w:val="003F589B"/>
    <w:rsid w:val="00400243"/>
    <w:rsid w:val="00402A68"/>
    <w:rsid w:val="00405CA6"/>
    <w:rsid w:val="00410C77"/>
    <w:rsid w:val="00411D37"/>
    <w:rsid w:val="00412580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1AB"/>
    <w:rsid w:val="00466701"/>
    <w:rsid w:val="004716B5"/>
    <w:rsid w:val="00471F88"/>
    <w:rsid w:val="00473304"/>
    <w:rsid w:val="00473333"/>
    <w:rsid w:val="00475B06"/>
    <w:rsid w:val="00476840"/>
    <w:rsid w:val="0048001A"/>
    <w:rsid w:val="0048152F"/>
    <w:rsid w:val="00483375"/>
    <w:rsid w:val="0048750F"/>
    <w:rsid w:val="0049066C"/>
    <w:rsid w:val="004912EF"/>
    <w:rsid w:val="004974D1"/>
    <w:rsid w:val="004A1580"/>
    <w:rsid w:val="004A19DD"/>
    <w:rsid w:val="004A34FE"/>
    <w:rsid w:val="004B0052"/>
    <w:rsid w:val="004B16ED"/>
    <w:rsid w:val="004B1CF2"/>
    <w:rsid w:val="004B2DE1"/>
    <w:rsid w:val="004B44B5"/>
    <w:rsid w:val="004C13D9"/>
    <w:rsid w:val="004C156B"/>
    <w:rsid w:val="004C1CD1"/>
    <w:rsid w:val="004C1CE2"/>
    <w:rsid w:val="004C2A86"/>
    <w:rsid w:val="004C4A43"/>
    <w:rsid w:val="004C51FC"/>
    <w:rsid w:val="004C5BAD"/>
    <w:rsid w:val="004D5319"/>
    <w:rsid w:val="004D797B"/>
    <w:rsid w:val="004E0982"/>
    <w:rsid w:val="004E1DF7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4F76F1"/>
    <w:rsid w:val="00501E97"/>
    <w:rsid w:val="005038C9"/>
    <w:rsid w:val="00506E8C"/>
    <w:rsid w:val="00506FCF"/>
    <w:rsid w:val="00511E4B"/>
    <w:rsid w:val="0051294C"/>
    <w:rsid w:val="00512A8D"/>
    <w:rsid w:val="00512F83"/>
    <w:rsid w:val="00521013"/>
    <w:rsid w:val="00521746"/>
    <w:rsid w:val="005223E0"/>
    <w:rsid w:val="005241DB"/>
    <w:rsid w:val="00526943"/>
    <w:rsid w:val="005314A7"/>
    <w:rsid w:val="00532870"/>
    <w:rsid w:val="00534F34"/>
    <w:rsid w:val="0053725C"/>
    <w:rsid w:val="005426DC"/>
    <w:rsid w:val="005428EE"/>
    <w:rsid w:val="00543724"/>
    <w:rsid w:val="00545276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31F0"/>
    <w:rsid w:val="0056664B"/>
    <w:rsid w:val="00567693"/>
    <w:rsid w:val="00570911"/>
    <w:rsid w:val="0057139C"/>
    <w:rsid w:val="005723D7"/>
    <w:rsid w:val="005755EB"/>
    <w:rsid w:val="005757F7"/>
    <w:rsid w:val="00575FBA"/>
    <w:rsid w:val="0058037E"/>
    <w:rsid w:val="00581411"/>
    <w:rsid w:val="005817F6"/>
    <w:rsid w:val="00581CC9"/>
    <w:rsid w:val="0058510D"/>
    <w:rsid w:val="00590B42"/>
    <w:rsid w:val="00593238"/>
    <w:rsid w:val="005959DE"/>
    <w:rsid w:val="00595A04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79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08"/>
    <w:rsid w:val="005B77DD"/>
    <w:rsid w:val="005C09F8"/>
    <w:rsid w:val="005C1A18"/>
    <w:rsid w:val="005C1BD8"/>
    <w:rsid w:val="005C2E63"/>
    <w:rsid w:val="005C65E4"/>
    <w:rsid w:val="005D11F6"/>
    <w:rsid w:val="005D1D0B"/>
    <w:rsid w:val="005D72E3"/>
    <w:rsid w:val="005E09C3"/>
    <w:rsid w:val="005E0E7F"/>
    <w:rsid w:val="005E5A79"/>
    <w:rsid w:val="005F0293"/>
    <w:rsid w:val="005F1482"/>
    <w:rsid w:val="005F1E3B"/>
    <w:rsid w:val="0060449D"/>
    <w:rsid w:val="00610F23"/>
    <w:rsid w:val="00611248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56EC7"/>
    <w:rsid w:val="0065713C"/>
    <w:rsid w:val="0066087C"/>
    <w:rsid w:val="00665D96"/>
    <w:rsid w:val="00672C67"/>
    <w:rsid w:val="006733B9"/>
    <w:rsid w:val="00676B4A"/>
    <w:rsid w:val="006777F4"/>
    <w:rsid w:val="00680C37"/>
    <w:rsid w:val="0068235A"/>
    <w:rsid w:val="00691F14"/>
    <w:rsid w:val="00694D69"/>
    <w:rsid w:val="00695B4B"/>
    <w:rsid w:val="006A242C"/>
    <w:rsid w:val="006A297A"/>
    <w:rsid w:val="006A2C35"/>
    <w:rsid w:val="006A3258"/>
    <w:rsid w:val="006A3571"/>
    <w:rsid w:val="006A3E01"/>
    <w:rsid w:val="006A4842"/>
    <w:rsid w:val="006A76D3"/>
    <w:rsid w:val="006B46FE"/>
    <w:rsid w:val="006B561A"/>
    <w:rsid w:val="006B5B10"/>
    <w:rsid w:val="006C0BED"/>
    <w:rsid w:val="006C1512"/>
    <w:rsid w:val="006C1EDC"/>
    <w:rsid w:val="006C5E14"/>
    <w:rsid w:val="006C5E6F"/>
    <w:rsid w:val="006D1AD8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5DE8"/>
    <w:rsid w:val="007171DA"/>
    <w:rsid w:val="007171E1"/>
    <w:rsid w:val="00717422"/>
    <w:rsid w:val="00722137"/>
    <w:rsid w:val="00723710"/>
    <w:rsid w:val="00725A73"/>
    <w:rsid w:val="007313C4"/>
    <w:rsid w:val="00733427"/>
    <w:rsid w:val="00735573"/>
    <w:rsid w:val="00737F68"/>
    <w:rsid w:val="007424E1"/>
    <w:rsid w:val="00742D87"/>
    <w:rsid w:val="007478E1"/>
    <w:rsid w:val="0075020C"/>
    <w:rsid w:val="00751BD2"/>
    <w:rsid w:val="00751DC9"/>
    <w:rsid w:val="0075565C"/>
    <w:rsid w:val="0075652D"/>
    <w:rsid w:val="00761F62"/>
    <w:rsid w:val="00762C18"/>
    <w:rsid w:val="00766FB7"/>
    <w:rsid w:val="00772348"/>
    <w:rsid w:val="00772510"/>
    <w:rsid w:val="00773A1D"/>
    <w:rsid w:val="00773F42"/>
    <w:rsid w:val="00774264"/>
    <w:rsid w:val="00780EE2"/>
    <w:rsid w:val="00783D7A"/>
    <w:rsid w:val="007840FE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A773A"/>
    <w:rsid w:val="007B3DD4"/>
    <w:rsid w:val="007B5103"/>
    <w:rsid w:val="007B61B8"/>
    <w:rsid w:val="007B6A00"/>
    <w:rsid w:val="007B74EF"/>
    <w:rsid w:val="007C0D3D"/>
    <w:rsid w:val="007C36CD"/>
    <w:rsid w:val="007C3C87"/>
    <w:rsid w:val="007C3D16"/>
    <w:rsid w:val="007C47E4"/>
    <w:rsid w:val="007C48F9"/>
    <w:rsid w:val="007C4FF4"/>
    <w:rsid w:val="007C523D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2C8E"/>
    <w:rsid w:val="007F33BC"/>
    <w:rsid w:val="007F6C9D"/>
    <w:rsid w:val="00800BE6"/>
    <w:rsid w:val="0080256D"/>
    <w:rsid w:val="00802E22"/>
    <w:rsid w:val="00812702"/>
    <w:rsid w:val="00814DE9"/>
    <w:rsid w:val="0081659F"/>
    <w:rsid w:val="008165F1"/>
    <w:rsid w:val="008235B6"/>
    <w:rsid w:val="008329A5"/>
    <w:rsid w:val="00832C53"/>
    <w:rsid w:val="00832DFB"/>
    <w:rsid w:val="00846B19"/>
    <w:rsid w:val="00847276"/>
    <w:rsid w:val="008509A5"/>
    <w:rsid w:val="008521F8"/>
    <w:rsid w:val="00852E79"/>
    <w:rsid w:val="008550E4"/>
    <w:rsid w:val="00855B51"/>
    <w:rsid w:val="00855CA7"/>
    <w:rsid w:val="00855F3C"/>
    <w:rsid w:val="00857998"/>
    <w:rsid w:val="00862373"/>
    <w:rsid w:val="008702C7"/>
    <w:rsid w:val="0087629B"/>
    <w:rsid w:val="00877B09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A1090"/>
    <w:rsid w:val="008B27AB"/>
    <w:rsid w:val="008B308D"/>
    <w:rsid w:val="008B474A"/>
    <w:rsid w:val="008B4752"/>
    <w:rsid w:val="008B485D"/>
    <w:rsid w:val="008C0F7F"/>
    <w:rsid w:val="008C19A0"/>
    <w:rsid w:val="008C5F52"/>
    <w:rsid w:val="008D1294"/>
    <w:rsid w:val="008D4748"/>
    <w:rsid w:val="008D493B"/>
    <w:rsid w:val="008E1338"/>
    <w:rsid w:val="008E15CC"/>
    <w:rsid w:val="008E34AC"/>
    <w:rsid w:val="008E5F67"/>
    <w:rsid w:val="008E7EF2"/>
    <w:rsid w:val="00901A47"/>
    <w:rsid w:val="00912649"/>
    <w:rsid w:val="009141CE"/>
    <w:rsid w:val="00914978"/>
    <w:rsid w:val="0092032F"/>
    <w:rsid w:val="00921CBB"/>
    <w:rsid w:val="009220F6"/>
    <w:rsid w:val="00923540"/>
    <w:rsid w:val="009238C5"/>
    <w:rsid w:val="00926682"/>
    <w:rsid w:val="00926CE3"/>
    <w:rsid w:val="00927493"/>
    <w:rsid w:val="00930153"/>
    <w:rsid w:val="00936842"/>
    <w:rsid w:val="00940139"/>
    <w:rsid w:val="00944770"/>
    <w:rsid w:val="00950C79"/>
    <w:rsid w:val="00952E84"/>
    <w:rsid w:val="00952F21"/>
    <w:rsid w:val="00954B39"/>
    <w:rsid w:val="00954DE5"/>
    <w:rsid w:val="00956D46"/>
    <w:rsid w:val="00957FE6"/>
    <w:rsid w:val="00961F56"/>
    <w:rsid w:val="009662AF"/>
    <w:rsid w:val="00967E51"/>
    <w:rsid w:val="00973D9E"/>
    <w:rsid w:val="00973DF8"/>
    <w:rsid w:val="00975B93"/>
    <w:rsid w:val="009765D3"/>
    <w:rsid w:val="009803F9"/>
    <w:rsid w:val="00981623"/>
    <w:rsid w:val="0098375F"/>
    <w:rsid w:val="0098511D"/>
    <w:rsid w:val="00986075"/>
    <w:rsid w:val="00991298"/>
    <w:rsid w:val="00991A54"/>
    <w:rsid w:val="009932BD"/>
    <w:rsid w:val="009934FA"/>
    <w:rsid w:val="00994166"/>
    <w:rsid w:val="0099520E"/>
    <w:rsid w:val="009A14E2"/>
    <w:rsid w:val="009B00C3"/>
    <w:rsid w:val="009B0CBC"/>
    <w:rsid w:val="009C0139"/>
    <w:rsid w:val="009C0E57"/>
    <w:rsid w:val="009C2F7D"/>
    <w:rsid w:val="009C36E0"/>
    <w:rsid w:val="009C55FF"/>
    <w:rsid w:val="009D6A3C"/>
    <w:rsid w:val="009D6EB2"/>
    <w:rsid w:val="009E3332"/>
    <w:rsid w:val="009E3F12"/>
    <w:rsid w:val="009E3FEE"/>
    <w:rsid w:val="009E41C3"/>
    <w:rsid w:val="009E54AD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07F20"/>
    <w:rsid w:val="00A11B0D"/>
    <w:rsid w:val="00A120BD"/>
    <w:rsid w:val="00A176AA"/>
    <w:rsid w:val="00A17B21"/>
    <w:rsid w:val="00A205D5"/>
    <w:rsid w:val="00A239B4"/>
    <w:rsid w:val="00A23A10"/>
    <w:rsid w:val="00A23D5F"/>
    <w:rsid w:val="00A25AFF"/>
    <w:rsid w:val="00A274C0"/>
    <w:rsid w:val="00A32DC9"/>
    <w:rsid w:val="00A33349"/>
    <w:rsid w:val="00A33FE6"/>
    <w:rsid w:val="00A44D43"/>
    <w:rsid w:val="00A452D2"/>
    <w:rsid w:val="00A466DA"/>
    <w:rsid w:val="00A470EC"/>
    <w:rsid w:val="00A50C4A"/>
    <w:rsid w:val="00A50F78"/>
    <w:rsid w:val="00A51224"/>
    <w:rsid w:val="00A55EB4"/>
    <w:rsid w:val="00A5755C"/>
    <w:rsid w:val="00A63E56"/>
    <w:rsid w:val="00A65C95"/>
    <w:rsid w:val="00A66FD8"/>
    <w:rsid w:val="00A670EA"/>
    <w:rsid w:val="00A7100E"/>
    <w:rsid w:val="00A71A98"/>
    <w:rsid w:val="00A7291A"/>
    <w:rsid w:val="00A7417E"/>
    <w:rsid w:val="00A77040"/>
    <w:rsid w:val="00A7713D"/>
    <w:rsid w:val="00A819B1"/>
    <w:rsid w:val="00A85141"/>
    <w:rsid w:val="00A9009D"/>
    <w:rsid w:val="00A9242A"/>
    <w:rsid w:val="00A92BC1"/>
    <w:rsid w:val="00AA28F0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E3710"/>
    <w:rsid w:val="00AE74F9"/>
    <w:rsid w:val="00AF1471"/>
    <w:rsid w:val="00AF36BF"/>
    <w:rsid w:val="00AF4F92"/>
    <w:rsid w:val="00AF53EC"/>
    <w:rsid w:val="00AF647B"/>
    <w:rsid w:val="00B010E5"/>
    <w:rsid w:val="00B048AA"/>
    <w:rsid w:val="00B13870"/>
    <w:rsid w:val="00B1500D"/>
    <w:rsid w:val="00B1629F"/>
    <w:rsid w:val="00B1672F"/>
    <w:rsid w:val="00B23597"/>
    <w:rsid w:val="00B30486"/>
    <w:rsid w:val="00B31B60"/>
    <w:rsid w:val="00B3494F"/>
    <w:rsid w:val="00B4230E"/>
    <w:rsid w:val="00B427DC"/>
    <w:rsid w:val="00B44119"/>
    <w:rsid w:val="00B4671F"/>
    <w:rsid w:val="00B50F62"/>
    <w:rsid w:val="00B52FC6"/>
    <w:rsid w:val="00B55AA4"/>
    <w:rsid w:val="00B60779"/>
    <w:rsid w:val="00B61496"/>
    <w:rsid w:val="00B61A53"/>
    <w:rsid w:val="00B63E05"/>
    <w:rsid w:val="00B66717"/>
    <w:rsid w:val="00B67AA7"/>
    <w:rsid w:val="00B71068"/>
    <w:rsid w:val="00B71F5C"/>
    <w:rsid w:val="00B72669"/>
    <w:rsid w:val="00B76DF4"/>
    <w:rsid w:val="00B76EEF"/>
    <w:rsid w:val="00B776C1"/>
    <w:rsid w:val="00B77757"/>
    <w:rsid w:val="00B8421D"/>
    <w:rsid w:val="00B86362"/>
    <w:rsid w:val="00B87D91"/>
    <w:rsid w:val="00B91A1A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57C7"/>
    <w:rsid w:val="00BA7F8D"/>
    <w:rsid w:val="00BB48CE"/>
    <w:rsid w:val="00BB4CED"/>
    <w:rsid w:val="00BB57BA"/>
    <w:rsid w:val="00BB67B3"/>
    <w:rsid w:val="00BB6F4A"/>
    <w:rsid w:val="00BC3CDC"/>
    <w:rsid w:val="00BC4382"/>
    <w:rsid w:val="00BC5D5E"/>
    <w:rsid w:val="00BC6D9B"/>
    <w:rsid w:val="00BC7FC3"/>
    <w:rsid w:val="00BD3394"/>
    <w:rsid w:val="00BD5B4F"/>
    <w:rsid w:val="00BD7B20"/>
    <w:rsid w:val="00BE2DEA"/>
    <w:rsid w:val="00BE4D46"/>
    <w:rsid w:val="00BE4D54"/>
    <w:rsid w:val="00BE72CC"/>
    <w:rsid w:val="00BF0580"/>
    <w:rsid w:val="00BF185A"/>
    <w:rsid w:val="00BF2DD0"/>
    <w:rsid w:val="00C00EF9"/>
    <w:rsid w:val="00C01970"/>
    <w:rsid w:val="00C032A0"/>
    <w:rsid w:val="00C05C98"/>
    <w:rsid w:val="00C06939"/>
    <w:rsid w:val="00C0782F"/>
    <w:rsid w:val="00C154A7"/>
    <w:rsid w:val="00C20DBD"/>
    <w:rsid w:val="00C21B97"/>
    <w:rsid w:val="00C23C0B"/>
    <w:rsid w:val="00C246E2"/>
    <w:rsid w:val="00C24BCF"/>
    <w:rsid w:val="00C27505"/>
    <w:rsid w:val="00C30F82"/>
    <w:rsid w:val="00C35EEA"/>
    <w:rsid w:val="00C36F72"/>
    <w:rsid w:val="00C40F18"/>
    <w:rsid w:val="00C41F0D"/>
    <w:rsid w:val="00C42F38"/>
    <w:rsid w:val="00C433EA"/>
    <w:rsid w:val="00C4508E"/>
    <w:rsid w:val="00C46374"/>
    <w:rsid w:val="00C5033A"/>
    <w:rsid w:val="00C50B8F"/>
    <w:rsid w:val="00C525DF"/>
    <w:rsid w:val="00C527B8"/>
    <w:rsid w:val="00C52DB2"/>
    <w:rsid w:val="00C540D0"/>
    <w:rsid w:val="00C546DD"/>
    <w:rsid w:val="00C54918"/>
    <w:rsid w:val="00C54AB9"/>
    <w:rsid w:val="00C553C3"/>
    <w:rsid w:val="00C6015D"/>
    <w:rsid w:val="00C63783"/>
    <w:rsid w:val="00C63FB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4360"/>
    <w:rsid w:val="00C87101"/>
    <w:rsid w:val="00C94D24"/>
    <w:rsid w:val="00C95281"/>
    <w:rsid w:val="00C967CD"/>
    <w:rsid w:val="00CA0B2C"/>
    <w:rsid w:val="00CA1024"/>
    <w:rsid w:val="00CA290E"/>
    <w:rsid w:val="00CA3A89"/>
    <w:rsid w:val="00CA4EA9"/>
    <w:rsid w:val="00CB02FE"/>
    <w:rsid w:val="00CB2ED2"/>
    <w:rsid w:val="00CB48BC"/>
    <w:rsid w:val="00CC0015"/>
    <w:rsid w:val="00CC2046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E7A91"/>
    <w:rsid w:val="00CF1039"/>
    <w:rsid w:val="00CF1C01"/>
    <w:rsid w:val="00CF325A"/>
    <w:rsid w:val="00CF390A"/>
    <w:rsid w:val="00CF3C3B"/>
    <w:rsid w:val="00CF667D"/>
    <w:rsid w:val="00D023CF"/>
    <w:rsid w:val="00D03DD7"/>
    <w:rsid w:val="00D043F3"/>
    <w:rsid w:val="00D11F90"/>
    <w:rsid w:val="00D126D3"/>
    <w:rsid w:val="00D12DF6"/>
    <w:rsid w:val="00D13A09"/>
    <w:rsid w:val="00D21546"/>
    <w:rsid w:val="00D22A0E"/>
    <w:rsid w:val="00D241C5"/>
    <w:rsid w:val="00D24F9A"/>
    <w:rsid w:val="00D25230"/>
    <w:rsid w:val="00D27A72"/>
    <w:rsid w:val="00D345C2"/>
    <w:rsid w:val="00D355DE"/>
    <w:rsid w:val="00D35886"/>
    <w:rsid w:val="00D3701F"/>
    <w:rsid w:val="00D37A72"/>
    <w:rsid w:val="00D41BFE"/>
    <w:rsid w:val="00D42B90"/>
    <w:rsid w:val="00D42EA2"/>
    <w:rsid w:val="00D448C0"/>
    <w:rsid w:val="00D520F5"/>
    <w:rsid w:val="00D5213E"/>
    <w:rsid w:val="00D52723"/>
    <w:rsid w:val="00D530E5"/>
    <w:rsid w:val="00D54714"/>
    <w:rsid w:val="00D56A1C"/>
    <w:rsid w:val="00D604F2"/>
    <w:rsid w:val="00D610FD"/>
    <w:rsid w:val="00D658CF"/>
    <w:rsid w:val="00D7176B"/>
    <w:rsid w:val="00D74542"/>
    <w:rsid w:val="00D74D35"/>
    <w:rsid w:val="00D77B41"/>
    <w:rsid w:val="00D80278"/>
    <w:rsid w:val="00D81180"/>
    <w:rsid w:val="00D8528E"/>
    <w:rsid w:val="00D8543A"/>
    <w:rsid w:val="00D9349A"/>
    <w:rsid w:val="00D96590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C4EC6"/>
    <w:rsid w:val="00DD0CFF"/>
    <w:rsid w:val="00DD0D6E"/>
    <w:rsid w:val="00DD18CE"/>
    <w:rsid w:val="00DD1A16"/>
    <w:rsid w:val="00DD42EC"/>
    <w:rsid w:val="00DE0681"/>
    <w:rsid w:val="00DE5FDB"/>
    <w:rsid w:val="00DE6A8A"/>
    <w:rsid w:val="00DF0128"/>
    <w:rsid w:val="00DF216D"/>
    <w:rsid w:val="00DF2564"/>
    <w:rsid w:val="00DF2DC2"/>
    <w:rsid w:val="00DF5F9F"/>
    <w:rsid w:val="00E012CA"/>
    <w:rsid w:val="00E04A97"/>
    <w:rsid w:val="00E05A01"/>
    <w:rsid w:val="00E20678"/>
    <w:rsid w:val="00E216B7"/>
    <w:rsid w:val="00E23D9D"/>
    <w:rsid w:val="00E30145"/>
    <w:rsid w:val="00E32CDA"/>
    <w:rsid w:val="00E42B8D"/>
    <w:rsid w:val="00E42DFA"/>
    <w:rsid w:val="00E45770"/>
    <w:rsid w:val="00E520D2"/>
    <w:rsid w:val="00E52F69"/>
    <w:rsid w:val="00E5439E"/>
    <w:rsid w:val="00E55C18"/>
    <w:rsid w:val="00E6288B"/>
    <w:rsid w:val="00E638E7"/>
    <w:rsid w:val="00E65313"/>
    <w:rsid w:val="00E702FB"/>
    <w:rsid w:val="00E71137"/>
    <w:rsid w:val="00E72EC0"/>
    <w:rsid w:val="00E750D4"/>
    <w:rsid w:val="00E75FAD"/>
    <w:rsid w:val="00E767B8"/>
    <w:rsid w:val="00E808C9"/>
    <w:rsid w:val="00E82E23"/>
    <w:rsid w:val="00E8326A"/>
    <w:rsid w:val="00E86961"/>
    <w:rsid w:val="00E91974"/>
    <w:rsid w:val="00E9307D"/>
    <w:rsid w:val="00E96C5B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C536D"/>
    <w:rsid w:val="00EC59BD"/>
    <w:rsid w:val="00ED0F91"/>
    <w:rsid w:val="00ED1AC0"/>
    <w:rsid w:val="00ED2DB3"/>
    <w:rsid w:val="00ED3D82"/>
    <w:rsid w:val="00ED4051"/>
    <w:rsid w:val="00ED4F45"/>
    <w:rsid w:val="00ED746E"/>
    <w:rsid w:val="00EE1598"/>
    <w:rsid w:val="00EE31D1"/>
    <w:rsid w:val="00EE664B"/>
    <w:rsid w:val="00EE68D1"/>
    <w:rsid w:val="00EE714E"/>
    <w:rsid w:val="00EF32F9"/>
    <w:rsid w:val="00EF3430"/>
    <w:rsid w:val="00EF57A8"/>
    <w:rsid w:val="00EF62C9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16354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50DCE"/>
    <w:rsid w:val="00F56BB3"/>
    <w:rsid w:val="00F607FD"/>
    <w:rsid w:val="00F63729"/>
    <w:rsid w:val="00F65502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84AB7"/>
    <w:rsid w:val="00F90219"/>
    <w:rsid w:val="00F91559"/>
    <w:rsid w:val="00F91869"/>
    <w:rsid w:val="00F94A92"/>
    <w:rsid w:val="00F95177"/>
    <w:rsid w:val="00F96038"/>
    <w:rsid w:val="00F97984"/>
    <w:rsid w:val="00FA06B5"/>
    <w:rsid w:val="00FA1983"/>
    <w:rsid w:val="00FA2A9E"/>
    <w:rsid w:val="00FA2BBA"/>
    <w:rsid w:val="00FA3B5D"/>
    <w:rsid w:val="00FB0967"/>
    <w:rsid w:val="00FB1047"/>
    <w:rsid w:val="00FB2152"/>
    <w:rsid w:val="00FB2B52"/>
    <w:rsid w:val="00FB3455"/>
    <w:rsid w:val="00FB5138"/>
    <w:rsid w:val="00FB7F1E"/>
    <w:rsid w:val="00FC00A0"/>
    <w:rsid w:val="00FC031C"/>
    <w:rsid w:val="00FD112F"/>
    <w:rsid w:val="00FD1419"/>
    <w:rsid w:val="00FD6A76"/>
    <w:rsid w:val="00FE0388"/>
    <w:rsid w:val="00FE1D1B"/>
    <w:rsid w:val="00FE20DB"/>
    <w:rsid w:val="00FE7F0E"/>
    <w:rsid w:val="00FF01D4"/>
    <w:rsid w:val="00FF07F9"/>
    <w:rsid w:val="00FF27B6"/>
    <w:rsid w:val="00FF4C67"/>
    <w:rsid w:val="02A64119"/>
    <w:rsid w:val="048667D3"/>
    <w:rsid w:val="049E006D"/>
    <w:rsid w:val="054C634F"/>
    <w:rsid w:val="07BD0E51"/>
    <w:rsid w:val="08DB7764"/>
    <w:rsid w:val="094F773C"/>
    <w:rsid w:val="0C9A6ED5"/>
    <w:rsid w:val="130C2FEE"/>
    <w:rsid w:val="1AD4001C"/>
    <w:rsid w:val="1CFD4AD4"/>
    <w:rsid w:val="1EB274DF"/>
    <w:rsid w:val="22B36787"/>
    <w:rsid w:val="231125AC"/>
    <w:rsid w:val="28260401"/>
    <w:rsid w:val="2CF51D47"/>
    <w:rsid w:val="33FD7752"/>
    <w:rsid w:val="37922635"/>
    <w:rsid w:val="3A242466"/>
    <w:rsid w:val="3EF07F7A"/>
    <w:rsid w:val="43ED3C40"/>
    <w:rsid w:val="4AF3601A"/>
    <w:rsid w:val="55AE0FCF"/>
    <w:rsid w:val="58FE18D5"/>
    <w:rsid w:val="594914BB"/>
    <w:rsid w:val="5FCE09A6"/>
    <w:rsid w:val="605C1038"/>
    <w:rsid w:val="60ED5F11"/>
    <w:rsid w:val="646426D5"/>
    <w:rsid w:val="64BC4F31"/>
    <w:rsid w:val="64C3416F"/>
    <w:rsid w:val="6624577F"/>
    <w:rsid w:val="67161F83"/>
    <w:rsid w:val="68DB6F84"/>
    <w:rsid w:val="6A7E3167"/>
    <w:rsid w:val="6D873407"/>
    <w:rsid w:val="6DA24319"/>
    <w:rsid w:val="6FE35A27"/>
    <w:rsid w:val="75536D10"/>
    <w:rsid w:val="77F7156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styleId="6">
    <w:name w:val="toc 2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5">
    <w:name w:val="Char Char Char Char Char Char Char"/>
    <w:basedOn w:val="1"/>
    <w:qFormat/>
    <w:uiPriority w:val="0"/>
    <w:rPr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4</Pages>
  <Words>306</Words>
  <Characters>1745</Characters>
  <Lines>14</Lines>
  <Paragraphs>4</Paragraphs>
  <TotalTime>41</TotalTime>
  <ScaleCrop>false</ScaleCrop>
  <LinksUpToDate>false</LinksUpToDate>
  <CharactersWithSpaces>2047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2022-03-19T03:01:00Z</dcterms:created>
  <dc:creator>傅海英</dc:creator>
  <cp:lastModifiedBy>Administrator</cp:lastModifiedBy>
  <cp:lastPrinted>2019-06-21T02:10:00Z</cp:lastPrinted>
  <dcterms:modified xsi:type="dcterms:W3CDTF">2022-09-28T03:50:05Z</dcterms:modified>
  <dc:title>关于进行本市部门整体支出</dc:title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4B53D7185F9A4D6D8AEFB7C243728234</vt:lpwstr>
  </property>
</Properties>
</file>