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忻州市市场监督管理局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关于10批次不合格食品核查处置情况的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公告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  <w:t>（2024年第1期）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在国家、省、市级市场监督管理部门组织的食品安全抽检，涉及到我市10批次不合格食品，现将核查处置情况通告如下：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静乐县美特好超市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经营不符合食品安全国家标准的生姜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抽检情况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抽样单编号：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GBJ23000000750642084ZX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抽样名称：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生姜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经抽样检验，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静乐县美特好超市2023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经销的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生姜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噻虫胺项目不符合 GB 2763-2021《食品安全国家标准 食品中农药最大残留 限量》要求，检验结论为不合格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（二）依法处罚情况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1、该超市销售不符合食品安全国家标准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生姜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行为，违反了《中华人民共和国食品安全法》第三十四条的第二项规定，鉴于当事人积极配合调查，能如实说明其进货来源，并能提供供货商的相关证件，依据《中华人民共和国食品安全法》第一百三十六条规定，对当事人不予行政处罚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2、经查，该批次不合格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生姜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的供货商为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太原市万柏林区宏祥蔬菜经销部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，该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经销部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经营地址在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山西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太原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万柏林区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不属于我局管辖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，依据《市场监督管理行政处罚程序规定》第七条的规定，已将违法线索移送至太原市市场监督管理局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静乐县美特好超市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经营不符合食品安全国家标准的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韭菜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抽检基本情况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抽样单编号：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GBJ23000000750642086ZX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抽样名称：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韭菜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经抽样检验，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静乐县美特好超市2023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经销的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韭菜</w:t>
      </w:r>
      <w:r>
        <w:rPr>
          <w:rFonts w:hint="eastAsia" w:ascii="仿宋" w:hAnsi="仿宋" w:eastAsia="仿宋" w:cs="仿宋"/>
          <w:color w:val="000000" w:themeColor="text1"/>
          <w:spacing w:val="-14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多菌灵,氯氟氰菊酯和高效氯氟氰菊酯项目不符合 GB 2763-2021《食品安全 国家标准 食品中农药最大残留限量》要求,腐霉利项目不符合 GB 2763.1-2022《食品安 全国家标准 食品中 2,4-滴丁酸钠盐等 112 种农药最大残留限量》要求，检验结论为不合格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36" w:firstLineChars="200"/>
        <w:rPr>
          <w:rFonts w:hint="eastAsia" w:ascii="仿宋" w:hAnsi="仿宋" w:eastAsia="仿宋" w:cs="仿宋"/>
          <w:b w:val="0"/>
          <w:bCs w:val="0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依法处罚情况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1、该超市销售不符合食品安全国家标准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韭菜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行为，违反了《中华人民共和国食品安全法》第三十四条的第二项规定，鉴于当事人积极配合调查，能如实说明其进货来源，并能提供供货商的相关证件，依据《中华人民共和国食品安全法》第一百三十六条规定，对当事人不予行政处罚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2、经查，该批次不合格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韭菜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的供货商为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太原市万柏林区绿通蔬菜经销部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，该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经销部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经营地址在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山西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太原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万柏林区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不属于我局管辖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u w:val="none" w:color="auto"/>
          <w:lang w:eastAsia="zh-CN"/>
          <w14:textFill>
            <w14:solidFill>
              <w14:schemeClr w14:val="tx1"/>
            </w14:solidFill>
          </w14:textFill>
        </w:rPr>
        <w:t>，依据《市场监督管理行政处罚程序规定》第七条的规定，已将违法线索移送至太原市市场监督管理局</w:t>
      </w: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三、保德县小韩生鲜超市销售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超范围、超限量使用食品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添加剂的粗粉条、细粉条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抽样单编号：DBJ23140900166031503ZX  名称：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粗粉条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抽样单编号：DBJ23140900166031504ZX  名称：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细粉条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经抽样检验，保德县小韩生鲜超市销售的粗、细粉条铝的残留量（干样品，以Al计）项目均不符合GB2760-2014《食品安全国家标准 食品添加剂使用标准》要求，检验结论为不合格。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（二）依法处罚情况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1、保德县小韩生鲜超市销售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超范围、超限量使用食品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添加剂的粉条的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行为违反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了《中华人民共和国食品安全法》第三十四条第四项之规定，依据《中华人民共和国食品安全法》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第一百二十四条第一款第三项、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第一百三十六条之规定，责令当事人改正上述违法行为，不予行政处罚。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2、经查，该批次不合格粗、细粉条的供货商为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马家滩新市场（高文祥），马家滩新市场（高文祥）生产不符合食品安全标准的粉条的行为涉嫌犯罪。依据《中华人民共和国行政处罚法》第二十七条的规定，已移送陕西省府谷县公安局处理。</w:t>
      </w:r>
    </w:p>
    <w:p>
      <w:pPr>
        <w:numPr>
          <w:ilvl w:val="0"/>
          <w:numId w:val="0"/>
        </w:numPr>
        <w:spacing w:line="240" w:lineRule="auto"/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代县铭雁楼饭店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使用的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不符合食品安全国家标准的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复用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餐具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（一）抽检基本情况</w:t>
      </w:r>
    </w:p>
    <w:p>
      <w:pPr>
        <w:numPr>
          <w:ilvl w:val="0"/>
          <w:numId w:val="0"/>
        </w:numPr>
        <w:spacing w:line="240" w:lineRule="auto"/>
        <w:ind w:leftChars="0"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抽样单编号：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DBJ23140900463432620 </w:t>
      </w:r>
    </w:p>
    <w:p>
      <w:pPr>
        <w:numPr>
          <w:ilvl w:val="0"/>
          <w:numId w:val="0"/>
        </w:numPr>
        <w:spacing w:line="240" w:lineRule="auto"/>
        <w:ind w:leftChars="0"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样品名称：复用餐具（碗）</w:t>
      </w:r>
    </w:p>
    <w:p>
      <w:pPr>
        <w:numPr>
          <w:ilvl w:val="0"/>
          <w:numId w:val="0"/>
        </w:numPr>
        <w:spacing w:line="240" w:lineRule="auto"/>
        <w:ind w:leftChars="0"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经抽样检验，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代县铭雁楼饭店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使用的复用餐具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（碗）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大肠菌群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不符合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GB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14934-2016《食品安全国家标准消毒餐（饮）具》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，检验结论为不合格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（二）依法处罚情况</w:t>
      </w:r>
    </w:p>
    <w:p>
      <w:pPr>
        <w:numPr>
          <w:ilvl w:val="0"/>
          <w:numId w:val="0"/>
        </w:numPr>
        <w:spacing w:line="240" w:lineRule="auto"/>
        <w:ind w:leftChars="0"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代县铭雁楼饭店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使用的复用餐具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（碗）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不符合GB 14934-2016《食品安全国家标准消毒餐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（饮）具》标准，当事人使用不符合食品安全国家标准的复用饮具的违法行为，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违反了《中华人民共和国食品安全法》第三十三条第一款第五项之规定，依据《中华人民共和国食品安全法》第一百二十六条第一款第五项的规定，对该饭店下达《责令改正通知书》，并给予警告。</w:t>
      </w:r>
    </w:p>
    <w:p>
      <w:pPr>
        <w:numPr>
          <w:ilvl w:val="0"/>
          <w:numId w:val="0"/>
        </w:numPr>
        <w:spacing w:line="240" w:lineRule="auto"/>
        <w:ind w:leftChars="0"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240" w:lineRule="auto"/>
        <w:ind w:firstLine="643" w:firstLineChars="20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代县眉生饭店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使用的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不符合食品安全国家标准的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复用饮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具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（一）抽检基本情况</w:t>
      </w:r>
    </w:p>
    <w:p>
      <w:pPr>
        <w:numPr>
          <w:ilvl w:val="0"/>
          <w:numId w:val="0"/>
        </w:numPr>
        <w:spacing w:line="240" w:lineRule="auto"/>
        <w:ind w:leftChars="0"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抽样单编号：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DBJ23140900463432622 </w:t>
      </w:r>
    </w:p>
    <w:p>
      <w:pPr>
        <w:numPr>
          <w:ilvl w:val="0"/>
          <w:numId w:val="0"/>
        </w:numPr>
        <w:spacing w:line="240" w:lineRule="auto"/>
        <w:ind w:leftChars="0"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样品名称：复用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饮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具（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水杯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0"/>
        </w:numPr>
        <w:spacing w:line="240" w:lineRule="auto"/>
        <w:ind w:leftChars="0"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经抽样检验，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代县眉生饭店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使用的复用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饮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具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水杯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阴离子合成洗涤剂（以十二烷基苯磺酸钠计）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大肠菌群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不符合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GB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14934-2016《食品安全国家标准 消毒餐（饮）具》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，检验结论为不合格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（二）依法处罚情况</w:t>
      </w:r>
    </w:p>
    <w:p>
      <w:pPr>
        <w:numPr>
          <w:ilvl w:val="0"/>
          <w:numId w:val="0"/>
        </w:numPr>
        <w:spacing w:line="240" w:lineRule="auto"/>
        <w:ind w:leftChars="0"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代县眉生饭店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使用的复用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饮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具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水杯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不符合GB 14934-2016《食品安全国家标准消毒餐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（饮）具》标准，当事人使用不符合食品安全国家标准的复用饮具的违法行为，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违反了《中华人民共和国食品安全法》第三十三条第一款第五项之规定，依据《中华人民共和国食品安全法》第一百二十六条第一款第五项的规定，对该饭店下达《责令改正通知书》，并给予警告。</w:t>
      </w:r>
    </w:p>
    <w:p>
      <w:pPr>
        <w:numPr>
          <w:ilvl w:val="0"/>
          <w:numId w:val="0"/>
        </w:numPr>
        <w:spacing w:line="240" w:lineRule="auto"/>
        <w:ind w:leftChars="0" w:firstLine="643" w:firstLineChars="200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六、原平市西镇聚福祥饭店涉嫌使用清洗消毒不合格的餐具</w:t>
      </w: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（一）抽检基本情况</w:t>
      </w:r>
    </w:p>
    <w:p>
      <w:pPr>
        <w:numPr>
          <w:ilvl w:val="0"/>
          <w:numId w:val="0"/>
        </w:numPr>
        <w:spacing w:line="240" w:lineRule="auto"/>
        <w:ind w:leftChars="0"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抽样单编号：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DBJ23140900166030804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spacing w:line="240" w:lineRule="auto"/>
        <w:ind w:leftChars="0"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样品名称：餐具（自行消毒）</w:t>
      </w:r>
    </w:p>
    <w:p>
      <w:pPr>
        <w:numPr>
          <w:ilvl w:val="0"/>
          <w:numId w:val="0"/>
        </w:numPr>
        <w:spacing w:line="240" w:lineRule="auto"/>
        <w:ind w:leftChars="0"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经抽样检验，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原平市西镇聚福祥饭店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2023年10月20日使用的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餐具（自行消毒）中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大肠菌群项目不符合GB14934-2016《食品安全国家标准 消毒餐（饮）具》要求，检验结论为不合格。</w:t>
      </w:r>
    </w:p>
    <w:p>
      <w:pPr>
        <w:numPr>
          <w:ilvl w:val="0"/>
          <w:numId w:val="0"/>
        </w:numPr>
        <w:spacing w:line="240" w:lineRule="auto"/>
        <w:ind w:leftChars="0"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（二）依法处罚情况</w:t>
      </w:r>
    </w:p>
    <w:p>
      <w:pPr>
        <w:numPr>
          <w:ilvl w:val="0"/>
          <w:numId w:val="0"/>
        </w:numPr>
        <w:spacing w:line="240" w:lineRule="auto"/>
        <w:ind w:leftChars="0"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原平市西镇聚福祥饭店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使用的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餐具（自行消毒）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不符GB14934-2016《食品安全国家标准 消毒餐（饮）具》要求，当事人使用清洗消毒不合格的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餐具（自行消毒）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的违法行为，违反了《中华人民共和国食品安全法》第三十三条第一款第五项之规定，依据《中华人民共和国食品安全法》第一百二十六条第一款第五项的规定，对该饭店下达《责令改正通知书》，并给予警告。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原平市原平根龙饭店涉嫌使用清洗消毒不合格的碗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（一）抽检基本情况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抽样单编号：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DBJ23140900166031591</w:t>
      </w:r>
    </w:p>
    <w:p>
      <w:pPr>
        <w:spacing w:line="240" w:lineRule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样品名称：碗（自行消毒）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经抽样检验，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原平市原平根龙饭店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2023年10月20日使用的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碗（自行消毒），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大肠菌群项目不符合GB14934-2016《食品安全国家标准 消毒餐（饮）具》要求，检验结论为不合格。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（二）依法处罚情况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原平市原平根龙饭店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使用的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碗（自行消毒）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不符GB14934-2016《食品安全国家标准 消毒餐（饮）具》要求，当事人使用清洗消毒不合格的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碗（自行消毒）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的违法行为，违反了《中华人民共和国食品安全法》第三十三条第一款第五项之规定，依据《中华人民共和国食品安全法》第一百二十六条第一款第五项的规定，对该饭店下达《责令改正通知书》，并给予警告。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原平市原平军伟大肉面店涉嫌使用清洗消毒不合格的盘子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（一）抽检基本情况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抽样单编号：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DBJ23140900166031588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样品名称：盘子（自行消毒）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经抽样检验，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原平市原平军伟大肉面店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2023年10月20日使用的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盘子（自行消毒），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大肠菌群项目不符合GB14934-2016《食品安全国家标准 消毒餐（饮）具》要求，检验结论为不合格。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（二）依法处罚情况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原平市原平军伟大肉面店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使用的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盘子（自行消毒）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不符GB14934-2016《食品安全国家标准 消毒餐（饮）具》要求，当事人使用清洗消毒不合格的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盘子（自行消毒）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的违法行为，违反了《中华人民共和国食品安全法》第三十三条第一款第五项之规定，依据《中华人民共和国食品安全法》第一百二十六条第一款第五项的规定，对该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面店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下达《责令改正通知书》，并给予警告。</w:t>
      </w:r>
    </w:p>
    <w:p>
      <w:pPr>
        <w:numPr>
          <w:ilvl w:val="0"/>
          <w:numId w:val="2"/>
        </w:numPr>
        <w:ind w:left="0" w:leftChars="0" w:firstLine="643" w:firstLineChars="20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原平市原平刘家饭店涉嫌使用清洗消毒不合格的碗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（一）抽检基本情况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抽样单编号：DBJ23140900166031589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样品名称：碗（自行消毒）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经抽样检验，原平市原平刘家饭店2023年10月20日使用的碗（自行消毒），大肠菌群项目不符合GB14934-2016《食品安全国家标准 消毒餐（饮）具》要求，检验结论为不合格。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（二）依法处罚情况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原平市原平刘家饭店使用的碗（自行消毒）不符GB14934-2016《食品安全国家标准 消毒餐（饮）具》要求，当事人使用清洗消毒不合格的碗（自行消毒）的违法行为，违反了《中华人民共和国食品安全法》第三十三条第一款第五项之规定，依据《中华人民共和国食品安全法》第一百二十六条第一款第五项的规定，对该饭店下达《责令改正通知书》，并给予警告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原平市原平食香阁铁锅焖面馆涉嫌使用清洗消毒不合格的盘子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（一）抽检基本情况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抽样单编号：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DBJ23140900166031590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样品名称：盘子（自行消毒）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经抽样检验，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原平市原平食香阁铁锅焖面馆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2023年10月20日使用的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盘子（自行消毒），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大肠菌群项目不符合GB14934-2016《食品安全国家标准 消毒餐（饮）具》要求，检验结论为不合格。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（二）依法处罚情况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原平市原平食香阁铁锅焖面馆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使用的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盘子（自行消毒）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不符GB14934-2016《食品安全国家标准 消毒餐（饮）具》要求，当事人使用清洗消毒不合格的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盘子（自行消毒）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的违法行为，违反了《中华人民共和国食品安全法》第三十三条第一款第五项之规定，依据《中华人民共和国食品安全法》第一百二十六条第一款第五项的规定，对该面馆下达《责令改正通知书》，并给予警告。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0A6CF8"/>
    <w:multiLevelType w:val="singleLevel"/>
    <w:tmpl w:val="A60A6CF8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28E33F9"/>
    <w:multiLevelType w:val="singleLevel"/>
    <w:tmpl w:val="F28E33F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Njc2ODRjOTc1ODkyYTUzZWJjMzU4NzAxMDVkODkifQ=="/>
  </w:docVars>
  <w:rsids>
    <w:rsidRoot w:val="432C2959"/>
    <w:rsid w:val="0BDE1ED5"/>
    <w:rsid w:val="432C2959"/>
    <w:rsid w:val="66F4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rFonts w:ascii="宋体" w:hAnsi="宋体" w:eastAsia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2024-01-26T02:15:00Z</dcterms:created>
  <dc:creator>天真遇到现实 </dc:creator>
  <cp:lastModifiedBy>Administrator</cp:lastModifiedBy>
  <cp:lastPrinted>2024-01-30T01:52:24Z</cp:lastPrinted>
  <dcterms:modified xsi:type="dcterms:W3CDTF">2024-01-30T01:54:03Z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C7ADA1C89F5B4202A891AD76364DBD42_11</vt:lpwstr>
  </property>
</Properties>
</file>