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6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eastAsia="zh-CN"/>
        </w:rPr>
        <w:t>一</w:t>
      </w:r>
      <w:r>
        <w:rPr>
          <w:rFonts w:asci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</w:t>
      </w:r>
      <w:r>
        <w:rPr>
          <w:rFonts w:ascii="仿宋" w:hAnsi="仿宋" w:eastAsia="仿宋" w:cs="仿宋"/>
          <w:kern w:val="0"/>
          <w:sz w:val="32"/>
          <w:szCs w:val="32"/>
        </w:rPr>
        <w:t>淀粉及其制品（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土豆</w:t>
      </w:r>
      <w:r>
        <w:rPr>
          <w:rFonts w:hint="eastAsia" w:ascii="仿宋" w:hAnsi="仿宋" w:eastAsia="仿宋" w:cs="仿宋"/>
          <w:kern w:val="0"/>
          <w:sz w:val="32"/>
          <w:szCs w:val="32"/>
        </w:rPr>
        <w:t>粉条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、浑源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凉粉</w:t>
      </w:r>
      <w:r>
        <w:rPr>
          <w:rFonts w:ascii="仿宋" w:hAns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  <w:lang w:eastAsia="zh-CN"/>
        </w:rPr>
        <w:t>二</w:t>
      </w:r>
      <w:r>
        <w:rPr>
          <w:rFonts w:hint="eastAsia" w:ascii="Verdana"/>
          <w:b/>
          <w:kern w:val="0"/>
          <w:sz w:val="36"/>
          <w:szCs w:val="36"/>
        </w:rPr>
        <w:t>、餐饮食品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卫生部公告[2012]10号等标准指标的要求。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left="71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1、自制馒头、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包子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抽检项目包括苯甲酸及其钠盐（以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、自制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油条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抽检项目包括铝的残留量(干样品,以Al计)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二</w:t>
      </w:r>
      <w:r>
        <w:rPr>
          <w:rFonts w:hint="eastAsia" w:ascii="Verdana"/>
          <w:b/>
          <w:sz w:val="36"/>
        </w:rPr>
        <w:t>、餐饮食品：</w:t>
      </w:r>
      <w:r>
        <w:rPr>
          <w:rFonts w:hint="eastAsia" w:ascii="仿宋" w:hAnsi="仿宋" w:eastAsia="仿宋" w:cs="仿宋"/>
          <w:sz w:val="32"/>
          <w:szCs w:val="32"/>
        </w:rPr>
        <w:t>消毒餐（饮）具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消毒餐（饮）具》GB14934-2016标准及产品明示标准和指标的要求。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1.复用餐饮具具抽检项目</w:t>
      </w:r>
      <w:r>
        <w:rPr>
          <w:rFonts w:ascii="仿宋" w:hAnsi="仿宋" w:eastAsia="仿宋" w:cs="仿宋"/>
          <w:sz w:val="32"/>
          <w:szCs w:val="32"/>
        </w:rPr>
        <w:t>阴离子合成洗涤剂(以十二烷基苯磺酸钠计)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大肠菌群。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三</w:t>
      </w:r>
      <w:r>
        <w:rPr>
          <w:rFonts w:hint="eastAsia" w:ascii="Verdana"/>
          <w:b/>
          <w:sz w:val="36"/>
        </w:rPr>
        <w:t>、食用农产品：蔬菜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食品中农药残留最大限量》（GB2763-2021）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、国家食品药品监督管理总局农业部国 家卫生和计划生育委员会关于豆芽生 产过程中禁止使用 6-苄基腺嘌呤等物 质的公告（2015 年第 11 号） 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、黄瓜（瓜类蔬菜）抽检项目包括克百威、异丙威、毒死蜱、氧乐果、敌敌畏、甲拌磷。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、油菜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、小白菜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（叶菜类蔬菜）抽检项目包括毒死蜱、氟虫腈、啶虫脒、氧乐果、甲胺磷、乐果、水胺硫磷、甲拌磷。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、大白菜（叶菜类蔬菜）抽检项目包括毒死蜱、氧乐果、甲胺磷、乐果、水胺硫磷、甲拌磷、克百威、镉（以Cd计）。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、油麦菜（叶菜类蔬菜）抽检项目包括氟虫腈、阿维菌素、氧乐果、甲胺磷、毒死蜱、腈菌唑。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、芹菜（叶菜类蔬菜）抽检项目包括毒死蜱、甲拌磷、克百威、氧乐果、氯氟氰菊酯和高效氯氟氰菊酯、噻虫胺、敌敌畏、甲基异柳磷、苯醚甲环唑、腈菌唑、乐果。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、尖椒（茄果类蔬菜）抽检项目包括克百威、氧乐果、啶虫脒、噻虫胺、镉（以Cd计）、铅（以Pb计）、敌敌畏、联苯菊酯、噻虫嗪。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、茴子白（芸薹属类蔬菜）抽检项目包括甲胺磷、甲基异柳磷、灭线磷、氧乐果、乙酰甲胺磷、克百威。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、韭菜（鳞茎类蔬菜）抽检项目包括毒死蜱、腐霉利、氧乐果、啶虫脒、氯氟氰菊酯和高效氯氟氰菊酯、镉(以Cd计)、敌敌畏、甲基异柳磷、乐果、六六六、异菌脲。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、豆角（豆类蔬菜）抽检项目包括氧乐果、氯氟氰菊酯、甲胺磷、水胺硫磷、噻虫胺、吡虫啉、多菌灵、克百威。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、菠菜（叶菜类蔬菜）抽检项目包括毒死蜱、氧乐果、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氟虫腈、氯氰菊酯、六六六、铅（以Pb计）、镉(以Cd计)、铬（以Cr计）。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、姜（根茎类和薯芋类蔬菜）抽检项目包括噻虫胺、铅（以Pb计）、噻虫嗪、吡虫啉、镉(以Cd计)、氯唑磷、氧乐果。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、西葫芦（瓜类蔬菜）抽检项目包括氯唑磷、狄氏剂、氧乐果、敌敌畏、甲拌磷、杀扑磷、水胺硫磷、甲胺磷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、鲜食用菌(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金针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菇)抽检项目包括氯氰菊酯、氯氟氰菊酯、百菌清、总砷（以As计）、镉（以Cd计）。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14.豆芽抽检项目包括铅（以Pb计）、6-苄基腺嘌呤（6-BA）、4-氯苯氧乙酸钠（以4-氯苯氧乙酸计）、总汞（以Hg计）、亚硫酸盐（以SO2计）。</w:t>
      </w:r>
    </w:p>
    <w:p>
      <w:pPr>
        <w:ind w:firstLine="708" w:firstLineChars="196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三</w:t>
      </w:r>
      <w:r>
        <w:rPr>
          <w:rFonts w:hint="eastAsia" w:ascii="Verdana"/>
          <w:b/>
          <w:sz w:val="36"/>
        </w:rPr>
        <w:t>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.桔子(柑橘类水果)抽检项目包括丙溴磷、水胺硫磷、氧乐果、三唑磷、苯醚甲环唑、狄氏剂、毒死蜱、杀扑磷。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.柚子(柑橘类水果)抽检项目包括丙水胺硫磷、联苯菊酯、氯唑磷、氯氟氰菊酯、多菌灵。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香蕉（热带和亚热带水果）抽检项目包括吡虫啉、、腈苯唑、噻虫嗪、苯醚甲环唑、氟环唑、联苯菊酯、烯唑醇、多菌灵。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.猕猴桃（浆果和其他小型水果）抽检项目包括氯吡脲、多菌灵、敌敌畏、氧乐果。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草莓</w:t>
      </w:r>
      <w:r>
        <w:rPr>
          <w:rFonts w:hint="eastAsia" w:ascii="仿宋" w:hAnsi="仿宋" w:eastAsia="仿宋" w:cs="仿宋"/>
          <w:sz w:val="32"/>
          <w:szCs w:val="32"/>
        </w:rPr>
        <w:t>（浆果和其他小型水果）抽检项目包括阿维菌素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烯酰吗啉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三</w:t>
      </w:r>
      <w:r>
        <w:rPr>
          <w:rFonts w:hint="eastAsia" w:ascii="Verdana"/>
          <w:b/>
          <w:sz w:val="36"/>
        </w:rPr>
        <w:t>、食用农产品：鸡蛋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食品中农药最大残留限量》（GB2763）、农业农村部公告第250号等标准及产品明示标准和指标的要求。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1.鸡蛋抽检项目包括甲硝唑、地美硝唑、呋喃唑酮代谢物、氟虫腈、氯霉素。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eastAsia="zh-CN"/>
        </w:rPr>
        <w:t>三</w:t>
      </w:r>
      <w:r>
        <w:rPr>
          <w:rFonts w:hint="eastAsia" w:ascii="Verdana" w:hAnsi="Verdana"/>
          <w:b/>
          <w:sz w:val="36"/>
        </w:rPr>
        <w:t>、食用农产品：水产品</w:t>
      </w:r>
    </w:p>
    <w:p>
      <w:pPr>
        <w:spacing w:before="4"/>
        <w:ind w:firstLine="480" w:firstLineChars="15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eastAsia="仿宋" w:cs="仿宋"/>
          <w:sz w:val="32"/>
          <w:szCs w:val="32"/>
        </w:rPr>
        <w:t>农业农村部公告第235号、农业农村部公告第250号、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strike/>
          <w:color w:val="FF0000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1、淡水产品[淡水鱼（草鱼</w:t>
      </w:r>
      <w:r>
        <w:rPr>
          <w:rFonts w:hint="eastAsia" w:ascii="仿宋" w:eastAsia="仿宋" w:cs="仿宋"/>
          <w:sz w:val="32"/>
          <w:szCs w:val="32"/>
          <w:lang w:eastAsia="zh-CN"/>
        </w:rPr>
        <w:t>、鲤鱼</w:t>
      </w:r>
      <w:r>
        <w:rPr>
          <w:rFonts w:hint="eastAsia" w:ascii="仿宋" w:eastAsia="仿宋" w:cs="仿宋"/>
          <w:sz w:val="32"/>
          <w:szCs w:val="32"/>
        </w:rPr>
        <w:t>）]抽检项目包括恩诺沙星、孔雀石绿、地西泮、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甲氧苄啶、</w:t>
      </w:r>
      <w:r>
        <w:rPr>
          <w:rFonts w:hint="eastAsia" w:ascii="仿宋" w:eastAsia="仿宋" w:cs="仿宋"/>
          <w:sz w:val="32"/>
          <w:szCs w:val="32"/>
        </w:rPr>
        <w:t>呋喃西林代谢物、呋喃唑酮代谢物。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8EA"/>
    <w:rsid w:val="000039ED"/>
    <w:rsid w:val="00005096"/>
    <w:rsid w:val="0000705E"/>
    <w:rsid w:val="00007777"/>
    <w:rsid w:val="00014B7F"/>
    <w:rsid w:val="00014EB3"/>
    <w:rsid w:val="00016D02"/>
    <w:rsid w:val="00020934"/>
    <w:rsid w:val="00022A21"/>
    <w:rsid w:val="00023BF8"/>
    <w:rsid w:val="00040144"/>
    <w:rsid w:val="0004071B"/>
    <w:rsid w:val="00046897"/>
    <w:rsid w:val="00063F20"/>
    <w:rsid w:val="00096935"/>
    <w:rsid w:val="000972DE"/>
    <w:rsid w:val="00097A45"/>
    <w:rsid w:val="000A090A"/>
    <w:rsid w:val="000A0A89"/>
    <w:rsid w:val="000A268B"/>
    <w:rsid w:val="000A4605"/>
    <w:rsid w:val="000B054E"/>
    <w:rsid w:val="000B28B6"/>
    <w:rsid w:val="000D1C43"/>
    <w:rsid w:val="000D72C9"/>
    <w:rsid w:val="000E2BBA"/>
    <w:rsid w:val="000E2D5C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3B0C"/>
    <w:rsid w:val="001479EA"/>
    <w:rsid w:val="001500A5"/>
    <w:rsid w:val="0016024D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7691A"/>
    <w:rsid w:val="00184BE7"/>
    <w:rsid w:val="00187E56"/>
    <w:rsid w:val="001937C7"/>
    <w:rsid w:val="001946AE"/>
    <w:rsid w:val="001A0476"/>
    <w:rsid w:val="001A32F0"/>
    <w:rsid w:val="001B0E9A"/>
    <w:rsid w:val="001B1BC6"/>
    <w:rsid w:val="001B661D"/>
    <w:rsid w:val="001C22A9"/>
    <w:rsid w:val="001C5EA2"/>
    <w:rsid w:val="001D323E"/>
    <w:rsid w:val="001D3967"/>
    <w:rsid w:val="001D3E95"/>
    <w:rsid w:val="001E4D3A"/>
    <w:rsid w:val="001F0070"/>
    <w:rsid w:val="001F1100"/>
    <w:rsid w:val="001F1C3B"/>
    <w:rsid w:val="001F73C6"/>
    <w:rsid w:val="0020764F"/>
    <w:rsid w:val="00211B5F"/>
    <w:rsid w:val="00212121"/>
    <w:rsid w:val="00213945"/>
    <w:rsid w:val="00215577"/>
    <w:rsid w:val="002314CF"/>
    <w:rsid w:val="0023260C"/>
    <w:rsid w:val="00232948"/>
    <w:rsid w:val="0023490A"/>
    <w:rsid w:val="0023603E"/>
    <w:rsid w:val="00244466"/>
    <w:rsid w:val="00244B2D"/>
    <w:rsid w:val="00252D52"/>
    <w:rsid w:val="0025607E"/>
    <w:rsid w:val="00261105"/>
    <w:rsid w:val="002640A4"/>
    <w:rsid w:val="00264AA2"/>
    <w:rsid w:val="0026620C"/>
    <w:rsid w:val="00272E7A"/>
    <w:rsid w:val="0027313E"/>
    <w:rsid w:val="002745E4"/>
    <w:rsid w:val="0028328E"/>
    <w:rsid w:val="00286251"/>
    <w:rsid w:val="00293C4B"/>
    <w:rsid w:val="00297889"/>
    <w:rsid w:val="002A4E78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2F316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0CE5"/>
    <w:rsid w:val="00372D8D"/>
    <w:rsid w:val="003731A6"/>
    <w:rsid w:val="00373A9B"/>
    <w:rsid w:val="00387366"/>
    <w:rsid w:val="0038799A"/>
    <w:rsid w:val="00394A80"/>
    <w:rsid w:val="003A197F"/>
    <w:rsid w:val="003A2FFE"/>
    <w:rsid w:val="003A3A85"/>
    <w:rsid w:val="003B47EC"/>
    <w:rsid w:val="003B72D2"/>
    <w:rsid w:val="003C28E9"/>
    <w:rsid w:val="003C3942"/>
    <w:rsid w:val="003C4994"/>
    <w:rsid w:val="003C5D6B"/>
    <w:rsid w:val="003D0F6F"/>
    <w:rsid w:val="003E39BE"/>
    <w:rsid w:val="003E73E1"/>
    <w:rsid w:val="003F2520"/>
    <w:rsid w:val="003F6A7D"/>
    <w:rsid w:val="0041284A"/>
    <w:rsid w:val="00417AA2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10CC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368C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20FC8"/>
    <w:rsid w:val="00522CB4"/>
    <w:rsid w:val="00523C63"/>
    <w:rsid w:val="0052606B"/>
    <w:rsid w:val="00531E19"/>
    <w:rsid w:val="00537F25"/>
    <w:rsid w:val="005475D1"/>
    <w:rsid w:val="00553592"/>
    <w:rsid w:val="00553801"/>
    <w:rsid w:val="00553E99"/>
    <w:rsid w:val="00557B0F"/>
    <w:rsid w:val="005675C0"/>
    <w:rsid w:val="00567DA8"/>
    <w:rsid w:val="00567FB8"/>
    <w:rsid w:val="00572826"/>
    <w:rsid w:val="00576174"/>
    <w:rsid w:val="0057681B"/>
    <w:rsid w:val="005869E1"/>
    <w:rsid w:val="00587F2E"/>
    <w:rsid w:val="005901D8"/>
    <w:rsid w:val="005942CE"/>
    <w:rsid w:val="00594388"/>
    <w:rsid w:val="005A7E0A"/>
    <w:rsid w:val="005B0004"/>
    <w:rsid w:val="005B0D81"/>
    <w:rsid w:val="005B3D3B"/>
    <w:rsid w:val="005B474F"/>
    <w:rsid w:val="005B5368"/>
    <w:rsid w:val="005C1459"/>
    <w:rsid w:val="005D41E2"/>
    <w:rsid w:val="005F621D"/>
    <w:rsid w:val="005F6AD6"/>
    <w:rsid w:val="00601059"/>
    <w:rsid w:val="00605020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73D5"/>
    <w:rsid w:val="006A655D"/>
    <w:rsid w:val="006B028F"/>
    <w:rsid w:val="006B4B43"/>
    <w:rsid w:val="006B511A"/>
    <w:rsid w:val="006C36E2"/>
    <w:rsid w:val="006D1595"/>
    <w:rsid w:val="006D15B2"/>
    <w:rsid w:val="006D281C"/>
    <w:rsid w:val="006D336B"/>
    <w:rsid w:val="006D5A72"/>
    <w:rsid w:val="006F1178"/>
    <w:rsid w:val="006F422A"/>
    <w:rsid w:val="006F58C8"/>
    <w:rsid w:val="006F5F77"/>
    <w:rsid w:val="0070261C"/>
    <w:rsid w:val="007043FF"/>
    <w:rsid w:val="00704B49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21D6"/>
    <w:rsid w:val="007864C3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10F6"/>
    <w:rsid w:val="008249FB"/>
    <w:rsid w:val="00830DEF"/>
    <w:rsid w:val="008327BD"/>
    <w:rsid w:val="008406C9"/>
    <w:rsid w:val="0085415A"/>
    <w:rsid w:val="0086396E"/>
    <w:rsid w:val="0086463B"/>
    <w:rsid w:val="0088065A"/>
    <w:rsid w:val="008841BA"/>
    <w:rsid w:val="00890EE4"/>
    <w:rsid w:val="00891857"/>
    <w:rsid w:val="00894982"/>
    <w:rsid w:val="008A05D2"/>
    <w:rsid w:val="008A46A1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E6A79"/>
    <w:rsid w:val="008F50DC"/>
    <w:rsid w:val="00901FFE"/>
    <w:rsid w:val="00903884"/>
    <w:rsid w:val="00904EC6"/>
    <w:rsid w:val="00905682"/>
    <w:rsid w:val="00914A3C"/>
    <w:rsid w:val="0093798D"/>
    <w:rsid w:val="0094135C"/>
    <w:rsid w:val="00943B0C"/>
    <w:rsid w:val="00943D30"/>
    <w:rsid w:val="0094503F"/>
    <w:rsid w:val="00956F60"/>
    <w:rsid w:val="0095777C"/>
    <w:rsid w:val="00966BF8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1DD2"/>
    <w:rsid w:val="009D6626"/>
    <w:rsid w:val="009E29B4"/>
    <w:rsid w:val="009E2C87"/>
    <w:rsid w:val="00A00A0B"/>
    <w:rsid w:val="00A03D1B"/>
    <w:rsid w:val="00A0420E"/>
    <w:rsid w:val="00A06F5B"/>
    <w:rsid w:val="00A07217"/>
    <w:rsid w:val="00A14AB5"/>
    <w:rsid w:val="00A165DB"/>
    <w:rsid w:val="00A4715C"/>
    <w:rsid w:val="00A50973"/>
    <w:rsid w:val="00A557CC"/>
    <w:rsid w:val="00A574BE"/>
    <w:rsid w:val="00A62A8C"/>
    <w:rsid w:val="00A649FA"/>
    <w:rsid w:val="00A7391F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4E0B"/>
    <w:rsid w:val="00B07C13"/>
    <w:rsid w:val="00B1121B"/>
    <w:rsid w:val="00B138D2"/>
    <w:rsid w:val="00B166F1"/>
    <w:rsid w:val="00B1687F"/>
    <w:rsid w:val="00B211B5"/>
    <w:rsid w:val="00B2460E"/>
    <w:rsid w:val="00B253AB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81030"/>
    <w:rsid w:val="00B87208"/>
    <w:rsid w:val="00B95A30"/>
    <w:rsid w:val="00BA158B"/>
    <w:rsid w:val="00BB70D4"/>
    <w:rsid w:val="00BB7C66"/>
    <w:rsid w:val="00BC52A2"/>
    <w:rsid w:val="00BD54DE"/>
    <w:rsid w:val="00BE039F"/>
    <w:rsid w:val="00BE042B"/>
    <w:rsid w:val="00BE2939"/>
    <w:rsid w:val="00BE3824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01EA"/>
    <w:rsid w:val="00C25325"/>
    <w:rsid w:val="00C2752E"/>
    <w:rsid w:val="00C2763F"/>
    <w:rsid w:val="00C27F5E"/>
    <w:rsid w:val="00C42D5D"/>
    <w:rsid w:val="00C42E0D"/>
    <w:rsid w:val="00C522E1"/>
    <w:rsid w:val="00C5479F"/>
    <w:rsid w:val="00C6272E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06CA"/>
    <w:rsid w:val="00CB65A6"/>
    <w:rsid w:val="00CB6681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1741"/>
    <w:rsid w:val="00D54107"/>
    <w:rsid w:val="00D55112"/>
    <w:rsid w:val="00D55C63"/>
    <w:rsid w:val="00D60480"/>
    <w:rsid w:val="00D651DA"/>
    <w:rsid w:val="00D6762E"/>
    <w:rsid w:val="00D7442A"/>
    <w:rsid w:val="00D8669B"/>
    <w:rsid w:val="00D87C6F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054D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C33FC"/>
    <w:rsid w:val="00ED4173"/>
    <w:rsid w:val="00EE0352"/>
    <w:rsid w:val="00EE1AC5"/>
    <w:rsid w:val="00EE1D66"/>
    <w:rsid w:val="00EF01B7"/>
    <w:rsid w:val="00EF6428"/>
    <w:rsid w:val="00EF6B9D"/>
    <w:rsid w:val="00EF7D36"/>
    <w:rsid w:val="00F029D0"/>
    <w:rsid w:val="00F047E8"/>
    <w:rsid w:val="00F10139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437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C3D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8CA0FCA"/>
    <w:rsid w:val="5B3F4F85"/>
    <w:rsid w:val="5FD15044"/>
    <w:rsid w:val="626F7B0B"/>
    <w:rsid w:val="6AF80297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5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F45E1-5C8C-4B48-89E8-126988A8F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1259</Words>
  <Characters>7179</Characters>
  <Lines>59</Lines>
  <Paragraphs>16</Paragraphs>
  <ScaleCrop>false</ScaleCrop>
  <LinksUpToDate>false</LinksUpToDate>
  <CharactersWithSpaces>8422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Administrator</cp:lastModifiedBy>
  <dcterms:modified xsi:type="dcterms:W3CDTF">2022-12-21T09:31:00Z</dcterms:modified>
  <cp:revision>1177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