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养老保险中17项社会保障卡应用</w:t>
      </w:r>
    </w:p>
    <w:tbl>
      <w:tblPr>
        <w:tblStyle w:val="6"/>
        <w:tblW w:w="12413" w:type="dxa"/>
        <w:jc w:val="center"/>
        <w:tblInd w:w="-10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950"/>
        <w:gridCol w:w="1185"/>
        <w:gridCol w:w="1615"/>
        <w:gridCol w:w="697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67"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序号</w:t>
            </w:r>
          </w:p>
        </w:tc>
        <w:tc>
          <w:tcPr>
            <w:tcW w:w="213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分类</w:t>
            </w: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应用项目</w:t>
            </w:r>
          </w:p>
        </w:tc>
        <w:tc>
          <w:tcPr>
            <w:tcW w:w="69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用卡说明</w:t>
            </w:r>
          </w:p>
        </w:tc>
        <w:tc>
          <w:tcPr>
            <w:tcW w:w="1025"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950" w:type="dxa"/>
            <w:vMerge w:val="restart"/>
            <w:noWrap w:val="0"/>
            <w:vAlign w:val="center"/>
          </w:tcPr>
          <w:p>
            <w:pPr>
              <w:jc w:val="both"/>
              <w:rPr>
                <w:rFonts w:hint="eastAsia" w:ascii="仿宋" w:hAnsi="仿宋" w:eastAsia="仿宋" w:cs="仿宋"/>
                <w:sz w:val="24"/>
                <w:szCs w:val="24"/>
              </w:rPr>
            </w:pPr>
          </w:p>
        </w:tc>
        <w:tc>
          <w:tcPr>
            <w:tcW w:w="1185" w:type="dxa"/>
            <w:vMerge w:val="restart"/>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电子凭证</w:t>
            </w: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参保登记</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个人直接办理业务时，凭社会保障卡进行参保登记，并将参保登记信息写入社会保障卡。</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66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950" w:type="dxa"/>
            <w:vMerge w:val="continue"/>
            <w:tcBorders/>
            <w:noWrap w:val="0"/>
            <w:vAlign w:val="center"/>
          </w:tcPr>
          <w:p>
            <w:pPr>
              <w:jc w:val="both"/>
              <w:rPr>
                <w:rFonts w:hint="eastAsia" w:ascii="仿宋" w:hAnsi="仿宋" w:eastAsia="仿宋" w:cs="仿宋"/>
                <w:sz w:val="24"/>
                <w:szCs w:val="24"/>
              </w:rPr>
            </w:pPr>
          </w:p>
        </w:tc>
        <w:tc>
          <w:tcPr>
            <w:tcW w:w="1185" w:type="dxa"/>
            <w:vMerge w:val="continue"/>
            <w:noWrap w:val="0"/>
            <w:vAlign w:val="center"/>
          </w:tcPr>
          <w:p>
            <w:pPr>
              <w:jc w:val="both"/>
              <w:rPr>
                <w:rFonts w:hint="eastAsia" w:ascii="仿宋" w:hAnsi="仿宋" w:eastAsia="仿宋" w:cs="仿宋"/>
                <w:sz w:val="24"/>
                <w:szCs w:val="24"/>
              </w:rPr>
            </w:pP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个人缴费申报</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个人直接办理业务时，个人凭社会保障卡进行缴费申报。</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950" w:type="dxa"/>
            <w:vMerge w:val="continue"/>
            <w:tcBorders/>
            <w:noWrap w:val="0"/>
            <w:vAlign w:val="center"/>
          </w:tcPr>
          <w:p>
            <w:pPr>
              <w:jc w:val="both"/>
              <w:rPr>
                <w:rFonts w:hint="eastAsia" w:ascii="仿宋" w:hAnsi="仿宋" w:eastAsia="仿宋" w:cs="仿宋"/>
                <w:sz w:val="24"/>
                <w:szCs w:val="24"/>
              </w:rPr>
            </w:pPr>
          </w:p>
        </w:tc>
        <w:tc>
          <w:tcPr>
            <w:tcW w:w="1185" w:type="dxa"/>
            <w:vMerge w:val="continue"/>
            <w:noWrap w:val="0"/>
            <w:vAlign w:val="center"/>
          </w:tcPr>
          <w:p>
            <w:pPr>
              <w:jc w:val="both"/>
              <w:rPr>
                <w:rFonts w:hint="eastAsia" w:ascii="仿宋" w:hAnsi="仿宋" w:eastAsia="仿宋" w:cs="仿宋"/>
                <w:sz w:val="24"/>
                <w:szCs w:val="24"/>
              </w:rPr>
            </w:pP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社会保险</w:t>
            </w:r>
          </w:p>
          <w:p>
            <w:pPr>
              <w:jc w:val="center"/>
              <w:rPr>
                <w:rFonts w:hint="eastAsia" w:ascii="仿宋" w:hAnsi="仿宋" w:eastAsia="仿宋" w:cs="仿宋"/>
                <w:sz w:val="24"/>
                <w:szCs w:val="24"/>
              </w:rPr>
            </w:pPr>
            <w:r>
              <w:rPr>
                <w:rFonts w:hint="eastAsia" w:ascii="仿宋" w:hAnsi="仿宋" w:eastAsia="仿宋" w:cs="仿宋"/>
                <w:sz w:val="24"/>
                <w:szCs w:val="24"/>
              </w:rPr>
              <w:t>关系转移</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个人凭社会保障卡及其他相关证明材料办理社会保险关系转移接续手续，并将相关参保凭证信息写入社会保障卡（包括养老保险、医疗保险、失业保险等）。</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950" w:type="dxa"/>
            <w:vMerge w:val="continue"/>
            <w:tcBorders/>
            <w:noWrap w:val="0"/>
            <w:vAlign w:val="center"/>
          </w:tcPr>
          <w:p>
            <w:pPr>
              <w:jc w:val="both"/>
              <w:rPr>
                <w:rFonts w:hint="eastAsia" w:ascii="仿宋" w:hAnsi="仿宋" w:eastAsia="仿宋" w:cs="仿宋"/>
                <w:sz w:val="24"/>
                <w:szCs w:val="24"/>
              </w:rPr>
            </w:pPr>
          </w:p>
        </w:tc>
        <w:tc>
          <w:tcPr>
            <w:tcW w:w="1185" w:type="dxa"/>
            <w:vMerge w:val="continue"/>
            <w:noWrap w:val="0"/>
            <w:vAlign w:val="center"/>
          </w:tcPr>
          <w:p>
            <w:pPr>
              <w:jc w:val="both"/>
              <w:rPr>
                <w:rFonts w:hint="eastAsia" w:ascii="仿宋" w:hAnsi="仿宋" w:eastAsia="仿宋" w:cs="仿宋"/>
                <w:sz w:val="24"/>
                <w:szCs w:val="24"/>
              </w:rPr>
            </w:pP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基金监督</w:t>
            </w:r>
          </w:p>
          <w:p>
            <w:pPr>
              <w:jc w:val="center"/>
              <w:rPr>
                <w:rFonts w:hint="eastAsia" w:ascii="仿宋" w:hAnsi="仿宋" w:eastAsia="仿宋" w:cs="仿宋"/>
                <w:sz w:val="24"/>
                <w:szCs w:val="24"/>
              </w:rPr>
            </w:pPr>
            <w:r>
              <w:rPr>
                <w:rFonts w:hint="eastAsia" w:ascii="仿宋" w:hAnsi="仿宋" w:eastAsia="仿宋" w:cs="仿宋"/>
                <w:sz w:val="24"/>
                <w:szCs w:val="24"/>
              </w:rPr>
              <w:t>举报投诉</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个人凭社会保障卡到社会保险行政部门投诉社保征缴、经办、服务机构和用人单位等侵害其社会保险权益行为，举报单位组织和个人违反社会保险法律法规，侵害社会保险基金行为。</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950" w:type="dxa"/>
            <w:vMerge w:val="continue"/>
            <w:tcBorders/>
            <w:noWrap w:val="0"/>
            <w:vAlign w:val="center"/>
          </w:tcPr>
          <w:p>
            <w:pPr>
              <w:jc w:val="both"/>
              <w:rPr>
                <w:rFonts w:hint="eastAsia" w:ascii="仿宋" w:hAnsi="仿宋" w:eastAsia="仿宋" w:cs="仿宋"/>
                <w:sz w:val="24"/>
                <w:szCs w:val="24"/>
              </w:rPr>
            </w:pPr>
          </w:p>
        </w:tc>
        <w:tc>
          <w:tcPr>
            <w:tcW w:w="1185"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信息记录</w:t>
            </w: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参保信息记录</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记录持卡人社会保险参保信息。</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950" w:type="dxa"/>
            <w:vMerge w:val="continue"/>
            <w:tcBorders/>
            <w:noWrap w:val="0"/>
            <w:vAlign w:val="center"/>
          </w:tcPr>
          <w:p>
            <w:pPr>
              <w:jc w:val="both"/>
              <w:rPr>
                <w:rFonts w:hint="eastAsia" w:ascii="仿宋" w:hAnsi="仿宋" w:eastAsia="仿宋" w:cs="仿宋"/>
                <w:sz w:val="24"/>
                <w:szCs w:val="24"/>
              </w:rPr>
            </w:pPr>
          </w:p>
        </w:tc>
        <w:tc>
          <w:tcPr>
            <w:tcW w:w="1185" w:type="dxa"/>
            <w:vMerge w:val="restart"/>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自助查询</w:t>
            </w: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参保缴费凭证查询及打印</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个人持社会保障卡查询打印本人养老、医疗、失业保险参保缴费凭证（包括本地、异地）。</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66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950" w:type="dxa"/>
            <w:vMerge w:val="continue"/>
            <w:tcBorders/>
            <w:noWrap w:val="0"/>
            <w:vAlign w:val="center"/>
          </w:tcPr>
          <w:p>
            <w:pPr>
              <w:jc w:val="both"/>
              <w:rPr>
                <w:rFonts w:hint="eastAsia" w:ascii="仿宋" w:hAnsi="仿宋" w:eastAsia="仿宋" w:cs="仿宋"/>
                <w:sz w:val="24"/>
                <w:szCs w:val="24"/>
              </w:rPr>
            </w:pPr>
          </w:p>
        </w:tc>
        <w:tc>
          <w:tcPr>
            <w:tcW w:w="1185" w:type="dxa"/>
            <w:vMerge w:val="continue"/>
            <w:noWrap w:val="0"/>
            <w:vAlign w:val="center"/>
          </w:tcPr>
          <w:p>
            <w:pPr>
              <w:jc w:val="both"/>
              <w:rPr>
                <w:rFonts w:hint="eastAsia" w:ascii="仿宋" w:hAnsi="仿宋" w:eastAsia="仿宋" w:cs="仿宋"/>
                <w:sz w:val="24"/>
                <w:szCs w:val="24"/>
              </w:rPr>
            </w:pP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个人权益记录单查询及打印</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个人持社会保障卡查询打印本人各项社会保险个人权益记录单（包括本地、异地）。</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66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950" w:type="dxa"/>
            <w:vMerge w:val="continue"/>
            <w:tcBorders/>
            <w:noWrap w:val="0"/>
            <w:vAlign w:val="center"/>
          </w:tcPr>
          <w:p>
            <w:pPr>
              <w:jc w:val="both"/>
              <w:rPr>
                <w:rFonts w:hint="eastAsia" w:ascii="仿宋" w:hAnsi="仿宋" w:eastAsia="仿宋" w:cs="仿宋"/>
                <w:sz w:val="24"/>
                <w:szCs w:val="24"/>
              </w:rPr>
            </w:pPr>
          </w:p>
        </w:tc>
        <w:tc>
          <w:tcPr>
            <w:tcW w:w="1185" w:type="dxa"/>
            <w:vMerge w:val="continue"/>
            <w:noWrap w:val="0"/>
            <w:vAlign w:val="center"/>
          </w:tcPr>
          <w:p>
            <w:pPr>
              <w:jc w:val="both"/>
              <w:rPr>
                <w:rFonts w:hint="eastAsia" w:ascii="仿宋" w:hAnsi="仿宋" w:eastAsia="仿宋" w:cs="仿宋"/>
                <w:sz w:val="24"/>
                <w:szCs w:val="24"/>
              </w:rPr>
            </w:pP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个人参保</w:t>
            </w:r>
          </w:p>
          <w:p>
            <w:pPr>
              <w:jc w:val="center"/>
              <w:rPr>
                <w:rFonts w:hint="eastAsia" w:ascii="仿宋" w:hAnsi="仿宋" w:eastAsia="仿宋" w:cs="仿宋"/>
                <w:sz w:val="24"/>
                <w:szCs w:val="24"/>
              </w:rPr>
            </w:pPr>
            <w:r>
              <w:rPr>
                <w:rFonts w:hint="eastAsia" w:ascii="仿宋" w:hAnsi="仿宋" w:eastAsia="仿宋" w:cs="仿宋"/>
                <w:sz w:val="24"/>
                <w:szCs w:val="24"/>
              </w:rPr>
              <w:t>信息查询</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个人持社会保障卡查询本人参保、缴费等信息（包括本地、异地）。</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950" w:type="dxa"/>
            <w:vMerge w:val="continue"/>
            <w:tcBorders/>
            <w:noWrap w:val="0"/>
            <w:vAlign w:val="center"/>
          </w:tcPr>
          <w:p>
            <w:pPr>
              <w:jc w:val="both"/>
              <w:rPr>
                <w:rFonts w:hint="eastAsia" w:ascii="仿宋" w:hAnsi="仿宋" w:eastAsia="仿宋" w:cs="仿宋"/>
                <w:sz w:val="24"/>
                <w:szCs w:val="24"/>
              </w:rPr>
            </w:pPr>
          </w:p>
        </w:tc>
        <w:tc>
          <w:tcPr>
            <w:tcW w:w="1185" w:type="dxa"/>
            <w:vMerge w:val="restart"/>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缴费和待遇领取</w:t>
            </w: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个人自主</w:t>
            </w:r>
          </w:p>
          <w:p>
            <w:pPr>
              <w:jc w:val="center"/>
              <w:rPr>
                <w:rFonts w:hint="eastAsia" w:ascii="仿宋" w:hAnsi="仿宋" w:eastAsia="仿宋" w:cs="仿宋"/>
                <w:sz w:val="24"/>
                <w:szCs w:val="24"/>
              </w:rPr>
            </w:pPr>
            <w:r>
              <w:rPr>
                <w:rFonts w:hint="eastAsia" w:ascii="仿宋" w:hAnsi="仿宋" w:eastAsia="仿宋" w:cs="仿宋"/>
                <w:sz w:val="24"/>
                <w:szCs w:val="24"/>
              </w:rPr>
              <w:t>缴费</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个人利用社会保障卡加载的银行账户缴纳社会保险费（包括本地、异地）。</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667"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950" w:type="dxa"/>
            <w:vMerge w:val="continue"/>
            <w:tcBorders/>
            <w:noWrap w:val="0"/>
            <w:vAlign w:val="center"/>
          </w:tcPr>
          <w:p>
            <w:pPr>
              <w:jc w:val="both"/>
              <w:rPr>
                <w:rFonts w:hint="eastAsia" w:ascii="仿宋" w:hAnsi="仿宋" w:eastAsia="仿宋" w:cs="仿宋"/>
                <w:sz w:val="24"/>
                <w:szCs w:val="24"/>
              </w:rPr>
            </w:pPr>
          </w:p>
        </w:tc>
        <w:tc>
          <w:tcPr>
            <w:tcW w:w="1185" w:type="dxa"/>
            <w:vMerge w:val="continue"/>
            <w:noWrap w:val="0"/>
            <w:vAlign w:val="center"/>
          </w:tcPr>
          <w:p>
            <w:pPr>
              <w:jc w:val="both"/>
              <w:rPr>
                <w:rFonts w:hint="eastAsia" w:ascii="仿宋" w:hAnsi="仿宋" w:eastAsia="仿宋" w:cs="仿宋"/>
                <w:sz w:val="24"/>
                <w:szCs w:val="24"/>
              </w:rPr>
            </w:pP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基金监督</w:t>
            </w:r>
          </w:p>
          <w:p>
            <w:pPr>
              <w:jc w:val="center"/>
              <w:rPr>
                <w:rFonts w:hint="eastAsia" w:ascii="仿宋" w:hAnsi="仿宋" w:eastAsia="仿宋" w:cs="仿宋"/>
                <w:sz w:val="24"/>
                <w:szCs w:val="24"/>
              </w:rPr>
            </w:pPr>
            <w:r>
              <w:rPr>
                <w:rFonts w:hint="eastAsia" w:ascii="仿宋" w:hAnsi="仿宋" w:eastAsia="仿宋" w:cs="仿宋"/>
                <w:sz w:val="24"/>
                <w:szCs w:val="24"/>
              </w:rPr>
              <w:t>举报奖励</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社会保险基金监督举报奖励发放到社会保障卡加载的银行账户中，个人凭社会保障卡领取。</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950" w:type="dxa"/>
            <w:vMerge w:val="restart"/>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养老保险待遇业务</w:t>
            </w:r>
          </w:p>
        </w:tc>
        <w:tc>
          <w:tcPr>
            <w:tcW w:w="1185" w:type="dxa"/>
            <w:vMerge w:val="restart"/>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电子凭证</w:t>
            </w: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养老保险</w:t>
            </w:r>
          </w:p>
          <w:p>
            <w:pPr>
              <w:jc w:val="center"/>
              <w:rPr>
                <w:rFonts w:hint="eastAsia" w:ascii="仿宋" w:hAnsi="仿宋" w:eastAsia="仿宋" w:cs="仿宋"/>
                <w:sz w:val="24"/>
                <w:szCs w:val="24"/>
              </w:rPr>
            </w:pPr>
            <w:r>
              <w:rPr>
                <w:rFonts w:hint="eastAsia" w:ascii="仿宋" w:hAnsi="仿宋" w:eastAsia="仿宋" w:cs="仿宋"/>
                <w:sz w:val="24"/>
                <w:szCs w:val="24"/>
              </w:rPr>
              <w:t>待遇申请</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个人直接办理业务时，凭社会保障卡及其他相关证明材料申请养老保险待遇，并将养老保险待遇 享受信息写入社会保障卡。</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950" w:type="dxa"/>
            <w:vMerge w:val="continue"/>
            <w:noWrap w:val="0"/>
            <w:vAlign w:val="center"/>
          </w:tcPr>
          <w:p>
            <w:pPr>
              <w:jc w:val="both"/>
              <w:rPr>
                <w:rFonts w:hint="eastAsia" w:ascii="仿宋" w:hAnsi="仿宋" w:eastAsia="仿宋" w:cs="仿宋"/>
                <w:sz w:val="24"/>
                <w:szCs w:val="24"/>
              </w:rPr>
            </w:pPr>
          </w:p>
        </w:tc>
        <w:tc>
          <w:tcPr>
            <w:tcW w:w="1185" w:type="dxa"/>
            <w:vMerge w:val="continue"/>
            <w:noWrap w:val="0"/>
            <w:vAlign w:val="center"/>
          </w:tcPr>
          <w:p>
            <w:pPr>
              <w:jc w:val="both"/>
              <w:rPr>
                <w:rFonts w:hint="eastAsia" w:ascii="仿宋" w:hAnsi="仿宋" w:eastAsia="仿宋" w:cs="仿宋"/>
                <w:sz w:val="24"/>
                <w:szCs w:val="24"/>
              </w:rPr>
            </w:pP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离退休资格</w:t>
            </w:r>
          </w:p>
          <w:p>
            <w:pPr>
              <w:jc w:val="center"/>
              <w:rPr>
                <w:rFonts w:hint="eastAsia" w:ascii="仿宋" w:hAnsi="仿宋" w:eastAsia="仿宋" w:cs="仿宋"/>
                <w:sz w:val="24"/>
                <w:szCs w:val="24"/>
              </w:rPr>
            </w:pPr>
            <w:r>
              <w:rPr>
                <w:rFonts w:hint="eastAsia" w:ascii="仿宋" w:hAnsi="仿宋" w:eastAsia="仿宋" w:cs="仿宋"/>
                <w:sz w:val="24"/>
                <w:szCs w:val="24"/>
              </w:rPr>
              <w:t>行政审批</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个人直接办理业务时，凭社会保障卡及其他相关证明材料申请离退休资格行政审批，并将离退休信息写入社会保障卡。</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950" w:type="dxa"/>
            <w:vMerge w:val="continue"/>
            <w:noWrap w:val="0"/>
            <w:vAlign w:val="center"/>
          </w:tcPr>
          <w:p>
            <w:pPr>
              <w:jc w:val="both"/>
              <w:rPr>
                <w:rFonts w:hint="eastAsia" w:ascii="仿宋" w:hAnsi="仿宋" w:eastAsia="仿宋" w:cs="仿宋"/>
                <w:sz w:val="24"/>
                <w:szCs w:val="24"/>
              </w:rPr>
            </w:pPr>
          </w:p>
        </w:tc>
        <w:tc>
          <w:tcPr>
            <w:tcW w:w="1185" w:type="dxa"/>
            <w:vMerge w:val="continue"/>
            <w:noWrap w:val="0"/>
            <w:vAlign w:val="center"/>
          </w:tcPr>
          <w:p>
            <w:pPr>
              <w:jc w:val="both"/>
              <w:rPr>
                <w:rFonts w:hint="eastAsia" w:ascii="仿宋" w:hAnsi="仿宋" w:eastAsia="仿宋" w:cs="仿宋"/>
                <w:sz w:val="24"/>
                <w:szCs w:val="24"/>
              </w:rPr>
            </w:pP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异地居住</w:t>
            </w:r>
          </w:p>
          <w:p>
            <w:pPr>
              <w:jc w:val="center"/>
              <w:rPr>
                <w:rFonts w:hint="eastAsia" w:ascii="仿宋" w:hAnsi="仿宋" w:eastAsia="仿宋" w:cs="仿宋"/>
                <w:sz w:val="24"/>
                <w:szCs w:val="24"/>
              </w:rPr>
            </w:pPr>
            <w:r>
              <w:rPr>
                <w:rFonts w:hint="eastAsia" w:ascii="仿宋" w:hAnsi="仿宋" w:eastAsia="仿宋" w:cs="仿宋"/>
                <w:sz w:val="24"/>
                <w:szCs w:val="24"/>
              </w:rPr>
              <w:t>申请</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个人凭社会保障卡及其他相关证明材料申请办理异地居住登记。</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950" w:type="dxa"/>
            <w:vMerge w:val="continue"/>
            <w:noWrap w:val="0"/>
            <w:vAlign w:val="center"/>
          </w:tcPr>
          <w:p>
            <w:pPr>
              <w:jc w:val="both"/>
              <w:rPr>
                <w:rFonts w:hint="eastAsia" w:ascii="仿宋" w:hAnsi="仿宋" w:eastAsia="仿宋" w:cs="仿宋"/>
                <w:sz w:val="24"/>
                <w:szCs w:val="24"/>
              </w:rPr>
            </w:pPr>
          </w:p>
        </w:tc>
        <w:tc>
          <w:tcPr>
            <w:tcW w:w="1185" w:type="dxa"/>
            <w:vMerge w:val="continue"/>
            <w:noWrap w:val="0"/>
            <w:vAlign w:val="center"/>
          </w:tcPr>
          <w:p>
            <w:pPr>
              <w:jc w:val="both"/>
              <w:rPr>
                <w:rFonts w:hint="eastAsia" w:ascii="仿宋" w:hAnsi="仿宋" w:eastAsia="仿宋" w:cs="仿宋"/>
                <w:sz w:val="24"/>
                <w:szCs w:val="24"/>
              </w:rPr>
            </w:pP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待遇领取</w:t>
            </w:r>
          </w:p>
          <w:p>
            <w:pPr>
              <w:jc w:val="center"/>
              <w:rPr>
                <w:rFonts w:hint="eastAsia" w:ascii="仿宋" w:hAnsi="仿宋" w:eastAsia="仿宋" w:cs="仿宋"/>
                <w:sz w:val="24"/>
                <w:szCs w:val="24"/>
              </w:rPr>
            </w:pPr>
            <w:r>
              <w:rPr>
                <w:rFonts w:hint="eastAsia" w:ascii="仿宋" w:hAnsi="仿宋" w:eastAsia="仿宋" w:cs="仿宋"/>
                <w:sz w:val="24"/>
                <w:szCs w:val="24"/>
              </w:rPr>
              <w:t>资格认证</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个人凭社会保障卡及其他相关证明材料办理待遇领取资格认证登记（包括本地、异地）。</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950" w:type="dxa"/>
            <w:vMerge w:val="continue"/>
            <w:noWrap w:val="0"/>
            <w:vAlign w:val="center"/>
          </w:tcPr>
          <w:p>
            <w:pPr>
              <w:jc w:val="both"/>
              <w:rPr>
                <w:rFonts w:hint="eastAsia" w:ascii="仿宋" w:hAnsi="仿宋" w:eastAsia="仿宋" w:cs="仿宋"/>
                <w:sz w:val="24"/>
                <w:szCs w:val="24"/>
              </w:rPr>
            </w:pPr>
          </w:p>
        </w:tc>
        <w:tc>
          <w:tcPr>
            <w:tcW w:w="1185"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信息记录</w:t>
            </w: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养老保险待遇信息记录</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记录持卡人养老保险待遇信息。</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67"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950" w:type="dxa"/>
            <w:vMerge w:val="continue"/>
            <w:noWrap w:val="0"/>
            <w:vAlign w:val="center"/>
          </w:tcPr>
          <w:p>
            <w:pPr>
              <w:jc w:val="both"/>
              <w:rPr>
                <w:rFonts w:hint="eastAsia" w:ascii="仿宋" w:hAnsi="仿宋" w:eastAsia="仿宋" w:cs="仿宋"/>
                <w:sz w:val="24"/>
                <w:szCs w:val="24"/>
              </w:rPr>
            </w:pPr>
          </w:p>
        </w:tc>
        <w:tc>
          <w:tcPr>
            <w:tcW w:w="1185"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自助查询</w:t>
            </w: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养老保险及其他养老保障待遇查询</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个人持社会保障卡查询打印本人养老保险及其他养老保障待遇信息和实发情况。</w:t>
            </w:r>
          </w:p>
        </w:tc>
        <w:tc>
          <w:tcPr>
            <w:tcW w:w="1025" w:type="dxa"/>
            <w:noWrap w:val="0"/>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67"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950" w:type="dxa"/>
            <w:vMerge w:val="continue"/>
            <w:noWrap w:val="0"/>
            <w:vAlign w:val="center"/>
          </w:tcPr>
          <w:p>
            <w:pPr>
              <w:jc w:val="both"/>
              <w:rPr>
                <w:rFonts w:hint="eastAsia" w:ascii="仿宋" w:hAnsi="仿宋" w:eastAsia="仿宋" w:cs="仿宋"/>
                <w:sz w:val="24"/>
                <w:szCs w:val="24"/>
              </w:rPr>
            </w:pPr>
          </w:p>
        </w:tc>
        <w:tc>
          <w:tcPr>
            <w:tcW w:w="1185"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缴费和待遇领</w:t>
            </w:r>
            <w:r>
              <w:rPr>
                <w:rFonts w:hint="eastAsia" w:ascii="仿宋" w:hAnsi="仿宋" w:eastAsia="仿宋" w:cs="仿宋"/>
                <w:sz w:val="24"/>
                <w:szCs w:val="24"/>
              </w:rPr>
              <w:t>取</w:t>
            </w:r>
          </w:p>
        </w:tc>
        <w:tc>
          <w:tcPr>
            <w:tcW w:w="161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养老保险及其他养老保障待遇领取</w:t>
            </w:r>
          </w:p>
        </w:tc>
        <w:tc>
          <w:tcPr>
            <w:tcW w:w="6971" w:type="dxa"/>
            <w:noWrap w:val="0"/>
            <w:vAlign w:val="center"/>
          </w:tcPr>
          <w:p>
            <w:pPr>
              <w:jc w:val="both"/>
              <w:rPr>
                <w:rFonts w:hint="eastAsia" w:ascii="仿宋" w:hAnsi="仿宋" w:eastAsia="仿宋" w:cs="仿宋"/>
                <w:sz w:val="24"/>
                <w:szCs w:val="24"/>
              </w:rPr>
            </w:pPr>
            <w:r>
              <w:rPr>
                <w:rFonts w:hint="eastAsia" w:ascii="仿宋" w:hAnsi="仿宋" w:eastAsia="仿宋" w:cs="仿宋"/>
                <w:sz w:val="24"/>
                <w:szCs w:val="24"/>
              </w:rPr>
              <w:t>养老保险及其他养老保障待遇发放到社会保障卡加载的银行账户中，个人凭社会保障卡经银行渠道领取。（包括本地、异地）</w:t>
            </w:r>
          </w:p>
        </w:tc>
        <w:tc>
          <w:tcPr>
            <w:tcW w:w="1025" w:type="dxa"/>
            <w:noWrap w:val="0"/>
            <w:vAlign w:val="top"/>
          </w:tcPr>
          <w:p>
            <w:pPr>
              <w:rPr>
                <w:rFonts w:hint="eastAsia" w:ascii="仿宋" w:hAnsi="仿宋" w:eastAsia="仿宋" w:cs="仿宋"/>
                <w:sz w:val="24"/>
                <w:szCs w:val="24"/>
              </w:rPr>
            </w:pPr>
          </w:p>
        </w:tc>
      </w:tr>
    </w:tbl>
    <w:p>
      <w:pPr>
        <w:rPr>
          <w:rFonts w:hint="eastAsia" w:ascii="宋体" w:hAnsi="宋体"/>
          <w:b/>
          <w:sz w:val="44"/>
          <w:szCs w:val="44"/>
        </w:rPr>
      </w:pPr>
    </w:p>
    <w:sectPr>
      <w:footerReference r:id="rId3" w:type="default"/>
      <w:pgSz w:w="16838" w:h="11906" w:orient="landscape"/>
      <w:pgMar w:top="1440" w:right="1440" w:bottom="1440" w:left="1531"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40649"/>
    <w:rsid w:val="0B071082"/>
    <w:rsid w:val="3D440649"/>
    <w:rsid w:val="44C802A6"/>
    <w:rsid w:val="64DA6F19"/>
    <w:rsid w:val="7E5A2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2019-08-02T03:08:00Z</dcterms:created>
  <dc:creator>Administrator</dc:creator>
  <cp:lastModifiedBy>屈睿如</cp:lastModifiedBy>
  <cp:lastPrinted>2019-08-05T09:37:27Z</cp:lastPrinted>
  <dcterms:modified xsi:type="dcterms:W3CDTF">2019-08-05T09:43:52Z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