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06" w:rsidRDefault="00414A06">
      <w:pPr>
        <w:jc w:val="center"/>
        <w:rPr>
          <w:b/>
          <w:bCs/>
          <w:sz w:val="44"/>
          <w:szCs w:val="44"/>
        </w:rPr>
      </w:pPr>
    </w:p>
    <w:p w:rsidR="00414A06" w:rsidRDefault="00C458B6">
      <w:pPr>
        <w:jc w:val="center"/>
        <w:rPr>
          <w:b/>
          <w:bCs/>
          <w:sz w:val="44"/>
          <w:szCs w:val="44"/>
        </w:rPr>
      </w:pPr>
      <w:r>
        <w:rPr>
          <w:rFonts w:hint="eastAsia"/>
          <w:b/>
          <w:bCs/>
          <w:sz w:val="44"/>
          <w:szCs w:val="44"/>
        </w:rPr>
        <w:t>忻州市社会福利精神康宁医院</w:t>
      </w:r>
    </w:p>
    <w:p w:rsidR="00414A06" w:rsidRDefault="00C458B6">
      <w:pPr>
        <w:jc w:val="center"/>
      </w:pPr>
      <w:r>
        <w:rPr>
          <w:b/>
          <w:bCs/>
          <w:sz w:val="44"/>
          <w:szCs w:val="44"/>
        </w:rPr>
        <w:t>202</w:t>
      </w:r>
      <w:r>
        <w:rPr>
          <w:rFonts w:hint="eastAsia"/>
          <w:b/>
          <w:bCs/>
          <w:sz w:val="44"/>
          <w:szCs w:val="44"/>
        </w:rPr>
        <w:t>1</w:t>
      </w:r>
      <w:r>
        <w:rPr>
          <w:rFonts w:hint="eastAsia"/>
          <w:b/>
          <w:bCs/>
          <w:sz w:val="44"/>
          <w:szCs w:val="44"/>
        </w:rPr>
        <w:t>年度部门决算公开情况</w:t>
      </w:r>
    </w:p>
    <w:p w:rsidR="00414A06" w:rsidRDefault="00C458B6">
      <w:pPr>
        <w:jc w:val="center"/>
        <w:rPr>
          <w:b/>
          <w:bCs/>
          <w:sz w:val="44"/>
          <w:szCs w:val="44"/>
        </w:rPr>
      </w:pPr>
      <w:r>
        <w:rPr>
          <w:rFonts w:hint="eastAsia"/>
          <w:b/>
          <w:bCs/>
          <w:sz w:val="44"/>
          <w:szCs w:val="44"/>
        </w:rPr>
        <w:t xml:space="preserve"> </w:t>
      </w:r>
    </w:p>
    <w:sdt>
      <w:sdtPr>
        <w:rPr>
          <w:rFonts w:ascii="宋体" w:hAnsi="宋体"/>
          <w:sz w:val="28"/>
          <w:szCs w:val="28"/>
        </w:rPr>
        <w:id w:val="147475745"/>
        <w:docPartObj>
          <w:docPartGallery w:val="Table of Contents"/>
          <w:docPartUnique/>
        </w:docPartObj>
      </w:sdtPr>
      <w:sdtEndPr>
        <w:rPr>
          <w:b/>
        </w:rPr>
      </w:sdtEndPr>
      <w:sdtContent>
        <w:p w:rsidR="00414A06" w:rsidRDefault="00C458B6">
          <w:pPr>
            <w:jc w:val="center"/>
            <w:rPr>
              <w:sz w:val="28"/>
              <w:szCs w:val="28"/>
            </w:rPr>
          </w:pPr>
          <w:r>
            <w:rPr>
              <w:rFonts w:ascii="宋体" w:hAnsi="宋体"/>
              <w:sz w:val="28"/>
              <w:szCs w:val="28"/>
            </w:rPr>
            <w:t>目录</w:t>
          </w:r>
        </w:p>
        <w:p w:rsidR="00D83C8E" w:rsidRDefault="00414A06">
          <w:pPr>
            <w:pStyle w:val="10"/>
            <w:tabs>
              <w:tab w:val="right" w:leader="dot" w:pos="9514"/>
            </w:tabs>
            <w:rPr>
              <w:rFonts w:asciiTheme="minorHAnsi" w:eastAsiaTheme="minorEastAsia" w:hAnsiTheme="minorHAnsi" w:cstheme="minorBidi"/>
              <w:noProof/>
              <w:szCs w:val="22"/>
            </w:rPr>
          </w:pPr>
          <w:r w:rsidRPr="00414A06">
            <w:rPr>
              <w:sz w:val="28"/>
              <w:szCs w:val="28"/>
            </w:rPr>
            <w:fldChar w:fldCharType="begin"/>
          </w:r>
          <w:r w:rsidR="00C458B6">
            <w:rPr>
              <w:sz w:val="28"/>
              <w:szCs w:val="28"/>
            </w:rPr>
            <w:instrText xml:space="preserve">TOC \o "1-2" \h \u </w:instrText>
          </w:r>
          <w:r w:rsidRPr="00414A06">
            <w:rPr>
              <w:sz w:val="28"/>
              <w:szCs w:val="28"/>
            </w:rPr>
            <w:fldChar w:fldCharType="separate"/>
          </w:r>
          <w:hyperlink w:anchor="_Toc146288288" w:history="1">
            <w:r w:rsidR="00D83C8E" w:rsidRPr="0000366C">
              <w:rPr>
                <w:rStyle w:val="a7"/>
                <w:rFonts w:ascii="黑体" w:eastAsia="黑体" w:hAnsi="宋体" w:hint="eastAsia"/>
                <w:bCs/>
                <w:noProof/>
              </w:rPr>
              <w:t>第一部分</w:t>
            </w:r>
            <w:r w:rsidR="00D83C8E" w:rsidRPr="0000366C">
              <w:rPr>
                <w:rStyle w:val="a7"/>
                <w:rFonts w:asciiTheme="minorEastAsia" w:hAnsiTheme="minorEastAsia" w:cstheme="minorEastAsia"/>
                <w:bCs/>
                <w:noProof/>
              </w:rPr>
              <w:t xml:space="preserve"> </w:t>
            </w:r>
            <w:r w:rsidR="00D83C8E" w:rsidRPr="0000366C">
              <w:rPr>
                <w:rStyle w:val="a7"/>
                <w:rFonts w:ascii="黑体" w:eastAsia="黑体" w:hAnsi="宋体" w:hint="eastAsia"/>
                <w:bCs/>
                <w:noProof/>
              </w:rPr>
              <w:t>概况</w:t>
            </w:r>
            <w:r w:rsidR="00D83C8E">
              <w:rPr>
                <w:noProof/>
              </w:rPr>
              <w:tab/>
            </w:r>
            <w:r w:rsidR="00D83C8E">
              <w:rPr>
                <w:noProof/>
              </w:rPr>
              <w:fldChar w:fldCharType="begin"/>
            </w:r>
            <w:r w:rsidR="00D83C8E">
              <w:rPr>
                <w:noProof/>
              </w:rPr>
              <w:instrText xml:space="preserve"> PAGEREF _Toc146288288 \h </w:instrText>
            </w:r>
            <w:r w:rsidR="00D83C8E">
              <w:rPr>
                <w:noProof/>
              </w:rPr>
            </w:r>
            <w:r w:rsidR="00D83C8E">
              <w:rPr>
                <w:noProof/>
              </w:rPr>
              <w:fldChar w:fldCharType="separate"/>
            </w:r>
            <w:r w:rsidR="00D83C8E">
              <w:rPr>
                <w:noProof/>
              </w:rPr>
              <w:t>1</w:t>
            </w:r>
            <w:r w:rsidR="00D83C8E">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89" w:history="1">
            <w:r w:rsidRPr="0000366C">
              <w:rPr>
                <w:rStyle w:val="a7"/>
                <w:rFonts w:ascii="楷体" w:eastAsia="楷体" w:hAnsi="楷体" w:cs="楷体" w:hint="eastAsia"/>
                <w:bCs/>
                <w:noProof/>
              </w:rPr>
              <w:t>一、医院基本情况</w:t>
            </w:r>
            <w:r>
              <w:rPr>
                <w:noProof/>
              </w:rPr>
              <w:tab/>
            </w:r>
            <w:r>
              <w:rPr>
                <w:noProof/>
              </w:rPr>
              <w:fldChar w:fldCharType="begin"/>
            </w:r>
            <w:r>
              <w:rPr>
                <w:noProof/>
              </w:rPr>
              <w:instrText xml:space="preserve"> PAGEREF _Toc146288289 \h </w:instrText>
            </w:r>
            <w:r>
              <w:rPr>
                <w:noProof/>
              </w:rPr>
            </w:r>
            <w:r>
              <w:rPr>
                <w:noProof/>
              </w:rPr>
              <w:fldChar w:fldCharType="separate"/>
            </w:r>
            <w:r>
              <w:rPr>
                <w:noProof/>
              </w:rPr>
              <w:t>1</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0" w:history="1">
            <w:r w:rsidRPr="0000366C">
              <w:rPr>
                <w:rStyle w:val="a7"/>
                <w:rFonts w:ascii="楷体" w:eastAsia="楷体" w:hAnsi="楷体" w:cs="楷体" w:hint="eastAsia"/>
                <w:bCs/>
                <w:noProof/>
              </w:rPr>
              <w:t>二、部门决算单位构成</w:t>
            </w:r>
            <w:r>
              <w:rPr>
                <w:noProof/>
              </w:rPr>
              <w:tab/>
            </w:r>
            <w:r>
              <w:rPr>
                <w:noProof/>
              </w:rPr>
              <w:fldChar w:fldCharType="begin"/>
            </w:r>
            <w:r>
              <w:rPr>
                <w:noProof/>
              </w:rPr>
              <w:instrText xml:space="preserve"> PAGEREF _Toc146288290 \h </w:instrText>
            </w:r>
            <w:r>
              <w:rPr>
                <w:noProof/>
              </w:rPr>
            </w:r>
            <w:r>
              <w:rPr>
                <w:noProof/>
              </w:rPr>
              <w:fldChar w:fldCharType="separate"/>
            </w:r>
            <w:r>
              <w:rPr>
                <w:noProof/>
              </w:rPr>
              <w:t>1</w:t>
            </w:r>
            <w:r>
              <w:rPr>
                <w:noProof/>
              </w:rPr>
              <w:fldChar w:fldCharType="end"/>
            </w:r>
          </w:hyperlink>
        </w:p>
        <w:p w:rsidR="00D83C8E" w:rsidRDefault="00D83C8E">
          <w:pPr>
            <w:pStyle w:val="10"/>
            <w:tabs>
              <w:tab w:val="right" w:leader="dot" w:pos="9514"/>
            </w:tabs>
            <w:rPr>
              <w:rFonts w:asciiTheme="minorHAnsi" w:eastAsiaTheme="minorEastAsia" w:hAnsiTheme="minorHAnsi" w:cstheme="minorBidi"/>
              <w:noProof/>
              <w:szCs w:val="22"/>
            </w:rPr>
          </w:pPr>
          <w:hyperlink w:anchor="_Toc146288291" w:history="1">
            <w:r w:rsidRPr="0000366C">
              <w:rPr>
                <w:rStyle w:val="a7"/>
                <w:rFonts w:ascii="黑体" w:eastAsia="黑体" w:hAnsi="宋体" w:hint="eastAsia"/>
                <w:bCs/>
                <w:noProof/>
              </w:rPr>
              <w:t>第二部分</w:t>
            </w:r>
            <w:r w:rsidRPr="0000366C">
              <w:rPr>
                <w:rStyle w:val="a7"/>
                <w:rFonts w:ascii="黑体" w:eastAsia="黑体" w:hAnsi="宋体"/>
                <w:bCs/>
                <w:noProof/>
              </w:rPr>
              <w:t xml:space="preserve"> 2021</w:t>
            </w:r>
            <w:r w:rsidRPr="0000366C">
              <w:rPr>
                <w:rStyle w:val="a7"/>
                <w:rFonts w:ascii="黑体" w:eastAsia="黑体" w:hAnsi="宋体" w:hint="eastAsia"/>
                <w:bCs/>
                <w:noProof/>
              </w:rPr>
              <w:t>年度忻州市社会福利精神康宁医院决算报表</w:t>
            </w:r>
            <w:r>
              <w:rPr>
                <w:noProof/>
              </w:rPr>
              <w:tab/>
            </w:r>
            <w:r>
              <w:rPr>
                <w:noProof/>
              </w:rPr>
              <w:fldChar w:fldCharType="begin"/>
            </w:r>
            <w:r>
              <w:rPr>
                <w:noProof/>
              </w:rPr>
              <w:instrText xml:space="preserve"> PAGEREF _Toc146288291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2" w:history="1">
            <w:r w:rsidRPr="0000366C">
              <w:rPr>
                <w:rStyle w:val="a7"/>
                <w:rFonts w:ascii="楷体" w:eastAsia="楷体" w:hAnsi="楷体" w:cs="楷体" w:hint="eastAsia"/>
                <w:bCs/>
                <w:noProof/>
              </w:rPr>
              <w:t>一、</w:t>
            </w:r>
            <w:r w:rsidRPr="0000366C">
              <w:rPr>
                <w:rStyle w:val="a7"/>
                <w:rFonts w:ascii="楷体" w:eastAsia="楷体" w:hAnsi="楷体" w:cs="楷体"/>
                <w:bCs/>
                <w:noProof/>
              </w:rPr>
              <w:t>2021</w:t>
            </w:r>
            <w:r w:rsidRPr="0000366C">
              <w:rPr>
                <w:rStyle w:val="a7"/>
                <w:rFonts w:ascii="楷体" w:eastAsia="楷体" w:hAnsi="楷体" w:cs="楷体" w:hint="eastAsia"/>
                <w:bCs/>
                <w:noProof/>
              </w:rPr>
              <w:t>年度收入支出决算总表</w:t>
            </w:r>
            <w:r>
              <w:rPr>
                <w:noProof/>
              </w:rPr>
              <w:tab/>
            </w:r>
            <w:r>
              <w:rPr>
                <w:noProof/>
              </w:rPr>
              <w:fldChar w:fldCharType="begin"/>
            </w:r>
            <w:r>
              <w:rPr>
                <w:noProof/>
              </w:rPr>
              <w:instrText xml:space="preserve"> PAGEREF _Toc146288292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3" w:history="1">
            <w:r w:rsidRPr="0000366C">
              <w:rPr>
                <w:rStyle w:val="a7"/>
                <w:rFonts w:ascii="楷体" w:eastAsia="楷体" w:hAnsi="楷体" w:cs="楷体" w:hint="eastAsia"/>
                <w:bCs/>
                <w:noProof/>
              </w:rPr>
              <w:t>二、</w:t>
            </w:r>
            <w:r w:rsidRPr="0000366C">
              <w:rPr>
                <w:rStyle w:val="a7"/>
                <w:rFonts w:ascii="楷体" w:eastAsia="楷体" w:hAnsi="楷体" w:cs="楷体"/>
                <w:bCs/>
                <w:noProof/>
              </w:rPr>
              <w:t>2021</w:t>
            </w:r>
            <w:r w:rsidRPr="0000366C">
              <w:rPr>
                <w:rStyle w:val="a7"/>
                <w:rFonts w:ascii="楷体" w:eastAsia="楷体" w:hAnsi="楷体" w:cs="楷体" w:hint="eastAsia"/>
                <w:bCs/>
                <w:noProof/>
              </w:rPr>
              <w:t>年度收入决算表</w:t>
            </w:r>
            <w:r>
              <w:rPr>
                <w:noProof/>
              </w:rPr>
              <w:tab/>
            </w:r>
            <w:r>
              <w:rPr>
                <w:noProof/>
              </w:rPr>
              <w:fldChar w:fldCharType="begin"/>
            </w:r>
            <w:r>
              <w:rPr>
                <w:noProof/>
              </w:rPr>
              <w:instrText xml:space="preserve"> PAGEREF _Toc146288293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4" w:history="1">
            <w:r w:rsidRPr="0000366C">
              <w:rPr>
                <w:rStyle w:val="a7"/>
                <w:rFonts w:ascii="楷体" w:eastAsia="楷体" w:hAnsi="楷体" w:cs="楷体" w:hint="eastAsia"/>
                <w:bCs/>
                <w:noProof/>
              </w:rPr>
              <w:t>三、</w:t>
            </w:r>
            <w:r w:rsidRPr="0000366C">
              <w:rPr>
                <w:rStyle w:val="a7"/>
                <w:rFonts w:ascii="楷体" w:eastAsia="楷体" w:hAnsi="楷体" w:cs="楷体"/>
                <w:bCs/>
                <w:noProof/>
              </w:rPr>
              <w:t>2021</w:t>
            </w:r>
            <w:r w:rsidRPr="0000366C">
              <w:rPr>
                <w:rStyle w:val="a7"/>
                <w:rFonts w:ascii="楷体" w:eastAsia="楷体" w:hAnsi="楷体" w:cs="楷体" w:hint="eastAsia"/>
                <w:bCs/>
                <w:noProof/>
              </w:rPr>
              <w:t>年度支出决算表</w:t>
            </w:r>
            <w:r>
              <w:rPr>
                <w:noProof/>
              </w:rPr>
              <w:tab/>
            </w:r>
            <w:r>
              <w:rPr>
                <w:noProof/>
              </w:rPr>
              <w:fldChar w:fldCharType="begin"/>
            </w:r>
            <w:r>
              <w:rPr>
                <w:noProof/>
              </w:rPr>
              <w:instrText xml:space="preserve"> PAGEREF _Toc146288294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5" w:history="1">
            <w:r w:rsidRPr="0000366C">
              <w:rPr>
                <w:rStyle w:val="a7"/>
                <w:rFonts w:ascii="楷体" w:eastAsia="楷体" w:hAnsi="楷体" w:cs="楷体" w:hint="eastAsia"/>
                <w:bCs/>
                <w:noProof/>
              </w:rPr>
              <w:t>四、财政拨款收入支出决算总表</w:t>
            </w:r>
            <w:r>
              <w:rPr>
                <w:noProof/>
              </w:rPr>
              <w:tab/>
            </w:r>
            <w:r>
              <w:rPr>
                <w:noProof/>
              </w:rPr>
              <w:fldChar w:fldCharType="begin"/>
            </w:r>
            <w:r>
              <w:rPr>
                <w:noProof/>
              </w:rPr>
              <w:instrText xml:space="preserve"> PAGEREF _Toc146288295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6" w:history="1">
            <w:r w:rsidRPr="0000366C">
              <w:rPr>
                <w:rStyle w:val="a7"/>
                <w:rFonts w:ascii="楷体" w:eastAsia="楷体" w:hAnsi="楷体" w:cs="楷体" w:hint="eastAsia"/>
                <w:bCs/>
                <w:noProof/>
              </w:rPr>
              <w:t>五、一般公共预算财政拨款支出决算表（一）</w:t>
            </w:r>
            <w:r>
              <w:rPr>
                <w:noProof/>
              </w:rPr>
              <w:tab/>
            </w:r>
            <w:r>
              <w:rPr>
                <w:noProof/>
              </w:rPr>
              <w:fldChar w:fldCharType="begin"/>
            </w:r>
            <w:r>
              <w:rPr>
                <w:noProof/>
              </w:rPr>
              <w:instrText xml:space="preserve"> PAGEREF _Toc146288296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7" w:history="1">
            <w:r w:rsidRPr="0000366C">
              <w:rPr>
                <w:rStyle w:val="a7"/>
                <w:rFonts w:ascii="楷体" w:eastAsia="楷体" w:hAnsi="楷体" w:cs="楷体" w:hint="eastAsia"/>
                <w:bCs/>
                <w:noProof/>
              </w:rPr>
              <w:t>六、一般公共预算财政拨款支出决算表（二）</w:t>
            </w:r>
            <w:r>
              <w:rPr>
                <w:noProof/>
              </w:rPr>
              <w:tab/>
            </w:r>
            <w:r>
              <w:rPr>
                <w:noProof/>
              </w:rPr>
              <w:fldChar w:fldCharType="begin"/>
            </w:r>
            <w:r>
              <w:rPr>
                <w:noProof/>
              </w:rPr>
              <w:instrText xml:space="preserve"> PAGEREF _Toc146288297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8" w:history="1">
            <w:r w:rsidRPr="0000366C">
              <w:rPr>
                <w:rStyle w:val="a7"/>
                <w:rFonts w:ascii="楷体" w:eastAsia="楷体" w:hAnsi="楷体" w:cs="楷体" w:hint="eastAsia"/>
                <w:bCs/>
                <w:noProof/>
              </w:rPr>
              <w:t>七、一般公共预算财政拨款“三公”经费支出决算表</w:t>
            </w:r>
            <w:r>
              <w:rPr>
                <w:noProof/>
              </w:rPr>
              <w:tab/>
            </w:r>
            <w:r>
              <w:rPr>
                <w:noProof/>
              </w:rPr>
              <w:fldChar w:fldCharType="begin"/>
            </w:r>
            <w:r>
              <w:rPr>
                <w:noProof/>
              </w:rPr>
              <w:instrText xml:space="preserve"> PAGEREF _Toc146288298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299" w:history="1">
            <w:r w:rsidRPr="0000366C">
              <w:rPr>
                <w:rStyle w:val="a7"/>
                <w:rFonts w:ascii="楷体" w:eastAsia="楷体" w:hAnsi="楷体" w:cs="楷体" w:hint="eastAsia"/>
                <w:bCs/>
                <w:noProof/>
              </w:rPr>
              <w:t>八、政府性基金预算财政拨款收入支出决算表</w:t>
            </w:r>
            <w:r>
              <w:rPr>
                <w:noProof/>
              </w:rPr>
              <w:tab/>
            </w:r>
            <w:r>
              <w:rPr>
                <w:noProof/>
              </w:rPr>
              <w:fldChar w:fldCharType="begin"/>
            </w:r>
            <w:r>
              <w:rPr>
                <w:noProof/>
              </w:rPr>
              <w:instrText xml:space="preserve"> PAGEREF _Toc146288299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300" w:history="1">
            <w:r w:rsidRPr="0000366C">
              <w:rPr>
                <w:rStyle w:val="a7"/>
                <w:rFonts w:ascii="楷体" w:eastAsia="楷体" w:hAnsi="楷体" w:cs="楷体" w:hint="eastAsia"/>
                <w:bCs/>
                <w:noProof/>
              </w:rPr>
              <w:t>九、国有资本经营预算财政拨款支出决算表</w:t>
            </w:r>
            <w:r>
              <w:rPr>
                <w:noProof/>
              </w:rPr>
              <w:tab/>
            </w:r>
            <w:r>
              <w:rPr>
                <w:noProof/>
              </w:rPr>
              <w:fldChar w:fldCharType="begin"/>
            </w:r>
            <w:r>
              <w:rPr>
                <w:noProof/>
              </w:rPr>
              <w:instrText xml:space="preserve"> PAGEREF _Toc146288300 \h </w:instrText>
            </w:r>
            <w:r>
              <w:rPr>
                <w:noProof/>
              </w:rPr>
            </w:r>
            <w:r>
              <w:rPr>
                <w:noProof/>
              </w:rPr>
              <w:fldChar w:fldCharType="separate"/>
            </w:r>
            <w:r>
              <w:rPr>
                <w:noProof/>
              </w:rPr>
              <w:t>2</w:t>
            </w:r>
            <w:r>
              <w:rPr>
                <w:noProof/>
              </w:rPr>
              <w:fldChar w:fldCharType="end"/>
            </w:r>
          </w:hyperlink>
        </w:p>
        <w:p w:rsidR="00D83C8E" w:rsidRDefault="00D83C8E">
          <w:pPr>
            <w:pStyle w:val="20"/>
            <w:tabs>
              <w:tab w:val="right" w:leader="dot" w:pos="9514"/>
            </w:tabs>
            <w:rPr>
              <w:rFonts w:asciiTheme="minorHAnsi" w:eastAsiaTheme="minorEastAsia" w:hAnsiTheme="minorHAnsi" w:cstheme="minorBidi"/>
              <w:noProof/>
              <w:szCs w:val="22"/>
            </w:rPr>
          </w:pPr>
          <w:hyperlink w:anchor="_Toc146288301" w:history="1">
            <w:r w:rsidRPr="0000366C">
              <w:rPr>
                <w:rStyle w:val="a7"/>
                <w:rFonts w:ascii="楷体" w:eastAsia="楷体" w:hAnsi="楷体" w:cs="楷体" w:hint="eastAsia"/>
                <w:bCs/>
                <w:noProof/>
              </w:rPr>
              <w:t>十、部门决算公开相关信息统计表</w:t>
            </w:r>
            <w:r>
              <w:rPr>
                <w:noProof/>
              </w:rPr>
              <w:tab/>
            </w:r>
            <w:r>
              <w:rPr>
                <w:noProof/>
              </w:rPr>
              <w:fldChar w:fldCharType="begin"/>
            </w:r>
            <w:r>
              <w:rPr>
                <w:noProof/>
              </w:rPr>
              <w:instrText xml:space="preserve"> PAGEREF _Toc146288301 \h </w:instrText>
            </w:r>
            <w:r>
              <w:rPr>
                <w:noProof/>
              </w:rPr>
            </w:r>
            <w:r>
              <w:rPr>
                <w:noProof/>
              </w:rPr>
              <w:fldChar w:fldCharType="separate"/>
            </w:r>
            <w:r>
              <w:rPr>
                <w:noProof/>
              </w:rPr>
              <w:t>2</w:t>
            </w:r>
            <w:r>
              <w:rPr>
                <w:noProof/>
              </w:rPr>
              <w:fldChar w:fldCharType="end"/>
            </w:r>
          </w:hyperlink>
        </w:p>
        <w:p w:rsidR="00D83C8E" w:rsidRDefault="00D83C8E">
          <w:pPr>
            <w:pStyle w:val="10"/>
            <w:tabs>
              <w:tab w:val="right" w:leader="dot" w:pos="9514"/>
            </w:tabs>
            <w:rPr>
              <w:rFonts w:asciiTheme="minorHAnsi" w:eastAsiaTheme="minorEastAsia" w:hAnsiTheme="minorHAnsi" w:cstheme="minorBidi"/>
              <w:noProof/>
              <w:szCs w:val="22"/>
            </w:rPr>
          </w:pPr>
          <w:hyperlink w:anchor="_Toc146288302" w:history="1">
            <w:r w:rsidRPr="0000366C">
              <w:rPr>
                <w:rStyle w:val="a7"/>
                <w:rFonts w:ascii="黑体" w:eastAsia="黑体" w:hAnsi="宋体" w:hint="eastAsia"/>
                <w:bCs/>
                <w:noProof/>
              </w:rPr>
              <w:t>第三部分</w:t>
            </w:r>
            <w:r w:rsidRPr="0000366C">
              <w:rPr>
                <w:rStyle w:val="a7"/>
                <w:rFonts w:ascii="黑体" w:eastAsia="黑体" w:hAnsi="宋体"/>
                <w:bCs/>
                <w:noProof/>
              </w:rPr>
              <w:t xml:space="preserve"> 2021</w:t>
            </w:r>
            <w:r w:rsidRPr="0000366C">
              <w:rPr>
                <w:rStyle w:val="a7"/>
                <w:rFonts w:ascii="黑体" w:eastAsia="黑体" w:hAnsi="宋体" w:hint="eastAsia"/>
                <w:bCs/>
                <w:noProof/>
              </w:rPr>
              <w:t>年度忻州市社会福利精神康宁医院决算情况说明</w:t>
            </w:r>
            <w:r>
              <w:rPr>
                <w:noProof/>
              </w:rPr>
              <w:tab/>
            </w:r>
            <w:r>
              <w:rPr>
                <w:noProof/>
              </w:rPr>
              <w:fldChar w:fldCharType="begin"/>
            </w:r>
            <w:r>
              <w:rPr>
                <w:noProof/>
              </w:rPr>
              <w:instrText xml:space="preserve"> PAGEREF _Toc146288302 \h </w:instrText>
            </w:r>
            <w:r>
              <w:rPr>
                <w:noProof/>
              </w:rPr>
            </w:r>
            <w:r>
              <w:rPr>
                <w:noProof/>
              </w:rPr>
              <w:fldChar w:fldCharType="separate"/>
            </w:r>
            <w:r>
              <w:rPr>
                <w:noProof/>
              </w:rPr>
              <w:t>2</w:t>
            </w:r>
            <w:r>
              <w:rPr>
                <w:noProof/>
              </w:rPr>
              <w:fldChar w:fldCharType="end"/>
            </w:r>
          </w:hyperlink>
        </w:p>
        <w:p w:rsidR="00D83C8E" w:rsidRDefault="00D83C8E">
          <w:pPr>
            <w:pStyle w:val="10"/>
            <w:tabs>
              <w:tab w:val="right" w:leader="dot" w:pos="9514"/>
            </w:tabs>
            <w:rPr>
              <w:rFonts w:asciiTheme="minorHAnsi" w:eastAsiaTheme="minorEastAsia" w:hAnsiTheme="minorHAnsi" w:cstheme="minorBidi"/>
              <w:noProof/>
              <w:szCs w:val="22"/>
            </w:rPr>
          </w:pPr>
          <w:hyperlink w:anchor="_Toc146288303" w:history="1">
            <w:r w:rsidRPr="0000366C">
              <w:rPr>
                <w:rStyle w:val="a7"/>
                <w:rFonts w:ascii="黑体" w:eastAsia="黑体" w:hAnsi="宋体" w:hint="eastAsia"/>
                <w:bCs/>
                <w:noProof/>
              </w:rPr>
              <w:t>第四部分</w:t>
            </w:r>
            <w:r w:rsidRPr="0000366C">
              <w:rPr>
                <w:rStyle w:val="a7"/>
                <w:rFonts w:ascii="黑体" w:eastAsia="黑体" w:hAnsi="宋体"/>
                <w:bCs/>
                <w:noProof/>
              </w:rPr>
              <w:t xml:space="preserve"> </w:t>
            </w:r>
            <w:r w:rsidRPr="0000366C">
              <w:rPr>
                <w:rStyle w:val="a7"/>
                <w:rFonts w:ascii="黑体" w:eastAsia="黑体" w:hAnsi="宋体" w:hint="eastAsia"/>
                <w:bCs/>
                <w:noProof/>
              </w:rPr>
              <w:t>名称解释</w:t>
            </w:r>
            <w:r>
              <w:rPr>
                <w:noProof/>
              </w:rPr>
              <w:tab/>
            </w:r>
            <w:r>
              <w:rPr>
                <w:noProof/>
              </w:rPr>
              <w:fldChar w:fldCharType="begin"/>
            </w:r>
            <w:r>
              <w:rPr>
                <w:noProof/>
              </w:rPr>
              <w:instrText xml:space="preserve"> PAGEREF _Toc146288303 \h </w:instrText>
            </w:r>
            <w:r>
              <w:rPr>
                <w:noProof/>
              </w:rPr>
            </w:r>
            <w:r>
              <w:rPr>
                <w:noProof/>
              </w:rPr>
              <w:fldChar w:fldCharType="separate"/>
            </w:r>
            <w:r>
              <w:rPr>
                <w:noProof/>
              </w:rPr>
              <w:t>6</w:t>
            </w:r>
            <w:r>
              <w:rPr>
                <w:noProof/>
              </w:rPr>
              <w:fldChar w:fldCharType="end"/>
            </w:r>
          </w:hyperlink>
        </w:p>
        <w:p w:rsidR="00414A06" w:rsidRDefault="00414A06">
          <w:r>
            <w:rPr>
              <w:szCs w:val="28"/>
            </w:rPr>
            <w:fldChar w:fldCharType="end"/>
          </w:r>
        </w:p>
      </w:sdtContent>
    </w:sdt>
    <w:p w:rsidR="00414A06" w:rsidRDefault="00C458B6">
      <w:pPr>
        <w:jc w:val="center"/>
        <w:rPr>
          <w:b/>
          <w:bCs/>
          <w:sz w:val="44"/>
          <w:szCs w:val="44"/>
        </w:rPr>
      </w:pPr>
      <w:r>
        <w:rPr>
          <w:rFonts w:hint="eastAsia"/>
          <w:b/>
          <w:bCs/>
          <w:sz w:val="44"/>
          <w:szCs w:val="44"/>
        </w:rPr>
        <w:t xml:space="preserve">             </w:t>
      </w:r>
    </w:p>
    <w:p w:rsidR="00414A06" w:rsidRDefault="00414A06" w:rsidP="00E750E9">
      <w:pPr>
        <w:rPr>
          <w:b/>
          <w:bCs/>
          <w:sz w:val="44"/>
          <w:szCs w:val="44"/>
        </w:rPr>
        <w:sectPr w:rsidR="00414A06">
          <w:pgSz w:w="11906" w:h="16838"/>
          <w:pgMar w:top="1440" w:right="1191" w:bottom="1440" w:left="1191" w:header="851" w:footer="992" w:gutter="0"/>
          <w:cols w:space="425"/>
          <w:docGrid w:type="lines" w:linePitch="312"/>
        </w:sectPr>
      </w:pPr>
      <w:bookmarkStart w:id="0" w:name="_Toc19902"/>
    </w:p>
    <w:p w:rsidR="00414A06" w:rsidRDefault="00414A06" w:rsidP="00E750E9">
      <w:pPr>
        <w:rPr>
          <w:b/>
          <w:bCs/>
          <w:sz w:val="44"/>
          <w:szCs w:val="44"/>
        </w:rPr>
      </w:pPr>
    </w:p>
    <w:p w:rsidR="00414A06" w:rsidRDefault="00C458B6">
      <w:pPr>
        <w:jc w:val="center"/>
        <w:rPr>
          <w:rFonts w:ascii="仿宋" w:eastAsia="仿宋" w:hAnsi="仿宋" w:cs="仿宋"/>
          <w:b/>
          <w:bCs/>
          <w:sz w:val="44"/>
          <w:szCs w:val="44"/>
        </w:rPr>
      </w:pPr>
      <w:r>
        <w:rPr>
          <w:rFonts w:ascii="仿宋" w:eastAsia="仿宋" w:hAnsi="仿宋" w:cs="仿宋" w:hint="eastAsia"/>
          <w:b/>
          <w:bCs/>
          <w:sz w:val="44"/>
          <w:szCs w:val="44"/>
        </w:rPr>
        <w:t>忻州市</w:t>
      </w:r>
      <w:r>
        <w:rPr>
          <w:rFonts w:ascii="仿宋" w:eastAsia="仿宋" w:hAnsi="仿宋" w:cs="仿宋" w:hint="eastAsia"/>
          <w:b/>
          <w:bCs/>
          <w:sz w:val="44"/>
          <w:szCs w:val="44"/>
        </w:rPr>
        <w:t>社会福利精神康宁医院</w:t>
      </w:r>
      <w:bookmarkEnd w:id="0"/>
    </w:p>
    <w:p w:rsidR="00414A06" w:rsidRDefault="00C458B6">
      <w:pPr>
        <w:jc w:val="center"/>
        <w:rPr>
          <w:rFonts w:ascii="仿宋" w:eastAsia="仿宋" w:hAnsi="仿宋" w:cs="仿宋"/>
          <w:b/>
          <w:bCs/>
          <w:sz w:val="44"/>
          <w:szCs w:val="44"/>
        </w:rPr>
      </w:pPr>
      <w:bookmarkStart w:id="1" w:name="_Toc9603"/>
      <w:r>
        <w:rPr>
          <w:rFonts w:ascii="仿宋" w:eastAsia="仿宋" w:hAnsi="仿宋" w:cs="仿宋" w:hint="eastAsia"/>
          <w:b/>
          <w:bCs/>
          <w:sz w:val="44"/>
          <w:szCs w:val="44"/>
        </w:rPr>
        <w:t>2021</w:t>
      </w:r>
      <w:r>
        <w:rPr>
          <w:rFonts w:ascii="仿宋" w:eastAsia="仿宋" w:hAnsi="仿宋" w:cs="仿宋" w:hint="eastAsia"/>
          <w:b/>
          <w:bCs/>
          <w:sz w:val="44"/>
          <w:szCs w:val="44"/>
        </w:rPr>
        <w:t>年度部门决算公开情况</w:t>
      </w:r>
      <w:bookmarkEnd w:id="1"/>
    </w:p>
    <w:p w:rsidR="00414A06" w:rsidRDefault="00414A06">
      <w:pPr>
        <w:jc w:val="center"/>
        <w:rPr>
          <w:b/>
          <w:bCs/>
          <w:sz w:val="44"/>
          <w:szCs w:val="44"/>
        </w:rPr>
      </w:pPr>
    </w:p>
    <w:p w:rsidR="00414A06" w:rsidRDefault="00414A06">
      <w:pPr>
        <w:jc w:val="center"/>
        <w:rPr>
          <w:sz w:val="44"/>
          <w:szCs w:val="44"/>
        </w:rPr>
      </w:pPr>
    </w:p>
    <w:p w:rsidR="00414A06" w:rsidRDefault="00C458B6">
      <w:pPr>
        <w:pStyle w:val="1"/>
        <w:spacing w:line="240" w:lineRule="auto"/>
        <w:rPr>
          <w:rFonts w:asciiTheme="minorEastAsia" w:eastAsiaTheme="minorEastAsia" w:hAnsiTheme="minorEastAsia" w:cstheme="minorEastAsia"/>
          <w:bCs/>
          <w:sz w:val="32"/>
          <w:szCs w:val="32"/>
        </w:rPr>
      </w:pPr>
      <w:bookmarkStart w:id="2" w:name="_Toc15633"/>
      <w:bookmarkStart w:id="3" w:name="_Toc146288288"/>
      <w:r>
        <w:rPr>
          <w:rFonts w:ascii="黑体" w:eastAsia="黑体" w:hAnsi="宋体" w:hint="eastAsia"/>
          <w:bCs/>
          <w:kern w:val="2"/>
          <w:sz w:val="32"/>
          <w:szCs w:val="32"/>
        </w:rPr>
        <w:t>第一部分</w:t>
      </w:r>
      <w:r>
        <w:rPr>
          <w:rFonts w:asciiTheme="minorEastAsia" w:eastAsiaTheme="minorEastAsia" w:hAnsiTheme="minorEastAsia" w:cstheme="minorEastAsia" w:hint="eastAsia"/>
          <w:bCs/>
          <w:sz w:val="32"/>
          <w:szCs w:val="32"/>
        </w:rPr>
        <w:t xml:space="preserve"> </w:t>
      </w:r>
      <w:r>
        <w:rPr>
          <w:rFonts w:ascii="黑体" w:eastAsia="黑体" w:hAnsi="宋体" w:hint="eastAsia"/>
          <w:bCs/>
          <w:kern w:val="2"/>
          <w:sz w:val="32"/>
          <w:szCs w:val="32"/>
        </w:rPr>
        <w:t>概况</w:t>
      </w:r>
      <w:bookmarkEnd w:id="2"/>
      <w:bookmarkEnd w:id="3"/>
    </w:p>
    <w:p w:rsidR="00414A06" w:rsidRDefault="00C458B6">
      <w:pPr>
        <w:pStyle w:val="2"/>
        <w:spacing w:line="240" w:lineRule="auto"/>
        <w:rPr>
          <w:rFonts w:ascii="楷体" w:eastAsia="楷体" w:hAnsi="楷体" w:cs="楷体"/>
          <w:bCs/>
        </w:rPr>
      </w:pPr>
      <w:bookmarkStart w:id="4" w:name="_Toc18265"/>
      <w:bookmarkStart w:id="5" w:name="_Toc146288289"/>
      <w:r>
        <w:rPr>
          <w:rFonts w:ascii="楷体" w:eastAsia="楷体" w:hAnsi="楷体" w:cs="楷体" w:hint="eastAsia"/>
          <w:bCs/>
        </w:rPr>
        <w:t>一、医院基本情况</w:t>
      </w:r>
      <w:bookmarkEnd w:id="4"/>
      <w:bookmarkEnd w:id="5"/>
    </w:p>
    <w:p w:rsidR="00414A06" w:rsidRDefault="00C458B6">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忻州市社会福利精神康宁医院（忻州市精神卫生中心）是全市唯一的精神病专科医院，也是我省地市级精神病医院中首家荣升为二级甲等的医院。医院始建于</w:t>
      </w:r>
      <w:r>
        <w:rPr>
          <w:rFonts w:asciiTheme="minorEastAsia" w:eastAsiaTheme="minorEastAsia" w:hAnsiTheme="minorEastAsia" w:cstheme="minorEastAsia" w:hint="eastAsia"/>
          <w:sz w:val="32"/>
          <w:szCs w:val="32"/>
        </w:rPr>
        <w:t>1959</w:t>
      </w:r>
      <w:r>
        <w:rPr>
          <w:rFonts w:asciiTheme="minorEastAsia" w:eastAsiaTheme="minorEastAsia" w:hAnsiTheme="minorEastAsia" w:cstheme="minorEastAsia" w:hint="eastAsia"/>
          <w:sz w:val="32"/>
          <w:szCs w:val="32"/>
        </w:rPr>
        <w:t>年。集医疗、教学、科研、康复为一体，担负全市在乡复退军人中的精神病患者的收治任务，常年收治荣军住院患者；承担“三无”对象、司法肇事对象、残疾服务对象中的精神病人及社会各类</w:t>
      </w:r>
      <w:proofErr w:type="gramStart"/>
      <w:r>
        <w:rPr>
          <w:rFonts w:asciiTheme="minorEastAsia" w:eastAsiaTheme="minorEastAsia" w:hAnsiTheme="minorEastAsia" w:cstheme="minorEastAsia" w:hint="eastAsia"/>
          <w:sz w:val="32"/>
          <w:szCs w:val="32"/>
        </w:rPr>
        <w:t>医保对象</w:t>
      </w:r>
      <w:proofErr w:type="gramEnd"/>
      <w:r>
        <w:rPr>
          <w:rFonts w:asciiTheme="minorEastAsia" w:eastAsiaTheme="minorEastAsia" w:hAnsiTheme="minorEastAsia" w:cstheme="minorEastAsia" w:hint="eastAsia"/>
          <w:sz w:val="32"/>
          <w:szCs w:val="32"/>
        </w:rPr>
        <w:t>中的精神病人的收治任务；市严重精神障碍防治办公室挂靠我院，负责对全市精神卫生知识的宣传、普及和对精神病人的随访、技术指导及此项工作的督导、检查、考核工作。</w:t>
      </w:r>
    </w:p>
    <w:p w:rsidR="00414A06" w:rsidRDefault="00C458B6">
      <w:pPr>
        <w:pStyle w:val="2"/>
        <w:spacing w:line="240" w:lineRule="auto"/>
        <w:rPr>
          <w:rFonts w:ascii="楷体" w:eastAsia="楷体" w:hAnsi="楷体" w:cs="楷体"/>
          <w:bCs/>
        </w:rPr>
      </w:pPr>
      <w:bookmarkStart w:id="6" w:name="_Toc19287"/>
      <w:bookmarkStart w:id="7" w:name="_Toc146288290"/>
      <w:r>
        <w:rPr>
          <w:rFonts w:ascii="楷体" w:eastAsia="楷体" w:hAnsi="楷体" w:cs="楷体" w:hint="eastAsia"/>
          <w:bCs/>
        </w:rPr>
        <w:t>二、部门决算单位构成</w:t>
      </w:r>
      <w:bookmarkEnd w:id="6"/>
      <w:bookmarkEnd w:id="7"/>
    </w:p>
    <w:p w:rsidR="00414A06" w:rsidRDefault="00C458B6">
      <w:pPr>
        <w:ind w:firstLineChars="200" w:firstLine="640"/>
        <w:rPr>
          <w:rFonts w:asciiTheme="minorEastAsia" w:eastAsiaTheme="minorEastAsia" w:hAnsiTheme="minorEastAsia" w:cstheme="minorEastAsia"/>
          <w:sz w:val="32"/>
        </w:rPr>
      </w:pPr>
      <w:r>
        <w:rPr>
          <w:rFonts w:asciiTheme="minorEastAsia" w:eastAsiaTheme="minorEastAsia" w:hAnsiTheme="minorEastAsia" w:cstheme="minorEastAsia" w:hint="eastAsia"/>
          <w:sz w:val="32"/>
        </w:rPr>
        <w:t>忻州市社会</w:t>
      </w:r>
      <w:r>
        <w:rPr>
          <w:rFonts w:asciiTheme="minorEastAsia" w:eastAsiaTheme="minorEastAsia" w:hAnsiTheme="minorEastAsia" w:cstheme="minorEastAsia" w:hint="eastAsia"/>
          <w:sz w:val="32"/>
        </w:rPr>
        <w:t>福利精神康宁医院为独立的决算单位。</w:t>
      </w:r>
      <w:bookmarkStart w:id="8" w:name="_Toc18697"/>
    </w:p>
    <w:p w:rsidR="00414A06" w:rsidRDefault="00C458B6">
      <w:pPr>
        <w:pStyle w:val="1"/>
        <w:numPr>
          <w:ilvl w:val="0"/>
          <w:numId w:val="1"/>
        </w:numPr>
        <w:spacing w:line="240" w:lineRule="auto"/>
        <w:rPr>
          <w:rFonts w:ascii="黑体" w:eastAsia="黑体" w:hAnsi="宋体"/>
          <w:bCs/>
          <w:kern w:val="2"/>
          <w:sz w:val="32"/>
          <w:szCs w:val="32"/>
        </w:rPr>
      </w:pPr>
      <w:bookmarkStart w:id="9" w:name="_Toc146288291"/>
      <w:r>
        <w:rPr>
          <w:rFonts w:ascii="黑体" w:eastAsia="黑体" w:hAnsi="宋体" w:hint="eastAsia"/>
          <w:bCs/>
          <w:kern w:val="2"/>
          <w:sz w:val="32"/>
          <w:szCs w:val="32"/>
        </w:rPr>
        <w:lastRenderedPageBreak/>
        <w:t>2021</w:t>
      </w:r>
      <w:r>
        <w:rPr>
          <w:rFonts w:ascii="黑体" w:eastAsia="黑体" w:hAnsi="宋体" w:hint="eastAsia"/>
          <w:bCs/>
          <w:kern w:val="2"/>
          <w:sz w:val="32"/>
          <w:szCs w:val="32"/>
        </w:rPr>
        <w:t>年度忻州市社会福利精神康宁医院决算报表</w:t>
      </w:r>
      <w:bookmarkEnd w:id="8"/>
      <w:bookmarkEnd w:id="9"/>
    </w:p>
    <w:p w:rsidR="00414A06" w:rsidRDefault="00C458B6">
      <w:pPr>
        <w:pStyle w:val="2"/>
        <w:spacing w:line="240" w:lineRule="auto"/>
      </w:pPr>
      <w:bookmarkStart w:id="10" w:name="_Toc7264"/>
      <w:bookmarkStart w:id="11" w:name="_Toc146288292"/>
      <w:r>
        <w:rPr>
          <w:rFonts w:ascii="楷体" w:eastAsia="楷体" w:hAnsi="楷体" w:cs="楷体" w:hint="eastAsia"/>
          <w:bCs/>
        </w:rPr>
        <w:t>一、</w:t>
      </w:r>
      <w:r>
        <w:rPr>
          <w:rFonts w:ascii="楷体" w:eastAsia="楷体" w:hAnsi="楷体" w:cs="楷体" w:hint="eastAsia"/>
          <w:bCs/>
        </w:rPr>
        <w:t>2021</w:t>
      </w:r>
      <w:r>
        <w:rPr>
          <w:rFonts w:ascii="楷体" w:eastAsia="楷体" w:hAnsi="楷体" w:cs="楷体" w:hint="eastAsia"/>
          <w:bCs/>
        </w:rPr>
        <w:t>年度收入支出决算总表</w:t>
      </w:r>
      <w:bookmarkEnd w:id="10"/>
      <w:bookmarkEnd w:id="11"/>
    </w:p>
    <w:p w:rsidR="00414A06" w:rsidRDefault="00C458B6">
      <w:pPr>
        <w:pStyle w:val="2"/>
        <w:spacing w:line="240" w:lineRule="auto"/>
        <w:rPr>
          <w:rFonts w:ascii="楷体" w:eastAsia="楷体" w:hAnsi="楷体" w:cs="楷体"/>
          <w:bCs/>
        </w:rPr>
      </w:pPr>
      <w:bookmarkStart w:id="12" w:name="_Toc16579"/>
      <w:bookmarkStart w:id="13" w:name="_Toc146288293"/>
      <w:r>
        <w:rPr>
          <w:rFonts w:ascii="楷体" w:eastAsia="楷体" w:hAnsi="楷体" w:cs="楷体" w:hint="eastAsia"/>
          <w:bCs/>
        </w:rPr>
        <w:t>二、</w:t>
      </w:r>
      <w:r>
        <w:rPr>
          <w:rFonts w:ascii="楷体" w:eastAsia="楷体" w:hAnsi="楷体" w:cs="楷体" w:hint="eastAsia"/>
          <w:bCs/>
        </w:rPr>
        <w:t>2021</w:t>
      </w:r>
      <w:r>
        <w:rPr>
          <w:rFonts w:ascii="楷体" w:eastAsia="楷体" w:hAnsi="楷体" w:cs="楷体" w:hint="eastAsia"/>
          <w:bCs/>
        </w:rPr>
        <w:t>年度收入决算表</w:t>
      </w:r>
      <w:bookmarkEnd w:id="12"/>
      <w:bookmarkEnd w:id="13"/>
    </w:p>
    <w:p w:rsidR="00414A06" w:rsidRDefault="00C458B6">
      <w:pPr>
        <w:pStyle w:val="2"/>
        <w:spacing w:line="240" w:lineRule="auto"/>
        <w:rPr>
          <w:rFonts w:ascii="楷体" w:eastAsia="楷体" w:hAnsi="楷体" w:cs="楷体"/>
          <w:bCs/>
        </w:rPr>
      </w:pPr>
      <w:bookmarkStart w:id="14" w:name="_Toc11601"/>
      <w:bookmarkStart w:id="15" w:name="_Toc146288294"/>
      <w:r>
        <w:rPr>
          <w:rFonts w:ascii="楷体" w:eastAsia="楷体" w:hAnsi="楷体" w:cs="楷体" w:hint="eastAsia"/>
          <w:bCs/>
        </w:rPr>
        <w:t>三、</w:t>
      </w:r>
      <w:r>
        <w:rPr>
          <w:rFonts w:ascii="楷体" w:eastAsia="楷体" w:hAnsi="楷体" w:cs="楷体" w:hint="eastAsia"/>
          <w:bCs/>
        </w:rPr>
        <w:t>2021</w:t>
      </w:r>
      <w:r>
        <w:rPr>
          <w:rFonts w:ascii="楷体" w:eastAsia="楷体" w:hAnsi="楷体" w:cs="楷体" w:hint="eastAsia"/>
          <w:bCs/>
        </w:rPr>
        <w:t>年度支出决算表</w:t>
      </w:r>
      <w:bookmarkEnd w:id="14"/>
      <w:bookmarkEnd w:id="15"/>
    </w:p>
    <w:p w:rsidR="00414A06" w:rsidRDefault="00C458B6">
      <w:pPr>
        <w:pStyle w:val="2"/>
        <w:spacing w:line="240" w:lineRule="auto"/>
        <w:rPr>
          <w:rFonts w:ascii="楷体" w:eastAsia="楷体" w:hAnsi="楷体" w:cs="楷体"/>
          <w:bCs/>
        </w:rPr>
      </w:pPr>
      <w:bookmarkStart w:id="16" w:name="_Toc31669"/>
      <w:bookmarkStart w:id="17" w:name="_Toc146288295"/>
      <w:r>
        <w:rPr>
          <w:rFonts w:ascii="楷体" w:eastAsia="楷体" w:hAnsi="楷体" w:cs="楷体" w:hint="eastAsia"/>
          <w:bCs/>
        </w:rPr>
        <w:t>四、财政拨款收入支出决算总表</w:t>
      </w:r>
      <w:bookmarkEnd w:id="16"/>
      <w:bookmarkEnd w:id="17"/>
    </w:p>
    <w:p w:rsidR="00414A06" w:rsidRDefault="00C458B6">
      <w:pPr>
        <w:pStyle w:val="2"/>
        <w:spacing w:line="240" w:lineRule="auto"/>
        <w:rPr>
          <w:rFonts w:ascii="楷体" w:eastAsia="楷体" w:hAnsi="楷体" w:cs="楷体"/>
          <w:bCs/>
        </w:rPr>
      </w:pPr>
      <w:bookmarkStart w:id="18" w:name="_Toc12500"/>
      <w:bookmarkStart w:id="19" w:name="_Toc146288296"/>
      <w:r>
        <w:rPr>
          <w:rFonts w:ascii="楷体" w:eastAsia="楷体" w:hAnsi="楷体" w:cs="楷体" w:hint="eastAsia"/>
          <w:bCs/>
        </w:rPr>
        <w:t>五、一般公共预算财政拨款支出决算表（一）</w:t>
      </w:r>
      <w:bookmarkEnd w:id="18"/>
      <w:bookmarkEnd w:id="19"/>
    </w:p>
    <w:p w:rsidR="00414A06" w:rsidRDefault="00C458B6">
      <w:pPr>
        <w:pStyle w:val="2"/>
        <w:spacing w:line="240" w:lineRule="auto"/>
        <w:rPr>
          <w:rFonts w:ascii="楷体" w:eastAsia="楷体" w:hAnsi="楷体" w:cs="楷体"/>
          <w:bCs/>
        </w:rPr>
      </w:pPr>
      <w:bookmarkStart w:id="20" w:name="_Toc23365"/>
      <w:bookmarkStart w:id="21" w:name="_Toc146288297"/>
      <w:r>
        <w:rPr>
          <w:rFonts w:ascii="楷体" w:eastAsia="楷体" w:hAnsi="楷体" w:cs="楷体" w:hint="eastAsia"/>
          <w:bCs/>
        </w:rPr>
        <w:t>六、一般公共预算财政拨款支出决算表（二）</w:t>
      </w:r>
      <w:bookmarkEnd w:id="20"/>
      <w:bookmarkEnd w:id="21"/>
    </w:p>
    <w:p w:rsidR="00414A06" w:rsidRDefault="00C458B6">
      <w:pPr>
        <w:pStyle w:val="2"/>
        <w:spacing w:line="240" w:lineRule="auto"/>
        <w:rPr>
          <w:rFonts w:ascii="楷体" w:eastAsia="楷体" w:hAnsi="楷体" w:cs="楷体"/>
          <w:bCs/>
        </w:rPr>
      </w:pPr>
      <w:bookmarkStart w:id="22" w:name="_Toc15988"/>
      <w:bookmarkStart w:id="23" w:name="_Toc146288298"/>
      <w:r>
        <w:rPr>
          <w:rFonts w:ascii="楷体" w:eastAsia="楷体" w:hAnsi="楷体" w:cs="楷体" w:hint="eastAsia"/>
          <w:bCs/>
        </w:rPr>
        <w:t>七、一般公共预算财政拨款“三公”经费支出决算表</w:t>
      </w:r>
      <w:bookmarkEnd w:id="22"/>
      <w:bookmarkEnd w:id="23"/>
    </w:p>
    <w:p w:rsidR="00414A06" w:rsidRDefault="00C458B6">
      <w:pPr>
        <w:pStyle w:val="2"/>
        <w:spacing w:line="240" w:lineRule="auto"/>
        <w:rPr>
          <w:rFonts w:ascii="楷体" w:eastAsia="楷体" w:hAnsi="楷体" w:cs="楷体"/>
          <w:bCs/>
        </w:rPr>
      </w:pPr>
      <w:bookmarkStart w:id="24" w:name="_Toc28049"/>
      <w:bookmarkStart w:id="25" w:name="_Toc146288299"/>
      <w:r>
        <w:rPr>
          <w:rFonts w:ascii="楷体" w:eastAsia="楷体" w:hAnsi="楷体" w:cs="楷体" w:hint="eastAsia"/>
          <w:bCs/>
        </w:rPr>
        <w:t>八、政府性基金预算财政拨款收入支出决算表</w:t>
      </w:r>
      <w:bookmarkEnd w:id="24"/>
      <w:bookmarkEnd w:id="25"/>
    </w:p>
    <w:p w:rsidR="00414A06" w:rsidRDefault="00C458B6">
      <w:pPr>
        <w:pStyle w:val="2"/>
        <w:spacing w:line="240" w:lineRule="auto"/>
        <w:rPr>
          <w:rFonts w:ascii="楷体" w:eastAsia="楷体" w:hAnsi="楷体" w:cs="楷体"/>
          <w:bCs/>
        </w:rPr>
      </w:pPr>
      <w:bookmarkStart w:id="26" w:name="_Toc5549"/>
      <w:bookmarkStart w:id="27" w:name="_Toc146288300"/>
      <w:r>
        <w:rPr>
          <w:rFonts w:ascii="楷体" w:eastAsia="楷体" w:hAnsi="楷体" w:cs="楷体" w:hint="eastAsia"/>
          <w:bCs/>
        </w:rPr>
        <w:t>九、国有资本经营预算财政拨款支出决算表</w:t>
      </w:r>
      <w:bookmarkEnd w:id="26"/>
      <w:bookmarkEnd w:id="27"/>
    </w:p>
    <w:p w:rsidR="00414A06" w:rsidRDefault="00C458B6">
      <w:pPr>
        <w:pStyle w:val="2"/>
        <w:spacing w:line="240" w:lineRule="auto"/>
        <w:rPr>
          <w:rFonts w:ascii="楷体" w:eastAsia="楷体" w:hAnsi="楷体" w:cs="楷体"/>
          <w:bCs/>
        </w:rPr>
      </w:pPr>
      <w:bookmarkStart w:id="28" w:name="_Toc32428"/>
      <w:bookmarkStart w:id="29" w:name="_Toc146288301"/>
      <w:r>
        <w:rPr>
          <w:rFonts w:ascii="楷体" w:eastAsia="楷体" w:hAnsi="楷体" w:cs="楷体" w:hint="eastAsia"/>
          <w:bCs/>
        </w:rPr>
        <w:t>十、部门决算公开相关信息统计表</w:t>
      </w:r>
      <w:bookmarkEnd w:id="28"/>
      <w:bookmarkEnd w:id="29"/>
    </w:p>
    <w:p w:rsidR="00DA32DF" w:rsidRPr="00C0667A" w:rsidRDefault="00DA32DF" w:rsidP="00DA32DF">
      <w:pPr>
        <w:pStyle w:val="1"/>
        <w:spacing w:line="240" w:lineRule="auto"/>
        <w:rPr>
          <w:rFonts w:ascii="黑体" w:eastAsia="黑体" w:hAnsi="宋体"/>
          <w:bCs/>
          <w:kern w:val="2"/>
          <w:sz w:val="32"/>
          <w:szCs w:val="32"/>
        </w:rPr>
      </w:pPr>
      <w:bookmarkStart w:id="30" w:name="_Toc23210"/>
      <w:bookmarkStart w:id="31" w:name="_Toc130827454"/>
      <w:bookmarkStart w:id="32" w:name="_Toc146288302"/>
      <w:r w:rsidRPr="00C0667A">
        <w:rPr>
          <w:rFonts w:ascii="黑体" w:eastAsia="黑体" w:hAnsi="宋体" w:hint="eastAsia"/>
          <w:bCs/>
          <w:kern w:val="2"/>
          <w:sz w:val="32"/>
          <w:szCs w:val="32"/>
        </w:rPr>
        <w:t>第三部分 2021年度忻州市社会福利精神康宁医院决算情况说明</w:t>
      </w:r>
      <w:bookmarkEnd w:id="30"/>
      <w:bookmarkEnd w:id="31"/>
      <w:bookmarkEnd w:id="32"/>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一、收入支出决算总体情况说明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忻州市社会福利精神康宁医院 2021 年度单位收入总计6225万元，其中本年收入 5051.94万元，年初结转结余1173.07万元，支出总计4294.9 万元，年末结转 1930.1万元。与上年部门收入1753.71 万元相比 ， 收入总计增加4471.29万元 ，增加254.96% 。与上年支出总计 1753.71万元相比 ， 支出总计增加2541.19万元 ， 增加144.9% 。 收入、支出增加的主要原因是本年度将单位资金（医疗收入）纳入财政预算管理。</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二、收入决算情况说明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 xml:space="preserve">忻州市社会福利精神康宁医院2021 年度单位本年收入合计 </w:t>
      </w:r>
      <w:r w:rsidRPr="00DA32DF">
        <w:rPr>
          <w:rFonts w:asciiTheme="minorEastAsia" w:eastAsiaTheme="minorEastAsia" w:hAnsiTheme="minorEastAsia" w:cstheme="minorEastAsia" w:hint="eastAsia"/>
          <w:sz w:val="32"/>
        </w:rPr>
        <w:lastRenderedPageBreak/>
        <w:t xml:space="preserve">5051.94 万元，其中：财政拨款收入1907.84 万元，占比 100% ；上级补助收入 0 万元，占比 0% ；事业收入3138.36万元，占比 0% ；经营收入 0 </w:t>
      </w:r>
      <w:proofErr w:type="spellStart"/>
      <w:r w:rsidRPr="00DA32DF">
        <w:rPr>
          <w:rFonts w:asciiTheme="minorEastAsia" w:eastAsiaTheme="minorEastAsia" w:hAnsiTheme="minorEastAsia" w:cstheme="minorEastAsia" w:hint="eastAsia"/>
          <w:sz w:val="32"/>
        </w:rPr>
        <w:t>0</w:t>
      </w:r>
      <w:proofErr w:type="spellEnd"/>
      <w:r w:rsidRPr="00DA32DF">
        <w:rPr>
          <w:rFonts w:asciiTheme="minorEastAsia" w:eastAsiaTheme="minorEastAsia" w:hAnsiTheme="minorEastAsia" w:cstheme="minorEastAsia" w:hint="eastAsia"/>
          <w:sz w:val="32"/>
        </w:rPr>
        <w:t xml:space="preserve"> 万元，占比 0% ；附属单位上缴收入 0 </w:t>
      </w:r>
      <w:proofErr w:type="spellStart"/>
      <w:r w:rsidRPr="00DA32DF">
        <w:rPr>
          <w:rFonts w:asciiTheme="minorEastAsia" w:eastAsiaTheme="minorEastAsia" w:hAnsiTheme="minorEastAsia" w:cstheme="minorEastAsia" w:hint="eastAsia"/>
          <w:sz w:val="32"/>
        </w:rPr>
        <w:t>0</w:t>
      </w:r>
      <w:proofErr w:type="spellEnd"/>
      <w:r w:rsidRPr="00DA32DF">
        <w:rPr>
          <w:rFonts w:asciiTheme="minorEastAsia" w:eastAsiaTheme="minorEastAsia" w:hAnsiTheme="minorEastAsia" w:cstheme="minorEastAsia" w:hint="eastAsia"/>
          <w:sz w:val="32"/>
        </w:rPr>
        <w:t xml:space="preserve"> 万元，占比 0% ；其他收入5.74万元，占比 0% 。</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三、支出决算情况说明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 xml:space="preserve">忻州市社会福利精神康宁医院2021 </w:t>
      </w:r>
      <w:proofErr w:type="gramStart"/>
      <w:r w:rsidRPr="00DA32DF">
        <w:rPr>
          <w:rFonts w:asciiTheme="minorEastAsia" w:eastAsiaTheme="minorEastAsia" w:hAnsiTheme="minorEastAsia" w:cstheme="minorEastAsia" w:hint="eastAsia"/>
          <w:sz w:val="32"/>
        </w:rPr>
        <w:t>年单位</w:t>
      </w:r>
      <w:proofErr w:type="gramEnd"/>
      <w:r w:rsidRPr="00DA32DF">
        <w:rPr>
          <w:rFonts w:asciiTheme="minorEastAsia" w:eastAsiaTheme="minorEastAsia" w:hAnsiTheme="minorEastAsia" w:cstheme="minorEastAsia" w:hint="eastAsia"/>
          <w:sz w:val="32"/>
        </w:rPr>
        <w:t xml:space="preserve">支出合计 4294.9万元，其中：基本支出 4182.58万元，占比 97.38% ；项目支出 112.32万元，占比2.62% ；上缴上级支出 0 </w:t>
      </w:r>
      <w:proofErr w:type="spellStart"/>
      <w:r w:rsidRPr="00DA32DF">
        <w:rPr>
          <w:rFonts w:asciiTheme="minorEastAsia" w:eastAsiaTheme="minorEastAsia" w:hAnsiTheme="minorEastAsia" w:cstheme="minorEastAsia" w:hint="eastAsia"/>
          <w:sz w:val="32"/>
        </w:rPr>
        <w:t>0</w:t>
      </w:r>
      <w:proofErr w:type="spellEnd"/>
      <w:r w:rsidRPr="00DA32DF">
        <w:rPr>
          <w:rFonts w:asciiTheme="minorEastAsia" w:eastAsiaTheme="minorEastAsia" w:hAnsiTheme="minorEastAsia" w:cstheme="minorEastAsia" w:hint="eastAsia"/>
          <w:sz w:val="32"/>
        </w:rPr>
        <w:t xml:space="preserve"> 万元，占比 0% ，经营支出 0 </w:t>
      </w:r>
      <w:proofErr w:type="spellStart"/>
      <w:r w:rsidRPr="00DA32DF">
        <w:rPr>
          <w:rFonts w:asciiTheme="minorEastAsia" w:eastAsiaTheme="minorEastAsia" w:hAnsiTheme="minorEastAsia" w:cstheme="minorEastAsia" w:hint="eastAsia"/>
          <w:sz w:val="32"/>
        </w:rPr>
        <w:t>0</w:t>
      </w:r>
      <w:proofErr w:type="spellEnd"/>
      <w:r w:rsidRPr="00DA32DF">
        <w:rPr>
          <w:rFonts w:asciiTheme="minorEastAsia" w:eastAsiaTheme="minorEastAsia" w:hAnsiTheme="minorEastAsia" w:cstheme="minorEastAsia" w:hint="eastAsia"/>
          <w:sz w:val="32"/>
        </w:rPr>
        <w:t xml:space="preserve"> 万元，占比 0% ，对附属单位补助支出 0 </w:t>
      </w:r>
      <w:proofErr w:type="spellStart"/>
      <w:r w:rsidRPr="00DA32DF">
        <w:rPr>
          <w:rFonts w:asciiTheme="minorEastAsia" w:eastAsiaTheme="minorEastAsia" w:hAnsiTheme="minorEastAsia" w:cstheme="minorEastAsia" w:hint="eastAsia"/>
          <w:sz w:val="32"/>
        </w:rPr>
        <w:t>0</w:t>
      </w:r>
      <w:proofErr w:type="spellEnd"/>
      <w:r w:rsidRPr="00DA32DF">
        <w:rPr>
          <w:rFonts w:asciiTheme="minorEastAsia" w:eastAsiaTheme="minorEastAsia" w:hAnsiTheme="minorEastAsia" w:cstheme="minorEastAsia" w:hint="eastAsia"/>
          <w:sz w:val="32"/>
        </w:rPr>
        <w:t xml:space="preserve"> 万元，占比 0% 。</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四、财政拨款收入支出决算总体情况说明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忻州市社会福利精神康宁医院2021年单位财政拨款收入总 计 1907.84万元 ，财政拨款支出总计1907.84万元 。与上年相比财政拨款收入总计增加278.6万元，增加 17.1% ， 2021年财政拨款支出总计比上年增加154.13万元，增加 8.79% 。主要原因是新增人员工资。</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五、 一般公共预算财政拨款支出决算情况说明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（一）财政拨款支出决算总体情况</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 xml:space="preserve">忻州市社会福利精神康宁医院2021 </w:t>
      </w:r>
      <w:proofErr w:type="gramStart"/>
      <w:r w:rsidRPr="00DA32DF">
        <w:rPr>
          <w:rFonts w:asciiTheme="minorEastAsia" w:eastAsiaTheme="minorEastAsia" w:hAnsiTheme="minorEastAsia" w:cstheme="minorEastAsia" w:hint="eastAsia"/>
          <w:sz w:val="32"/>
        </w:rPr>
        <w:t>年单位</w:t>
      </w:r>
      <w:proofErr w:type="gramEnd"/>
      <w:r w:rsidRPr="00DA32DF">
        <w:rPr>
          <w:rFonts w:asciiTheme="minorEastAsia" w:eastAsiaTheme="minorEastAsia" w:hAnsiTheme="minorEastAsia" w:cstheme="minorEastAsia" w:hint="eastAsia"/>
          <w:sz w:val="32"/>
        </w:rPr>
        <w:t>一般公共预算财政拨款本年支出1907.84万元，约占本年支出合计的 44.42% 。与2020年1753.71万元相比，一般公共预算财政拨款支出增加154.13万元，增加8.79% 。主要原因是新增人员工资。</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（二）财政拨款支出决算结构情况</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lastRenderedPageBreak/>
        <w:t xml:space="preserve">忻州市社会福利精神康宁医院2021年部门财政拨款本年支 出 1907.84万元，主要用于以下方面：社会保障和就业（类）支出 3 1862.34万元，占 97.62% ；卫生健康 （ 类） ） 支出45.5万元， 占2.38%。 </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（三） 财政拨款支出决算具体情况</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 xml:space="preserve">忻州市社会福利精神康宁医院2021年单位财政拨款支出年初预算1783.3万元，支出决算1907.84万元，完成年初预算的 106.98% 。其中 ：社会保障和就业支出年初预算1783.3 万元，支出决算 1862.34万元 ，完成年初预算的104.43% ；卫生健康支出年初预算 0万元 ，支出决算45.5万元，属于年中追加经费。 </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六、一般公共预算财政拨款基本支出决算情况说明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忻州市社会福利精神康宁医院2021年度单位财政拨款基本支出 1795.52万元，其中：人员经费1594.01万元，主要包括工资福利支出1385.1万元和对个人和家庭的补助支出 208.91万元；公用经费201.51万元，主要包括商品和服务支出201.51万元。</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七、一般公共预算财政拨款 “ 三公 ” 经费支出决算情况说明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（一） “ 三公 ” 经费财政拨款支出决算总体情况说明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忻州市社会福利精神康宁医院2021 年度单位“ 三公 ”经费财政拨款支出预算 0万元，支出决算3.16万元，比 2020年支出 7.89万元减少4.73万元，下降59.95% ，主要原因是受疫情影响，公车使用减少，公车费用降低。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（二） “ 三公 ” 经费财政拨款支出决算具体情况说明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lastRenderedPageBreak/>
        <w:t>公务接待费支出年初预算 0 万元，支出决算 0 万元，与 2020年决算 0 万元相比无变化。全年接待 0 批次，共 0 人次，与 2020年决算 0 万元相比无变化。</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因公出国 （ 境 ） 费支出年初预算0万元，支出决算 0万元 。与2020 年决算0万元相比无变化。</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公务用车购置及运行维护费中，公务用车购置费年初预算 0 万元，支出决算0万元，与2020 年决算0万元相比无变化。公务用车运行维护费年初预算0万元 ，支出决算3.16万元 ，比2020 年决算减少4.73万元 ，下降59.95% 。主要原因是受疫情影响，公车使用减少，公车费用降低。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本年度公务用车运行维护费支出3.16万元，公务用车购置费0 万元 ，2021 年没有购置公务用车， 2021年末公务用车保有量为 3 辆 。</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八、其他重要事项情况说明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（一） 政府采购情况说明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忻州市社会福利精神康宁医院2021年度部门政府采购支出总额 64.71 万元，其中：政府采购货物支出14.34万元、政府采购工程支出 48.15万元 、 政府采购服务支出2.22万元 。 政府采购授予中小企业合同金额 63.05万元 ， 占政府采购支出的97.43% 。 其中 ： 授予小</w:t>
      </w:r>
      <w:proofErr w:type="gramStart"/>
      <w:r w:rsidRPr="00DA32DF">
        <w:rPr>
          <w:rFonts w:asciiTheme="minorEastAsia" w:eastAsiaTheme="minorEastAsia" w:hAnsiTheme="minorEastAsia" w:cstheme="minorEastAsia" w:hint="eastAsia"/>
          <w:sz w:val="32"/>
        </w:rPr>
        <w:t>微企业</w:t>
      </w:r>
      <w:proofErr w:type="gramEnd"/>
      <w:r w:rsidRPr="00DA32DF">
        <w:rPr>
          <w:rFonts w:asciiTheme="minorEastAsia" w:eastAsiaTheme="minorEastAsia" w:hAnsiTheme="minorEastAsia" w:cstheme="minorEastAsia" w:hint="eastAsia"/>
          <w:sz w:val="32"/>
        </w:rPr>
        <w:t>合同金额63.05万元，占政府采购支出总额的97.43% 。</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（三） 国有资产占用情况说明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截至2021年12月31日，忻州市社会福利精神康宁医院2021年</w:t>
      </w:r>
      <w:r w:rsidRPr="00DA32DF">
        <w:rPr>
          <w:rFonts w:asciiTheme="minorEastAsia" w:eastAsiaTheme="minorEastAsia" w:hAnsiTheme="minorEastAsia" w:cstheme="minorEastAsia" w:hint="eastAsia"/>
          <w:sz w:val="32"/>
        </w:rPr>
        <w:lastRenderedPageBreak/>
        <w:t>度单位共有车辆3辆 。 其中 ， 副部( 省 ）级及以上领导用车 0 辆 、 主要领导干部用车 0 辆 、 机要通信用车 0辆 、 应急保障用车3辆 、 执法执勤用车0 辆、特种专业技术用车 0 辆、离退休干部用车 0辆、其他用车 0辆 ； 单价50 万元 （ 含 ） 以上的通用设备4台（ 套 ），单位 100 万元（含）以上专用设备3台（套）。</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（四） 预算绩效情况说明</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1. 预算绩效管理工作开展情况</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根据预算绩效管理要求，忻州市社会福利精神康宁医院组织对 2021 年度预算项目支出中其他运转类项目和特定目标类项目全面开展绩效自评 。其中 ，二级项目2个 ，共涉及资金112.32万元 ， 全部为一般公共预算项目支出 ，占一般公共预算项目支出预算总额的 100% ，占一般公共预算项目支出调整预算总额的 100% 。本部门无政府性基金预算项目支出，无国有资产经营预算项目支出，不涉及这两类项目资金的绩效自评工作。</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从评价情况来看 ，自评项目基本能够完成设定的绩效指标 ， 取得较好成效。</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2. 决算</w:t>
      </w:r>
      <w:proofErr w:type="gramStart"/>
      <w:r w:rsidRPr="00DA32DF">
        <w:rPr>
          <w:rFonts w:asciiTheme="minorEastAsia" w:eastAsiaTheme="minorEastAsia" w:hAnsiTheme="minorEastAsia" w:cstheme="minorEastAsia" w:hint="eastAsia"/>
          <w:sz w:val="32"/>
        </w:rPr>
        <w:t>中项目</w:t>
      </w:r>
      <w:proofErr w:type="gramEnd"/>
      <w:r w:rsidRPr="00DA32DF">
        <w:rPr>
          <w:rFonts w:asciiTheme="minorEastAsia" w:eastAsiaTheme="minorEastAsia" w:hAnsiTheme="minorEastAsia" w:cstheme="minorEastAsia" w:hint="eastAsia"/>
          <w:sz w:val="32"/>
        </w:rPr>
        <w:t>绩效自评结果</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2021 年度全部项目绩效自评结果、自评表情况见附件  。</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（五）其他需要说明的事项</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无</w:t>
      </w:r>
    </w:p>
    <w:p w:rsidR="00DA32DF" w:rsidRPr="00630379" w:rsidRDefault="00DA32DF" w:rsidP="00630379">
      <w:pPr>
        <w:pStyle w:val="1"/>
        <w:spacing w:line="240" w:lineRule="auto"/>
        <w:rPr>
          <w:rFonts w:ascii="黑体" w:eastAsia="黑体" w:hAnsi="宋体"/>
          <w:bCs/>
          <w:kern w:val="2"/>
          <w:sz w:val="32"/>
          <w:szCs w:val="32"/>
        </w:rPr>
      </w:pPr>
      <w:bookmarkStart w:id="33" w:name="_Toc146288303"/>
      <w:r w:rsidRPr="00630379">
        <w:rPr>
          <w:rFonts w:ascii="黑体" w:eastAsia="黑体" w:hAnsi="宋体" w:hint="eastAsia"/>
          <w:bCs/>
          <w:kern w:val="2"/>
          <w:sz w:val="32"/>
          <w:szCs w:val="32"/>
        </w:rPr>
        <w:t>第四部分 名称解释</w:t>
      </w:r>
      <w:bookmarkEnd w:id="33"/>
    </w:p>
    <w:p w:rsidR="00DA32DF" w:rsidRPr="00DA32DF" w:rsidRDefault="00DA32DF" w:rsidP="00DA32DF">
      <w:pPr>
        <w:ind w:firstLineChars="200" w:firstLine="640"/>
        <w:rPr>
          <w:rFonts w:asciiTheme="minorEastAsia" w:eastAsiaTheme="minorEastAsia" w:hAnsiTheme="minorEastAsia" w:cstheme="minorEastAsia"/>
          <w:sz w:val="32"/>
        </w:rPr>
      </w:pPr>
      <w:proofErr w:type="gramStart"/>
      <w:r w:rsidRPr="00DA32DF">
        <w:rPr>
          <w:rFonts w:asciiTheme="minorEastAsia" w:eastAsiaTheme="minorEastAsia" w:hAnsiTheme="minorEastAsia" w:cstheme="minorEastAsia" w:hint="eastAsia"/>
          <w:sz w:val="32"/>
        </w:rPr>
        <w:t>一</w:t>
      </w:r>
      <w:proofErr w:type="gramEnd"/>
      <w:r w:rsidRPr="00DA32DF">
        <w:rPr>
          <w:rFonts w:asciiTheme="minorEastAsia" w:eastAsiaTheme="minorEastAsia" w:hAnsiTheme="minorEastAsia" w:cstheme="minorEastAsia" w:hint="eastAsia"/>
          <w:sz w:val="32"/>
        </w:rPr>
        <w:t xml:space="preserve"> 、财政拨款收入 ：指单位从同级财政部门取得的财政预算资</w:t>
      </w:r>
      <w:r w:rsidRPr="00DA32DF">
        <w:rPr>
          <w:rFonts w:asciiTheme="minorEastAsia" w:eastAsiaTheme="minorEastAsia" w:hAnsiTheme="minorEastAsia" w:cstheme="minorEastAsia" w:hint="eastAsia"/>
          <w:sz w:val="32"/>
        </w:rPr>
        <w:lastRenderedPageBreak/>
        <w:t>金。</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二 、事业收入 ：指事业单位开展专业活动及辅助活动取得的收入。</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三 、经营收入 ：指事业单位在专业业务活动及其辅助活动之外开展非独立核算经营活动取得的收入。</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四 、 其他收入 ： 指单位取得的除上述收入以外的各项收入 。 主要是存款利息收入和新增项目收入等。</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五 、年初结转和结余 ：指以前年度尚未完成 ，结转到本年按有关规定继续使用的资金；或项目已完成等产生的结余资金。</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六 、使用非财政拨款结余 ：指事业单位使用以前年度积累的非财政拨款结余弥补当年收支差额的金额。</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七、结余分配：指事业单位按照会计制度规定缴纳的所得税 、提取的专用结余以及转入非财政拨款结余的金额等。</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八、年末结转和结余：指本年和以前年度工作目标尚未完成 ，结转到以后年度按有关规定继续使用的资金；或本年和以前年度工作目标已完成，剩余的滚存资金。</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九、基本支出:指为保障机构正常运转、完成日常工作任务而发生的人员支出和公用支出。</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十 、项目支出 ：指在基本支出之外为完成特定行政任务和事业发展目标所发生的支出。</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 xml:space="preserve">十一 、 “ 三公 ” 经费 ：指市直部门用一般公共预算安排的因公出国 （ 境 ） 的国际旅费 、 国外城市间交通费 、 住宿费 、 </w:t>
      </w:r>
      <w:r w:rsidRPr="00DA32DF">
        <w:rPr>
          <w:rFonts w:asciiTheme="minorEastAsia" w:eastAsiaTheme="minorEastAsia" w:hAnsiTheme="minorEastAsia" w:cstheme="minorEastAsia" w:hint="eastAsia"/>
          <w:sz w:val="32"/>
        </w:rPr>
        <w:lastRenderedPageBreak/>
        <w:t>伙食费 、培训费 、公杂费等支出 ；公务用车购置</w:t>
      </w:r>
      <w:proofErr w:type="gramStart"/>
      <w:r w:rsidRPr="00DA32DF">
        <w:rPr>
          <w:rFonts w:asciiTheme="minorEastAsia" w:eastAsiaTheme="minorEastAsia" w:hAnsiTheme="minorEastAsia" w:cstheme="minorEastAsia" w:hint="eastAsia"/>
          <w:sz w:val="32"/>
        </w:rPr>
        <w:t>费反映</w:t>
      </w:r>
      <w:proofErr w:type="gramEnd"/>
      <w:r w:rsidRPr="00DA32DF">
        <w:rPr>
          <w:rFonts w:asciiTheme="minorEastAsia" w:eastAsiaTheme="minorEastAsia" w:hAnsiTheme="minorEastAsia" w:cstheme="minorEastAsia" w:hint="eastAsia"/>
          <w:sz w:val="32"/>
        </w:rPr>
        <w:t>公务用车车辆购置支出（</w:t>
      </w:r>
      <w:proofErr w:type="gramStart"/>
      <w:r w:rsidRPr="00DA32DF">
        <w:rPr>
          <w:rFonts w:asciiTheme="minorEastAsia" w:eastAsiaTheme="minorEastAsia" w:hAnsiTheme="minorEastAsia" w:cstheme="minorEastAsia" w:hint="eastAsia"/>
          <w:sz w:val="32"/>
        </w:rPr>
        <w:t>含车辆</w:t>
      </w:r>
      <w:proofErr w:type="gramEnd"/>
      <w:r w:rsidRPr="00DA32DF">
        <w:rPr>
          <w:rFonts w:asciiTheme="minorEastAsia" w:eastAsiaTheme="minorEastAsia" w:hAnsiTheme="minorEastAsia" w:cstheme="minorEastAsia" w:hint="eastAsia"/>
          <w:sz w:val="32"/>
        </w:rPr>
        <w:t>购置税 ） ；公务用车运行维护费反映单位按规定保留的公务用车燃料费 、 维修费 、过路过桥费 、保险费 、安全奖励费用等支出；公务接待</w:t>
      </w:r>
      <w:proofErr w:type="gramStart"/>
      <w:r w:rsidRPr="00DA32DF">
        <w:rPr>
          <w:rFonts w:asciiTheme="minorEastAsia" w:eastAsiaTheme="minorEastAsia" w:hAnsiTheme="minorEastAsia" w:cstheme="minorEastAsia" w:hint="eastAsia"/>
          <w:sz w:val="32"/>
        </w:rPr>
        <w:t>费反映</w:t>
      </w:r>
      <w:proofErr w:type="gramEnd"/>
      <w:r w:rsidRPr="00DA32DF">
        <w:rPr>
          <w:rFonts w:asciiTheme="minorEastAsia" w:eastAsiaTheme="minorEastAsia" w:hAnsiTheme="minorEastAsia" w:cstheme="minorEastAsia" w:hint="eastAsia"/>
          <w:sz w:val="32"/>
        </w:rPr>
        <w:t>单位按规定开支的各类公务接待（含外宾接待）支出。</w:t>
      </w:r>
    </w:p>
    <w:p w:rsidR="00DA32DF" w:rsidRPr="00DA32DF" w:rsidRDefault="00DA32DF" w:rsidP="00DA32DF">
      <w:pPr>
        <w:ind w:firstLineChars="200" w:firstLine="640"/>
        <w:rPr>
          <w:rFonts w:asciiTheme="minorEastAsia" w:eastAsiaTheme="minorEastAsia" w:hAnsiTheme="minorEastAsia" w:cstheme="minorEastAsia"/>
          <w:sz w:val="32"/>
        </w:rPr>
      </w:pPr>
      <w:r w:rsidRPr="00DA32DF">
        <w:rPr>
          <w:rFonts w:asciiTheme="minorEastAsia" w:eastAsiaTheme="minorEastAsia" w:hAnsiTheme="minorEastAsia" w:cstheme="minorEastAsia" w:hint="eastAsia"/>
          <w:sz w:val="32"/>
        </w:rPr>
        <w:t>十二 、机关运行经费 ： 指行政单位和参照公务员法管理的事业单位使用一般公共预算安排的基本支出中的日常公用经费支出。</w:t>
      </w:r>
    </w:p>
    <w:p w:rsidR="00DA32DF" w:rsidRPr="00C0667A" w:rsidRDefault="00DA32DF" w:rsidP="00DA32DF">
      <w:pPr>
        <w:pStyle w:val="a6"/>
        <w:spacing w:before="0" w:beforeAutospacing="0" w:after="0" w:afterAutospacing="0"/>
        <w:ind w:firstLineChars="1300" w:firstLine="4160"/>
        <w:jc w:val="both"/>
        <w:rPr>
          <w:rFonts w:ascii="黑体" w:eastAsia="黑体" w:hAnsiTheme="minorEastAsia" w:cstheme="minorEastAsia"/>
          <w:sz w:val="32"/>
        </w:rPr>
      </w:pPr>
      <w:r w:rsidRPr="00C0667A">
        <w:rPr>
          <w:rFonts w:ascii="黑体" w:eastAsia="黑体" w:hAnsiTheme="minorEastAsia" w:cstheme="minorEastAsia" w:hint="eastAsia"/>
          <w:sz w:val="32"/>
        </w:rPr>
        <w:t>忻州市社会福利精神康宁医院</w:t>
      </w:r>
    </w:p>
    <w:p w:rsidR="00414A06" w:rsidRPr="00DA32DF" w:rsidRDefault="00DA32DF" w:rsidP="00DA32DF">
      <w:pPr>
        <w:pStyle w:val="a6"/>
        <w:spacing w:before="0" w:beforeAutospacing="0" w:after="0" w:afterAutospacing="0"/>
        <w:ind w:firstLineChars="1600" w:firstLine="5120"/>
        <w:jc w:val="both"/>
        <w:rPr>
          <w:rFonts w:ascii="黑体" w:eastAsia="黑体" w:hAnsiTheme="minorEastAsia" w:cstheme="minorEastAsia"/>
          <w:sz w:val="32"/>
        </w:rPr>
      </w:pPr>
      <w:r w:rsidRPr="00C0667A">
        <w:rPr>
          <w:rFonts w:ascii="黑体" w:eastAsia="黑体" w:hAnsiTheme="minorEastAsia" w:cstheme="minorEastAsia" w:hint="eastAsia"/>
          <w:sz w:val="32"/>
        </w:rPr>
        <w:t>2022年9月20日</w:t>
      </w:r>
    </w:p>
    <w:p w:rsidR="00414A06" w:rsidRDefault="00C458B6">
      <w:pPr>
        <w:ind w:firstLineChars="200" w:firstLine="640"/>
        <w:rPr>
          <w:rFonts w:asciiTheme="minorEastAsia" w:eastAsiaTheme="minorEastAsia" w:hAnsiTheme="minorEastAsia" w:cstheme="minorEastAsia"/>
          <w:sz w:val="32"/>
        </w:rPr>
      </w:pPr>
      <w:r>
        <w:rPr>
          <w:rFonts w:asciiTheme="minorEastAsia" w:eastAsiaTheme="minorEastAsia" w:hAnsiTheme="minorEastAsia" w:cstheme="minorEastAsia" w:hint="eastAsia"/>
          <w:sz w:val="32"/>
        </w:rPr>
        <w:t>附：</w:t>
      </w:r>
      <w:r>
        <w:rPr>
          <w:rFonts w:asciiTheme="minorEastAsia" w:eastAsiaTheme="minorEastAsia" w:hAnsiTheme="minorEastAsia" w:cstheme="minorEastAsia" w:hint="eastAsia"/>
          <w:sz w:val="32"/>
        </w:rPr>
        <w:t>2021</w:t>
      </w:r>
      <w:r>
        <w:rPr>
          <w:rFonts w:asciiTheme="minorEastAsia" w:eastAsiaTheme="minorEastAsia" w:hAnsiTheme="minorEastAsia" w:cstheme="minorEastAsia" w:hint="eastAsia"/>
          <w:sz w:val="32"/>
        </w:rPr>
        <w:t>年忻州市社会福利精神康宁医院决算公开表</w:t>
      </w:r>
    </w:p>
    <w:p w:rsidR="00414A06" w:rsidRDefault="00C458B6">
      <w:pPr>
        <w:ind w:firstLineChars="200" w:firstLine="640"/>
        <w:rPr>
          <w:rFonts w:asciiTheme="minorEastAsia" w:eastAsiaTheme="minorEastAsia" w:hAnsiTheme="minorEastAsia" w:cstheme="minorEastAsia"/>
          <w:sz w:val="32"/>
        </w:rPr>
      </w:pPr>
      <w:r>
        <w:rPr>
          <w:rFonts w:asciiTheme="minorEastAsia" w:eastAsiaTheme="minorEastAsia" w:hAnsiTheme="minorEastAsia" w:cstheme="minorEastAsia" w:hint="eastAsia"/>
          <w:sz w:val="32"/>
        </w:rPr>
        <w:t xml:space="preserve">    2021</w:t>
      </w:r>
      <w:r>
        <w:rPr>
          <w:rFonts w:asciiTheme="minorEastAsia" w:eastAsiaTheme="minorEastAsia" w:hAnsiTheme="minorEastAsia" w:cstheme="minorEastAsia" w:hint="eastAsia"/>
          <w:sz w:val="32"/>
        </w:rPr>
        <w:t>年项目绩效自评报告</w:t>
      </w:r>
    </w:p>
    <w:p w:rsidR="00414A06" w:rsidRDefault="00414A06">
      <w:pPr>
        <w:pStyle w:val="a6"/>
      </w:pPr>
    </w:p>
    <w:sectPr w:rsidR="00414A06" w:rsidSect="00414A06">
      <w:footerReference w:type="default" r:id="rId9"/>
      <w:pgSz w:w="11906" w:h="16838"/>
      <w:pgMar w:top="1440" w:right="1191" w:bottom="1440"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B6" w:rsidRDefault="00C458B6" w:rsidP="00414A06">
      <w:r>
        <w:separator/>
      </w:r>
    </w:p>
  </w:endnote>
  <w:endnote w:type="continuationSeparator" w:id="0">
    <w:p w:rsidR="00C458B6" w:rsidRDefault="00C458B6" w:rsidP="00414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altName w:val="Arial Unicode MS"/>
    <w:charset w:val="86"/>
    <w:family w:val="auto"/>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06" w:rsidRDefault="00414A06">
    <w:pPr>
      <w:pStyle w:val="a4"/>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414A06" w:rsidRDefault="00414A06">
                <w:pPr>
                  <w:pStyle w:val="a4"/>
                </w:pPr>
                <w:r>
                  <w:fldChar w:fldCharType="begin"/>
                </w:r>
                <w:r w:rsidR="00C458B6">
                  <w:instrText xml:space="preserve"> PAGE  \* MERGEFORMAT </w:instrText>
                </w:r>
                <w:r>
                  <w:fldChar w:fldCharType="separate"/>
                </w:r>
                <w:r w:rsidR="00D83C8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B6" w:rsidRDefault="00C458B6" w:rsidP="00414A06">
      <w:r>
        <w:separator/>
      </w:r>
    </w:p>
  </w:footnote>
  <w:footnote w:type="continuationSeparator" w:id="0">
    <w:p w:rsidR="00C458B6" w:rsidRDefault="00C458B6" w:rsidP="0041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1394CF"/>
    <w:multiLevelType w:val="singleLevel"/>
    <w:tmpl w:val="FF1394CF"/>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Q5MTMzNTc5Yjg1NThjYzdiMDkxMDI5NmJmOTA2OGQifQ=="/>
  </w:docVars>
  <w:rsids>
    <w:rsidRoot w:val="004D5144"/>
    <w:rsid w:val="00001E59"/>
    <w:rsid w:val="00005D29"/>
    <w:rsid w:val="00006EF9"/>
    <w:rsid w:val="00007E52"/>
    <w:rsid w:val="00011478"/>
    <w:rsid w:val="0001256D"/>
    <w:rsid w:val="00013855"/>
    <w:rsid w:val="000200C9"/>
    <w:rsid w:val="00021AFD"/>
    <w:rsid w:val="000227B7"/>
    <w:rsid w:val="0002332D"/>
    <w:rsid w:val="0002401A"/>
    <w:rsid w:val="00024CEB"/>
    <w:rsid w:val="00026491"/>
    <w:rsid w:val="00027517"/>
    <w:rsid w:val="0003077E"/>
    <w:rsid w:val="00030ED1"/>
    <w:rsid w:val="000339F6"/>
    <w:rsid w:val="00034CD7"/>
    <w:rsid w:val="00036936"/>
    <w:rsid w:val="00040CA3"/>
    <w:rsid w:val="000420CB"/>
    <w:rsid w:val="00043E11"/>
    <w:rsid w:val="000440CA"/>
    <w:rsid w:val="0004554F"/>
    <w:rsid w:val="00047623"/>
    <w:rsid w:val="00054A04"/>
    <w:rsid w:val="00055778"/>
    <w:rsid w:val="00057F16"/>
    <w:rsid w:val="0006030A"/>
    <w:rsid w:val="00060C93"/>
    <w:rsid w:val="00064317"/>
    <w:rsid w:val="000662A5"/>
    <w:rsid w:val="000668FC"/>
    <w:rsid w:val="000675E1"/>
    <w:rsid w:val="000676A6"/>
    <w:rsid w:val="00070F56"/>
    <w:rsid w:val="00071CA3"/>
    <w:rsid w:val="00071D97"/>
    <w:rsid w:val="00073447"/>
    <w:rsid w:val="0007427B"/>
    <w:rsid w:val="00074AA8"/>
    <w:rsid w:val="00074AB6"/>
    <w:rsid w:val="0007579C"/>
    <w:rsid w:val="00075A2E"/>
    <w:rsid w:val="00077178"/>
    <w:rsid w:val="000838BF"/>
    <w:rsid w:val="00083ACA"/>
    <w:rsid w:val="00083B61"/>
    <w:rsid w:val="00086961"/>
    <w:rsid w:val="00086F09"/>
    <w:rsid w:val="00093807"/>
    <w:rsid w:val="000966B4"/>
    <w:rsid w:val="000966D0"/>
    <w:rsid w:val="000A07A0"/>
    <w:rsid w:val="000A25A6"/>
    <w:rsid w:val="000A280F"/>
    <w:rsid w:val="000A5AF4"/>
    <w:rsid w:val="000A60F3"/>
    <w:rsid w:val="000A7340"/>
    <w:rsid w:val="000B0166"/>
    <w:rsid w:val="000B06CA"/>
    <w:rsid w:val="000B1751"/>
    <w:rsid w:val="000B4CD1"/>
    <w:rsid w:val="000B550D"/>
    <w:rsid w:val="000B590D"/>
    <w:rsid w:val="000B63EA"/>
    <w:rsid w:val="000B7FB4"/>
    <w:rsid w:val="000C09BF"/>
    <w:rsid w:val="000C55DC"/>
    <w:rsid w:val="000C6270"/>
    <w:rsid w:val="000C62AE"/>
    <w:rsid w:val="000C6941"/>
    <w:rsid w:val="000C7D36"/>
    <w:rsid w:val="000C7D6B"/>
    <w:rsid w:val="000D3600"/>
    <w:rsid w:val="000D384A"/>
    <w:rsid w:val="000D3E85"/>
    <w:rsid w:val="000D4883"/>
    <w:rsid w:val="000D52D6"/>
    <w:rsid w:val="000D5D52"/>
    <w:rsid w:val="000D6465"/>
    <w:rsid w:val="000D6553"/>
    <w:rsid w:val="000E2093"/>
    <w:rsid w:val="000E25E5"/>
    <w:rsid w:val="000E363A"/>
    <w:rsid w:val="000E38B3"/>
    <w:rsid w:val="000E3B0C"/>
    <w:rsid w:val="000E6481"/>
    <w:rsid w:val="000F0AC1"/>
    <w:rsid w:val="000F2E55"/>
    <w:rsid w:val="000F62E7"/>
    <w:rsid w:val="000F63B7"/>
    <w:rsid w:val="00104D1C"/>
    <w:rsid w:val="0011204A"/>
    <w:rsid w:val="00120268"/>
    <w:rsid w:val="00121A18"/>
    <w:rsid w:val="00122FB9"/>
    <w:rsid w:val="001268E4"/>
    <w:rsid w:val="00126EAD"/>
    <w:rsid w:val="001274DD"/>
    <w:rsid w:val="00127D24"/>
    <w:rsid w:val="00130C66"/>
    <w:rsid w:val="001329BB"/>
    <w:rsid w:val="0013693A"/>
    <w:rsid w:val="001373A2"/>
    <w:rsid w:val="0013792A"/>
    <w:rsid w:val="00137CD8"/>
    <w:rsid w:val="0014106F"/>
    <w:rsid w:val="00143862"/>
    <w:rsid w:val="00143D5F"/>
    <w:rsid w:val="00145136"/>
    <w:rsid w:val="00146B16"/>
    <w:rsid w:val="00150E51"/>
    <w:rsid w:val="00152BD8"/>
    <w:rsid w:val="00153168"/>
    <w:rsid w:val="001532C6"/>
    <w:rsid w:val="0015343B"/>
    <w:rsid w:val="0015363E"/>
    <w:rsid w:val="00153F15"/>
    <w:rsid w:val="00154B4C"/>
    <w:rsid w:val="00154E5D"/>
    <w:rsid w:val="0015570B"/>
    <w:rsid w:val="00156657"/>
    <w:rsid w:val="00156BDC"/>
    <w:rsid w:val="00160939"/>
    <w:rsid w:val="00162A7E"/>
    <w:rsid w:val="00162AE2"/>
    <w:rsid w:val="00162F6F"/>
    <w:rsid w:val="001640AD"/>
    <w:rsid w:val="0017052F"/>
    <w:rsid w:val="00170AF3"/>
    <w:rsid w:val="001725C0"/>
    <w:rsid w:val="00173B1A"/>
    <w:rsid w:val="001764A7"/>
    <w:rsid w:val="00176517"/>
    <w:rsid w:val="001774BB"/>
    <w:rsid w:val="00177AF8"/>
    <w:rsid w:val="00181DD6"/>
    <w:rsid w:val="00181E9C"/>
    <w:rsid w:val="00182E15"/>
    <w:rsid w:val="00190D58"/>
    <w:rsid w:val="00190F9A"/>
    <w:rsid w:val="00190FD9"/>
    <w:rsid w:val="00191C3B"/>
    <w:rsid w:val="001929C2"/>
    <w:rsid w:val="001A0733"/>
    <w:rsid w:val="001A1477"/>
    <w:rsid w:val="001A28E5"/>
    <w:rsid w:val="001A29D6"/>
    <w:rsid w:val="001A34BF"/>
    <w:rsid w:val="001A6040"/>
    <w:rsid w:val="001A6870"/>
    <w:rsid w:val="001B191A"/>
    <w:rsid w:val="001B4B0E"/>
    <w:rsid w:val="001B6C9F"/>
    <w:rsid w:val="001B6F78"/>
    <w:rsid w:val="001B7949"/>
    <w:rsid w:val="001C1278"/>
    <w:rsid w:val="001C2736"/>
    <w:rsid w:val="001C2A8A"/>
    <w:rsid w:val="001C2ACF"/>
    <w:rsid w:val="001C7479"/>
    <w:rsid w:val="001D0A31"/>
    <w:rsid w:val="001D3BC3"/>
    <w:rsid w:val="001D443D"/>
    <w:rsid w:val="001D47C9"/>
    <w:rsid w:val="001E10B0"/>
    <w:rsid w:val="001E1651"/>
    <w:rsid w:val="001E2995"/>
    <w:rsid w:val="001E2FBF"/>
    <w:rsid w:val="001E3B1E"/>
    <w:rsid w:val="001E3DB9"/>
    <w:rsid w:val="001E4F81"/>
    <w:rsid w:val="001E6AD6"/>
    <w:rsid w:val="001F08C5"/>
    <w:rsid w:val="001F6B48"/>
    <w:rsid w:val="001F7156"/>
    <w:rsid w:val="00202BBE"/>
    <w:rsid w:val="002054FD"/>
    <w:rsid w:val="00205AE8"/>
    <w:rsid w:val="00205C28"/>
    <w:rsid w:val="00206DCB"/>
    <w:rsid w:val="0020713A"/>
    <w:rsid w:val="002074AF"/>
    <w:rsid w:val="00207F87"/>
    <w:rsid w:val="002104FB"/>
    <w:rsid w:val="0021058A"/>
    <w:rsid w:val="002159B0"/>
    <w:rsid w:val="00215A93"/>
    <w:rsid w:val="002178B8"/>
    <w:rsid w:val="00217921"/>
    <w:rsid w:val="002233A1"/>
    <w:rsid w:val="00225A08"/>
    <w:rsid w:val="002261B2"/>
    <w:rsid w:val="002302D5"/>
    <w:rsid w:val="002344C0"/>
    <w:rsid w:val="002345AB"/>
    <w:rsid w:val="002347EC"/>
    <w:rsid w:val="00234F8D"/>
    <w:rsid w:val="00235058"/>
    <w:rsid w:val="00236B3E"/>
    <w:rsid w:val="00237BF9"/>
    <w:rsid w:val="0024073B"/>
    <w:rsid w:val="00240971"/>
    <w:rsid w:val="00240AB3"/>
    <w:rsid w:val="00241CFE"/>
    <w:rsid w:val="00241F6E"/>
    <w:rsid w:val="00242724"/>
    <w:rsid w:val="00245665"/>
    <w:rsid w:val="002461F3"/>
    <w:rsid w:val="002468E9"/>
    <w:rsid w:val="00251114"/>
    <w:rsid w:val="00251156"/>
    <w:rsid w:val="00255659"/>
    <w:rsid w:val="00260572"/>
    <w:rsid w:val="00262AAD"/>
    <w:rsid w:val="00263596"/>
    <w:rsid w:val="00263618"/>
    <w:rsid w:val="00264612"/>
    <w:rsid w:val="00264A57"/>
    <w:rsid w:val="0026643D"/>
    <w:rsid w:val="00266DB5"/>
    <w:rsid w:val="00266F64"/>
    <w:rsid w:val="002679D4"/>
    <w:rsid w:val="00270D13"/>
    <w:rsid w:val="00275661"/>
    <w:rsid w:val="002757BC"/>
    <w:rsid w:val="00276715"/>
    <w:rsid w:val="00280CE7"/>
    <w:rsid w:val="002833E9"/>
    <w:rsid w:val="00283EC1"/>
    <w:rsid w:val="00284E3C"/>
    <w:rsid w:val="00284FCC"/>
    <w:rsid w:val="002876BA"/>
    <w:rsid w:val="00290D8C"/>
    <w:rsid w:val="00292834"/>
    <w:rsid w:val="00297D73"/>
    <w:rsid w:val="002A04F5"/>
    <w:rsid w:val="002A291E"/>
    <w:rsid w:val="002A4A58"/>
    <w:rsid w:val="002A4C72"/>
    <w:rsid w:val="002A6145"/>
    <w:rsid w:val="002A6DB0"/>
    <w:rsid w:val="002B016B"/>
    <w:rsid w:val="002B08AC"/>
    <w:rsid w:val="002B09F2"/>
    <w:rsid w:val="002B1ADF"/>
    <w:rsid w:val="002B3356"/>
    <w:rsid w:val="002C1F7D"/>
    <w:rsid w:val="002C2889"/>
    <w:rsid w:val="002C3552"/>
    <w:rsid w:val="002C4B9E"/>
    <w:rsid w:val="002C547C"/>
    <w:rsid w:val="002C6884"/>
    <w:rsid w:val="002C72E1"/>
    <w:rsid w:val="002D01A2"/>
    <w:rsid w:val="002D0A90"/>
    <w:rsid w:val="002D34E6"/>
    <w:rsid w:val="002D4C1A"/>
    <w:rsid w:val="002E1E8D"/>
    <w:rsid w:val="002E7598"/>
    <w:rsid w:val="002F047D"/>
    <w:rsid w:val="002F06FC"/>
    <w:rsid w:val="002F179E"/>
    <w:rsid w:val="002F1CEE"/>
    <w:rsid w:val="002F22E9"/>
    <w:rsid w:val="002F2958"/>
    <w:rsid w:val="002F5288"/>
    <w:rsid w:val="002F58E7"/>
    <w:rsid w:val="002F5AA5"/>
    <w:rsid w:val="002F5D2A"/>
    <w:rsid w:val="002F67E9"/>
    <w:rsid w:val="002F6AE0"/>
    <w:rsid w:val="002F77EE"/>
    <w:rsid w:val="002F7A89"/>
    <w:rsid w:val="00300202"/>
    <w:rsid w:val="00301567"/>
    <w:rsid w:val="00301EAC"/>
    <w:rsid w:val="00304B35"/>
    <w:rsid w:val="0030698F"/>
    <w:rsid w:val="0030748B"/>
    <w:rsid w:val="0031060B"/>
    <w:rsid w:val="00310A7D"/>
    <w:rsid w:val="00310F0E"/>
    <w:rsid w:val="0031449C"/>
    <w:rsid w:val="00314663"/>
    <w:rsid w:val="00314FEF"/>
    <w:rsid w:val="003158AB"/>
    <w:rsid w:val="003166EC"/>
    <w:rsid w:val="00320A51"/>
    <w:rsid w:val="00320CA9"/>
    <w:rsid w:val="0032134B"/>
    <w:rsid w:val="00321602"/>
    <w:rsid w:val="0032414F"/>
    <w:rsid w:val="00330B77"/>
    <w:rsid w:val="003313D7"/>
    <w:rsid w:val="00331CC6"/>
    <w:rsid w:val="0033325A"/>
    <w:rsid w:val="00343C1E"/>
    <w:rsid w:val="003446F5"/>
    <w:rsid w:val="0034577F"/>
    <w:rsid w:val="00347716"/>
    <w:rsid w:val="00350FFA"/>
    <w:rsid w:val="00355AB3"/>
    <w:rsid w:val="003564D2"/>
    <w:rsid w:val="003572F2"/>
    <w:rsid w:val="003574D9"/>
    <w:rsid w:val="00357593"/>
    <w:rsid w:val="00360016"/>
    <w:rsid w:val="0036036B"/>
    <w:rsid w:val="003604C8"/>
    <w:rsid w:val="0036313B"/>
    <w:rsid w:val="0036686C"/>
    <w:rsid w:val="00366A35"/>
    <w:rsid w:val="003715BD"/>
    <w:rsid w:val="0037290F"/>
    <w:rsid w:val="003732CB"/>
    <w:rsid w:val="00373798"/>
    <w:rsid w:val="0037420A"/>
    <w:rsid w:val="00374C7B"/>
    <w:rsid w:val="003751D4"/>
    <w:rsid w:val="00380E15"/>
    <w:rsid w:val="0038187F"/>
    <w:rsid w:val="00383627"/>
    <w:rsid w:val="00383E20"/>
    <w:rsid w:val="00386474"/>
    <w:rsid w:val="003878E4"/>
    <w:rsid w:val="003911D2"/>
    <w:rsid w:val="00391703"/>
    <w:rsid w:val="0039316E"/>
    <w:rsid w:val="00394588"/>
    <w:rsid w:val="00394856"/>
    <w:rsid w:val="00396168"/>
    <w:rsid w:val="003A33A6"/>
    <w:rsid w:val="003A3BF2"/>
    <w:rsid w:val="003A3E74"/>
    <w:rsid w:val="003A4B50"/>
    <w:rsid w:val="003A504A"/>
    <w:rsid w:val="003A67C6"/>
    <w:rsid w:val="003A7289"/>
    <w:rsid w:val="003B33C6"/>
    <w:rsid w:val="003B3521"/>
    <w:rsid w:val="003B55A0"/>
    <w:rsid w:val="003B66D3"/>
    <w:rsid w:val="003C0038"/>
    <w:rsid w:val="003C2BAD"/>
    <w:rsid w:val="003C448F"/>
    <w:rsid w:val="003C6347"/>
    <w:rsid w:val="003C6A55"/>
    <w:rsid w:val="003C7C99"/>
    <w:rsid w:val="003D4582"/>
    <w:rsid w:val="003D6968"/>
    <w:rsid w:val="003E09DE"/>
    <w:rsid w:val="003E169E"/>
    <w:rsid w:val="003E5EE0"/>
    <w:rsid w:val="003E6771"/>
    <w:rsid w:val="003F0551"/>
    <w:rsid w:val="003F0927"/>
    <w:rsid w:val="003F28DB"/>
    <w:rsid w:val="003F3F07"/>
    <w:rsid w:val="003F510E"/>
    <w:rsid w:val="003F51FF"/>
    <w:rsid w:val="003F633E"/>
    <w:rsid w:val="003F6770"/>
    <w:rsid w:val="003F7CF7"/>
    <w:rsid w:val="00401224"/>
    <w:rsid w:val="00410A6D"/>
    <w:rsid w:val="00412B84"/>
    <w:rsid w:val="004148BD"/>
    <w:rsid w:val="00414A06"/>
    <w:rsid w:val="00415CE6"/>
    <w:rsid w:val="00422E71"/>
    <w:rsid w:val="00422FA7"/>
    <w:rsid w:val="004264EE"/>
    <w:rsid w:val="004276D5"/>
    <w:rsid w:val="00432778"/>
    <w:rsid w:val="00434089"/>
    <w:rsid w:val="00436863"/>
    <w:rsid w:val="00437E84"/>
    <w:rsid w:val="00443210"/>
    <w:rsid w:val="0044329E"/>
    <w:rsid w:val="004437DF"/>
    <w:rsid w:val="004530D8"/>
    <w:rsid w:val="00453410"/>
    <w:rsid w:val="004534E2"/>
    <w:rsid w:val="004536E5"/>
    <w:rsid w:val="00454D32"/>
    <w:rsid w:val="00455680"/>
    <w:rsid w:val="0045605F"/>
    <w:rsid w:val="00456ED1"/>
    <w:rsid w:val="00457813"/>
    <w:rsid w:val="00460114"/>
    <w:rsid w:val="00460FB8"/>
    <w:rsid w:val="00461567"/>
    <w:rsid w:val="00461AFE"/>
    <w:rsid w:val="00461C4A"/>
    <w:rsid w:val="004637B1"/>
    <w:rsid w:val="00463BF6"/>
    <w:rsid w:val="0046573F"/>
    <w:rsid w:val="00465749"/>
    <w:rsid w:val="00472753"/>
    <w:rsid w:val="004728DA"/>
    <w:rsid w:val="00472D9C"/>
    <w:rsid w:val="0047383B"/>
    <w:rsid w:val="00473F5D"/>
    <w:rsid w:val="00475ACA"/>
    <w:rsid w:val="00476385"/>
    <w:rsid w:val="00476937"/>
    <w:rsid w:val="0048275C"/>
    <w:rsid w:val="004840B1"/>
    <w:rsid w:val="00484C7B"/>
    <w:rsid w:val="00485D8E"/>
    <w:rsid w:val="00485DAC"/>
    <w:rsid w:val="004865F0"/>
    <w:rsid w:val="00486CA8"/>
    <w:rsid w:val="00487716"/>
    <w:rsid w:val="00487B9B"/>
    <w:rsid w:val="00491A0F"/>
    <w:rsid w:val="00493F0F"/>
    <w:rsid w:val="00494C25"/>
    <w:rsid w:val="00494D2D"/>
    <w:rsid w:val="00495AE0"/>
    <w:rsid w:val="004A0C06"/>
    <w:rsid w:val="004A41DB"/>
    <w:rsid w:val="004A4A13"/>
    <w:rsid w:val="004A4BE9"/>
    <w:rsid w:val="004A686F"/>
    <w:rsid w:val="004A7AB9"/>
    <w:rsid w:val="004A7D63"/>
    <w:rsid w:val="004A7F6B"/>
    <w:rsid w:val="004B331D"/>
    <w:rsid w:val="004B3BFA"/>
    <w:rsid w:val="004B6031"/>
    <w:rsid w:val="004B638F"/>
    <w:rsid w:val="004B780E"/>
    <w:rsid w:val="004C1077"/>
    <w:rsid w:val="004C46ED"/>
    <w:rsid w:val="004C4F06"/>
    <w:rsid w:val="004C5F33"/>
    <w:rsid w:val="004C7867"/>
    <w:rsid w:val="004D0A56"/>
    <w:rsid w:val="004D5144"/>
    <w:rsid w:val="004E05AD"/>
    <w:rsid w:val="004E34D4"/>
    <w:rsid w:val="004E3ADA"/>
    <w:rsid w:val="004E44A2"/>
    <w:rsid w:val="004E6038"/>
    <w:rsid w:val="004E7BDE"/>
    <w:rsid w:val="004F0043"/>
    <w:rsid w:val="004F05F4"/>
    <w:rsid w:val="004F6B0C"/>
    <w:rsid w:val="004F7DCE"/>
    <w:rsid w:val="00501A33"/>
    <w:rsid w:val="00501CD3"/>
    <w:rsid w:val="00504367"/>
    <w:rsid w:val="0050453E"/>
    <w:rsid w:val="0050517B"/>
    <w:rsid w:val="00506C69"/>
    <w:rsid w:val="0050766B"/>
    <w:rsid w:val="00514FF0"/>
    <w:rsid w:val="00515965"/>
    <w:rsid w:val="005200FD"/>
    <w:rsid w:val="00520AE5"/>
    <w:rsid w:val="0052106B"/>
    <w:rsid w:val="005227BB"/>
    <w:rsid w:val="00522C79"/>
    <w:rsid w:val="00522D91"/>
    <w:rsid w:val="005238B0"/>
    <w:rsid w:val="00524470"/>
    <w:rsid w:val="005276F6"/>
    <w:rsid w:val="00534FD6"/>
    <w:rsid w:val="00537963"/>
    <w:rsid w:val="00540514"/>
    <w:rsid w:val="005420BD"/>
    <w:rsid w:val="00543063"/>
    <w:rsid w:val="0054576F"/>
    <w:rsid w:val="005468FF"/>
    <w:rsid w:val="00547150"/>
    <w:rsid w:val="00547341"/>
    <w:rsid w:val="005479F6"/>
    <w:rsid w:val="00550AA4"/>
    <w:rsid w:val="00551B1E"/>
    <w:rsid w:val="00554905"/>
    <w:rsid w:val="00556034"/>
    <w:rsid w:val="005575E9"/>
    <w:rsid w:val="00560665"/>
    <w:rsid w:val="00561697"/>
    <w:rsid w:val="005618EA"/>
    <w:rsid w:val="00562042"/>
    <w:rsid w:val="005620D8"/>
    <w:rsid w:val="00564FE8"/>
    <w:rsid w:val="0056611D"/>
    <w:rsid w:val="00567A4C"/>
    <w:rsid w:val="00572315"/>
    <w:rsid w:val="0057246E"/>
    <w:rsid w:val="005761C5"/>
    <w:rsid w:val="00577814"/>
    <w:rsid w:val="00577D4A"/>
    <w:rsid w:val="0058124D"/>
    <w:rsid w:val="00583978"/>
    <w:rsid w:val="00586F39"/>
    <w:rsid w:val="005876DC"/>
    <w:rsid w:val="00587DC5"/>
    <w:rsid w:val="005900B0"/>
    <w:rsid w:val="005904B5"/>
    <w:rsid w:val="00590E1A"/>
    <w:rsid w:val="00593CE9"/>
    <w:rsid w:val="005A0ADB"/>
    <w:rsid w:val="005A46DF"/>
    <w:rsid w:val="005A49EC"/>
    <w:rsid w:val="005B2A84"/>
    <w:rsid w:val="005B7204"/>
    <w:rsid w:val="005C3EAF"/>
    <w:rsid w:val="005C4486"/>
    <w:rsid w:val="005C70B6"/>
    <w:rsid w:val="005C7A3B"/>
    <w:rsid w:val="005C7D8C"/>
    <w:rsid w:val="005D2F9E"/>
    <w:rsid w:val="005D3565"/>
    <w:rsid w:val="005D724C"/>
    <w:rsid w:val="005E136C"/>
    <w:rsid w:val="005E4512"/>
    <w:rsid w:val="005E4EDB"/>
    <w:rsid w:val="005F0F91"/>
    <w:rsid w:val="005F1177"/>
    <w:rsid w:val="005F3588"/>
    <w:rsid w:val="005F35BA"/>
    <w:rsid w:val="005F3BE8"/>
    <w:rsid w:val="005F6C93"/>
    <w:rsid w:val="005F7E74"/>
    <w:rsid w:val="006013D3"/>
    <w:rsid w:val="006039FD"/>
    <w:rsid w:val="00603A9B"/>
    <w:rsid w:val="00603D02"/>
    <w:rsid w:val="00605F0C"/>
    <w:rsid w:val="006060A8"/>
    <w:rsid w:val="006101D3"/>
    <w:rsid w:val="00612385"/>
    <w:rsid w:val="00613CB6"/>
    <w:rsid w:val="00613E9D"/>
    <w:rsid w:val="00615A11"/>
    <w:rsid w:val="00623229"/>
    <w:rsid w:val="00623780"/>
    <w:rsid w:val="00623968"/>
    <w:rsid w:val="00623C02"/>
    <w:rsid w:val="00624998"/>
    <w:rsid w:val="00624C06"/>
    <w:rsid w:val="00624F2B"/>
    <w:rsid w:val="00624F99"/>
    <w:rsid w:val="0062579F"/>
    <w:rsid w:val="00625C37"/>
    <w:rsid w:val="00627640"/>
    <w:rsid w:val="0062776C"/>
    <w:rsid w:val="00630379"/>
    <w:rsid w:val="00630760"/>
    <w:rsid w:val="00632DCC"/>
    <w:rsid w:val="00636EE8"/>
    <w:rsid w:val="00637138"/>
    <w:rsid w:val="00637612"/>
    <w:rsid w:val="006403F2"/>
    <w:rsid w:val="00640466"/>
    <w:rsid w:val="00641201"/>
    <w:rsid w:val="00642616"/>
    <w:rsid w:val="00645FA6"/>
    <w:rsid w:val="0064646E"/>
    <w:rsid w:val="006509EE"/>
    <w:rsid w:val="006518C6"/>
    <w:rsid w:val="00651B39"/>
    <w:rsid w:val="0065227C"/>
    <w:rsid w:val="00652BA2"/>
    <w:rsid w:val="00652E35"/>
    <w:rsid w:val="0065345F"/>
    <w:rsid w:val="00653E46"/>
    <w:rsid w:val="00654BF6"/>
    <w:rsid w:val="00656740"/>
    <w:rsid w:val="00656B98"/>
    <w:rsid w:val="00660E51"/>
    <w:rsid w:val="00661C8D"/>
    <w:rsid w:val="006627EB"/>
    <w:rsid w:val="00664431"/>
    <w:rsid w:val="00666BBF"/>
    <w:rsid w:val="006678F5"/>
    <w:rsid w:val="00667D15"/>
    <w:rsid w:val="00670350"/>
    <w:rsid w:val="00670407"/>
    <w:rsid w:val="006719E3"/>
    <w:rsid w:val="00673A20"/>
    <w:rsid w:val="00677652"/>
    <w:rsid w:val="00680085"/>
    <w:rsid w:val="006804AC"/>
    <w:rsid w:val="00681AEB"/>
    <w:rsid w:val="006845F3"/>
    <w:rsid w:val="00686C84"/>
    <w:rsid w:val="00686CD4"/>
    <w:rsid w:val="00687F15"/>
    <w:rsid w:val="00690272"/>
    <w:rsid w:val="006903A9"/>
    <w:rsid w:val="00690F52"/>
    <w:rsid w:val="006918A1"/>
    <w:rsid w:val="00694A48"/>
    <w:rsid w:val="00694E8B"/>
    <w:rsid w:val="006967BB"/>
    <w:rsid w:val="006977E0"/>
    <w:rsid w:val="006A2D53"/>
    <w:rsid w:val="006A34E7"/>
    <w:rsid w:val="006A40BF"/>
    <w:rsid w:val="006A5A6A"/>
    <w:rsid w:val="006A679E"/>
    <w:rsid w:val="006A6EA5"/>
    <w:rsid w:val="006B0F6D"/>
    <w:rsid w:val="006B2C06"/>
    <w:rsid w:val="006B2FAE"/>
    <w:rsid w:val="006B39BB"/>
    <w:rsid w:val="006B4A8A"/>
    <w:rsid w:val="006B52E1"/>
    <w:rsid w:val="006B5BBC"/>
    <w:rsid w:val="006B6B01"/>
    <w:rsid w:val="006C0063"/>
    <w:rsid w:val="006C32BC"/>
    <w:rsid w:val="006C4C81"/>
    <w:rsid w:val="006C4E70"/>
    <w:rsid w:val="006D0827"/>
    <w:rsid w:val="006D1509"/>
    <w:rsid w:val="006D2F03"/>
    <w:rsid w:val="006D36EB"/>
    <w:rsid w:val="006D53C9"/>
    <w:rsid w:val="006D59B8"/>
    <w:rsid w:val="006E067D"/>
    <w:rsid w:val="006E657F"/>
    <w:rsid w:val="006F1AB7"/>
    <w:rsid w:val="006F539A"/>
    <w:rsid w:val="00700F7E"/>
    <w:rsid w:val="00702B9E"/>
    <w:rsid w:val="00704632"/>
    <w:rsid w:val="0070480E"/>
    <w:rsid w:val="00707A05"/>
    <w:rsid w:val="00710853"/>
    <w:rsid w:val="0071170E"/>
    <w:rsid w:val="00711AC1"/>
    <w:rsid w:val="00714D46"/>
    <w:rsid w:val="00716520"/>
    <w:rsid w:val="00717698"/>
    <w:rsid w:val="0072069C"/>
    <w:rsid w:val="007209D6"/>
    <w:rsid w:val="00721252"/>
    <w:rsid w:val="007216B3"/>
    <w:rsid w:val="00722DA3"/>
    <w:rsid w:val="00722EA0"/>
    <w:rsid w:val="00730F46"/>
    <w:rsid w:val="00733ED3"/>
    <w:rsid w:val="00734A10"/>
    <w:rsid w:val="00735C39"/>
    <w:rsid w:val="00735E5E"/>
    <w:rsid w:val="00736F80"/>
    <w:rsid w:val="0074184B"/>
    <w:rsid w:val="0074188B"/>
    <w:rsid w:val="007423A0"/>
    <w:rsid w:val="00742FD7"/>
    <w:rsid w:val="00746149"/>
    <w:rsid w:val="0074640C"/>
    <w:rsid w:val="007465BC"/>
    <w:rsid w:val="007465CB"/>
    <w:rsid w:val="007466CF"/>
    <w:rsid w:val="007507B0"/>
    <w:rsid w:val="00755D0B"/>
    <w:rsid w:val="00756EDE"/>
    <w:rsid w:val="0076033B"/>
    <w:rsid w:val="00762F0F"/>
    <w:rsid w:val="007649EA"/>
    <w:rsid w:val="00764DB5"/>
    <w:rsid w:val="0077021A"/>
    <w:rsid w:val="00770269"/>
    <w:rsid w:val="007705B7"/>
    <w:rsid w:val="00770609"/>
    <w:rsid w:val="00770C9D"/>
    <w:rsid w:val="0077178C"/>
    <w:rsid w:val="00777B92"/>
    <w:rsid w:val="00777F7F"/>
    <w:rsid w:val="00780ABC"/>
    <w:rsid w:val="0078138C"/>
    <w:rsid w:val="00781E5D"/>
    <w:rsid w:val="0078307C"/>
    <w:rsid w:val="007857F0"/>
    <w:rsid w:val="007863A2"/>
    <w:rsid w:val="007877AD"/>
    <w:rsid w:val="007945AA"/>
    <w:rsid w:val="007945D4"/>
    <w:rsid w:val="00794A2A"/>
    <w:rsid w:val="007A01D5"/>
    <w:rsid w:val="007A15B0"/>
    <w:rsid w:val="007A2AF7"/>
    <w:rsid w:val="007A33E3"/>
    <w:rsid w:val="007A3489"/>
    <w:rsid w:val="007A3AD5"/>
    <w:rsid w:val="007A3E3A"/>
    <w:rsid w:val="007A4D52"/>
    <w:rsid w:val="007A4F3B"/>
    <w:rsid w:val="007A671C"/>
    <w:rsid w:val="007A777D"/>
    <w:rsid w:val="007B089C"/>
    <w:rsid w:val="007B0A5B"/>
    <w:rsid w:val="007B101E"/>
    <w:rsid w:val="007B196C"/>
    <w:rsid w:val="007B5234"/>
    <w:rsid w:val="007B5DD2"/>
    <w:rsid w:val="007B6776"/>
    <w:rsid w:val="007C0405"/>
    <w:rsid w:val="007C0DBB"/>
    <w:rsid w:val="007C108A"/>
    <w:rsid w:val="007C375E"/>
    <w:rsid w:val="007C3EFC"/>
    <w:rsid w:val="007C4E09"/>
    <w:rsid w:val="007D22EF"/>
    <w:rsid w:val="007D27D2"/>
    <w:rsid w:val="007D2BA5"/>
    <w:rsid w:val="007D42C0"/>
    <w:rsid w:val="007D4D3E"/>
    <w:rsid w:val="007D6458"/>
    <w:rsid w:val="007D7889"/>
    <w:rsid w:val="007E355E"/>
    <w:rsid w:val="007E5CEA"/>
    <w:rsid w:val="007E7341"/>
    <w:rsid w:val="007E74F4"/>
    <w:rsid w:val="007E7CE7"/>
    <w:rsid w:val="007F2577"/>
    <w:rsid w:val="007F2DB8"/>
    <w:rsid w:val="007F5776"/>
    <w:rsid w:val="007F5972"/>
    <w:rsid w:val="007F7E50"/>
    <w:rsid w:val="007F7F21"/>
    <w:rsid w:val="00802BA0"/>
    <w:rsid w:val="008048D8"/>
    <w:rsid w:val="0080537C"/>
    <w:rsid w:val="00805552"/>
    <w:rsid w:val="00805736"/>
    <w:rsid w:val="00805931"/>
    <w:rsid w:val="00814E29"/>
    <w:rsid w:val="00815A3E"/>
    <w:rsid w:val="00815ACF"/>
    <w:rsid w:val="008164B2"/>
    <w:rsid w:val="00817E6A"/>
    <w:rsid w:val="0082060F"/>
    <w:rsid w:val="008243E9"/>
    <w:rsid w:val="008246D3"/>
    <w:rsid w:val="00825629"/>
    <w:rsid w:val="00825B54"/>
    <w:rsid w:val="00826DBF"/>
    <w:rsid w:val="008275AB"/>
    <w:rsid w:val="00830E70"/>
    <w:rsid w:val="00832B1C"/>
    <w:rsid w:val="008332BA"/>
    <w:rsid w:val="00833459"/>
    <w:rsid w:val="00834307"/>
    <w:rsid w:val="00834415"/>
    <w:rsid w:val="00834DDF"/>
    <w:rsid w:val="008350F7"/>
    <w:rsid w:val="00842ED2"/>
    <w:rsid w:val="00842FFE"/>
    <w:rsid w:val="00846E43"/>
    <w:rsid w:val="0085320D"/>
    <w:rsid w:val="00862B9E"/>
    <w:rsid w:val="00864B58"/>
    <w:rsid w:val="008653CF"/>
    <w:rsid w:val="00866CE4"/>
    <w:rsid w:val="00870461"/>
    <w:rsid w:val="008719AF"/>
    <w:rsid w:val="0087252C"/>
    <w:rsid w:val="00874C64"/>
    <w:rsid w:val="00875DF2"/>
    <w:rsid w:val="008802C1"/>
    <w:rsid w:val="00882462"/>
    <w:rsid w:val="00882CE4"/>
    <w:rsid w:val="00883C55"/>
    <w:rsid w:val="00890171"/>
    <w:rsid w:val="00892998"/>
    <w:rsid w:val="00892AD7"/>
    <w:rsid w:val="00892FFC"/>
    <w:rsid w:val="0089301B"/>
    <w:rsid w:val="00896C67"/>
    <w:rsid w:val="0089790F"/>
    <w:rsid w:val="008A1E5D"/>
    <w:rsid w:val="008A209F"/>
    <w:rsid w:val="008A4B8F"/>
    <w:rsid w:val="008A4E77"/>
    <w:rsid w:val="008A57D1"/>
    <w:rsid w:val="008A642D"/>
    <w:rsid w:val="008A6868"/>
    <w:rsid w:val="008B01A3"/>
    <w:rsid w:val="008B23B2"/>
    <w:rsid w:val="008B32D7"/>
    <w:rsid w:val="008B34C3"/>
    <w:rsid w:val="008B5B80"/>
    <w:rsid w:val="008B5E6E"/>
    <w:rsid w:val="008B6187"/>
    <w:rsid w:val="008B6848"/>
    <w:rsid w:val="008B7CE5"/>
    <w:rsid w:val="008C052D"/>
    <w:rsid w:val="008C0642"/>
    <w:rsid w:val="008C336A"/>
    <w:rsid w:val="008C4D28"/>
    <w:rsid w:val="008C53E5"/>
    <w:rsid w:val="008C73CF"/>
    <w:rsid w:val="008D5E02"/>
    <w:rsid w:val="008D6C61"/>
    <w:rsid w:val="008D78D6"/>
    <w:rsid w:val="008E0B79"/>
    <w:rsid w:val="008E0FE7"/>
    <w:rsid w:val="008E6F28"/>
    <w:rsid w:val="008F0AA8"/>
    <w:rsid w:val="008F0E3E"/>
    <w:rsid w:val="008F379B"/>
    <w:rsid w:val="008F4305"/>
    <w:rsid w:val="008F4D63"/>
    <w:rsid w:val="008F6CDE"/>
    <w:rsid w:val="00901B7A"/>
    <w:rsid w:val="0090290B"/>
    <w:rsid w:val="00903870"/>
    <w:rsid w:val="00906B48"/>
    <w:rsid w:val="00906C14"/>
    <w:rsid w:val="009129AD"/>
    <w:rsid w:val="00912DF5"/>
    <w:rsid w:val="00912F5A"/>
    <w:rsid w:val="009144F1"/>
    <w:rsid w:val="0091579A"/>
    <w:rsid w:val="00916550"/>
    <w:rsid w:val="0091761B"/>
    <w:rsid w:val="009248A9"/>
    <w:rsid w:val="009269F7"/>
    <w:rsid w:val="00927696"/>
    <w:rsid w:val="00927BF1"/>
    <w:rsid w:val="009312C0"/>
    <w:rsid w:val="00933CEC"/>
    <w:rsid w:val="0093793D"/>
    <w:rsid w:val="009424C6"/>
    <w:rsid w:val="0094310A"/>
    <w:rsid w:val="00943A31"/>
    <w:rsid w:val="00944AFA"/>
    <w:rsid w:val="00950ED6"/>
    <w:rsid w:val="009539E2"/>
    <w:rsid w:val="00955595"/>
    <w:rsid w:val="00956D00"/>
    <w:rsid w:val="00957C91"/>
    <w:rsid w:val="00957EE2"/>
    <w:rsid w:val="00961177"/>
    <w:rsid w:val="00963B5E"/>
    <w:rsid w:val="009651E6"/>
    <w:rsid w:val="009701E8"/>
    <w:rsid w:val="009710D8"/>
    <w:rsid w:val="00971926"/>
    <w:rsid w:val="00971FB1"/>
    <w:rsid w:val="009728EC"/>
    <w:rsid w:val="009731C5"/>
    <w:rsid w:val="009763A4"/>
    <w:rsid w:val="009807B2"/>
    <w:rsid w:val="00980DFA"/>
    <w:rsid w:val="0098358B"/>
    <w:rsid w:val="009848E5"/>
    <w:rsid w:val="00984DD3"/>
    <w:rsid w:val="00987197"/>
    <w:rsid w:val="00987651"/>
    <w:rsid w:val="0099207D"/>
    <w:rsid w:val="00992DC8"/>
    <w:rsid w:val="00995832"/>
    <w:rsid w:val="009A0E09"/>
    <w:rsid w:val="009A20A7"/>
    <w:rsid w:val="009A312F"/>
    <w:rsid w:val="009A3D76"/>
    <w:rsid w:val="009A71F1"/>
    <w:rsid w:val="009A7936"/>
    <w:rsid w:val="009B21DB"/>
    <w:rsid w:val="009B3BB8"/>
    <w:rsid w:val="009B7B6E"/>
    <w:rsid w:val="009C10B5"/>
    <w:rsid w:val="009C178C"/>
    <w:rsid w:val="009C32DA"/>
    <w:rsid w:val="009C3A89"/>
    <w:rsid w:val="009C3AF8"/>
    <w:rsid w:val="009C470F"/>
    <w:rsid w:val="009C508D"/>
    <w:rsid w:val="009C7207"/>
    <w:rsid w:val="009D5DBD"/>
    <w:rsid w:val="009D6ACE"/>
    <w:rsid w:val="009E0337"/>
    <w:rsid w:val="009E1310"/>
    <w:rsid w:val="009E3D23"/>
    <w:rsid w:val="009E45E2"/>
    <w:rsid w:val="009E671E"/>
    <w:rsid w:val="009F5A7E"/>
    <w:rsid w:val="009F6006"/>
    <w:rsid w:val="009F6B0B"/>
    <w:rsid w:val="009F710F"/>
    <w:rsid w:val="00A02A7C"/>
    <w:rsid w:val="00A03A34"/>
    <w:rsid w:val="00A042E6"/>
    <w:rsid w:val="00A04DC7"/>
    <w:rsid w:val="00A10262"/>
    <w:rsid w:val="00A105AD"/>
    <w:rsid w:val="00A12709"/>
    <w:rsid w:val="00A14D7D"/>
    <w:rsid w:val="00A1664F"/>
    <w:rsid w:val="00A17DB2"/>
    <w:rsid w:val="00A20436"/>
    <w:rsid w:val="00A2237E"/>
    <w:rsid w:val="00A25339"/>
    <w:rsid w:val="00A27F2B"/>
    <w:rsid w:val="00A301F6"/>
    <w:rsid w:val="00A315C2"/>
    <w:rsid w:val="00A31E74"/>
    <w:rsid w:val="00A33155"/>
    <w:rsid w:val="00A33614"/>
    <w:rsid w:val="00A34242"/>
    <w:rsid w:val="00A35D4D"/>
    <w:rsid w:val="00A3622D"/>
    <w:rsid w:val="00A378FB"/>
    <w:rsid w:val="00A379E7"/>
    <w:rsid w:val="00A42140"/>
    <w:rsid w:val="00A42F70"/>
    <w:rsid w:val="00A43BE5"/>
    <w:rsid w:val="00A4450A"/>
    <w:rsid w:val="00A4517B"/>
    <w:rsid w:val="00A4693C"/>
    <w:rsid w:val="00A50889"/>
    <w:rsid w:val="00A50D77"/>
    <w:rsid w:val="00A51545"/>
    <w:rsid w:val="00A55F67"/>
    <w:rsid w:val="00A565C5"/>
    <w:rsid w:val="00A608C7"/>
    <w:rsid w:val="00A61450"/>
    <w:rsid w:val="00A61FED"/>
    <w:rsid w:val="00A64045"/>
    <w:rsid w:val="00A66EE5"/>
    <w:rsid w:val="00A74688"/>
    <w:rsid w:val="00A76EFB"/>
    <w:rsid w:val="00A77573"/>
    <w:rsid w:val="00A80BFE"/>
    <w:rsid w:val="00A80D2B"/>
    <w:rsid w:val="00A8251B"/>
    <w:rsid w:val="00A831A8"/>
    <w:rsid w:val="00A858D5"/>
    <w:rsid w:val="00A85EC0"/>
    <w:rsid w:val="00A87F42"/>
    <w:rsid w:val="00A90FC6"/>
    <w:rsid w:val="00A9256D"/>
    <w:rsid w:val="00A92C25"/>
    <w:rsid w:val="00A93DE3"/>
    <w:rsid w:val="00A93EC3"/>
    <w:rsid w:val="00A96570"/>
    <w:rsid w:val="00AA0654"/>
    <w:rsid w:val="00AA1B83"/>
    <w:rsid w:val="00AA332D"/>
    <w:rsid w:val="00AA693A"/>
    <w:rsid w:val="00AA6E4A"/>
    <w:rsid w:val="00AB384F"/>
    <w:rsid w:val="00AB5595"/>
    <w:rsid w:val="00AB5C4B"/>
    <w:rsid w:val="00AC318C"/>
    <w:rsid w:val="00AC32E5"/>
    <w:rsid w:val="00AC3C42"/>
    <w:rsid w:val="00AC6269"/>
    <w:rsid w:val="00AC6851"/>
    <w:rsid w:val="00AD5505"/>
    <w:rsid w:val="00AD5F60"/>
    <w:rsid w:val="00AD7171"/>
    <w:rsid w:val="00AD7684"/>
    <w:rsid w:val="00AE0C36"/>
    <w:rsid w:val="00AE2151"/>
    <w:rsid w:val="00AE25CC"/>
    <w:rsid w:val="00AE6FD3"/>
    <w:rsid w:val="00AF3589"/>
    <w:rsid w:val="00AF4BC9"/>
    <w:rsid w:val="00AF63C7"/>
    <w:rsid w:val="00AF777D"/>
    <w:rsid w:val="00B01EA0"/>
    <w:rsid w:val="00B0486F"/>
    <w:rsid w:val="00B066F1"/>
    <w:rsid w:val="00B07F58"/>
    <w:rsid w:val="00B11AB9"/>
    <w:rsid w:val="00B11CD4"/>
    <w:rsid w:val="00B11D70"/>
    <w:rsid w:val="00B133BE"/>
    <w:rsid w:val="00B146DD"/>
    <w:rsid w:val="00B152EA"/>
    <w:rsid w:val="00B16F77"/>
    <w:rsid w:val="00B20D13"/>
    <w:rsid w:val="00B25304"/>
    <w:rsid w:val="00B333F0"/>
    <w:rsid w:val="00B335FA"/>
    <w:rsid w:val="00B3466A"/>
    <w:rsid w:val="00B35992"/>
    <w:rsid w:val="00B35CB2"/>
    <w:rsid w:val="00B37F27"/>
    <w:rsid w:val="00B4176B"/>
    <w:rsid w:val="00B42F1A"/>
    <w:rsid w:val="00B478A5"/>
    <w:rsid w:val="00B51334"/>
    <w:rsid w:val="00B51DE9"/>
    <w:rsid w:val="00B5512D"/>
    <w:rsid w:val="00B55A96"/>
    <w:rsid w:val="00B561C0"/>
    <w:rsid w:val="00B56D45"/>
    <w:rsid w:val="00B57092"/>
    <w:rsid w:val="00B6255B"/>
    <w:rsid w:val="00B65451"/>
    <w:rsid w:val="00B66117"/>
    <w:rsid w:val="00B6680A"/>
    <w:rsid w:val="00B66B15"/>
    <w:rsid w:val="00B674EE"/>
    <w:rsid w:val="00B70A6C"/>
    <w:rsid w:val="00B71BCA"/>
    <w:rsid w:val="00B73314"/>
    <w:rsid w:val="00B74459"/>
    <w:rsid w:val="00B74674"/>
    <w:rsid w:val="00B76426"/>
    <w:rsid w:val="00B82431"/>
    <w:rsid w:val="00B87E78"/>
    <w:rsid w:val="00B908AF"/>
    <w:rsid w:val="00B91E1D"/>
    <w:rsid w:val="00BA00BC"/>
    <w:rsid w:val="00BA0C20"/>
    <w:rsid w:val="00BA1114"/>
    <w:rsid w:val="00BA3940"/>
    <w:rsid w:val="00BA76F1"/>
    <w:rsid w:val="00BB05BD"/>
    <w:rsid w:val="00BB0EF1"/>
    <w:rsid w:val="00BB1993"/>
    <w:rsid w:val="00BB22CF"/>
    <w:rsid w:val="00BB5285"/>
    <w:rsid w:val="00BB668C"/>
    <w:rsid w:val="00BB66F6"/>
    <w:rsid w:val="00BB741B"/>
    <w:rsid w:val="00BB7FF4"/>
    <w:rsid w:val="00BC0087"/>
    <w:rsid w:val="00BC1A48"/>
    <w:rsid w:val="00BC1EAB"/>
    <w:rsid w:val="00BC23E4"/>
    <w:rsid w:val="00BC3576"/>
    <w:rsid w:val="00BC35B9"/>
    <w:rsid w:val="00BC5BE5"/>
    <w:rsid w:val="00BC6961"/>
    <w:rsid w:val="00BD1C60"/>
    <w:rsid w:val="00BD2B3F"/>
    <w:rsid w:val="00BD30C9"/>
    <w:rsid w:val="00BD6CFE"/>
    <w:rsid w:val="00BD77AC"/>
    <w:rsid w:val="00BE26C6"/>
    <w:rsid w:val="00BE47FB"/>
    <w:rsid w:val="00BF59D8"/>
    <w:rsid w:val="00BF677A"/>
    <w:rsid w:val="00C00659"/>
    <w:rsid w:val="00C00817"/>
    <w:rsid w:val="00C00B90"/>
    <w:rsid w:val="00C02A7D"/>
    <w:rsid w:val="00C03B35"/>
    <w:rsid w:val="00C03C2A"/>
    <w:rsid w:val="00C03E2F"/>
    <w:rsid w:val="00C07BC4"/>
    <w:rsid w:val="00C07E2B"/>
    <w:rsid w:val="00C10954"/>
    <w:rsid w:val="00C10DFF"/>
    <w:rsid w:val="00C118A1"/>
    <w:rsid w:val="00C13C35"/>
    <w:rsid w:val="00C1461E"/>
    <w:rsid w:val="00C1465C"/>
    <w:rsid w:val="00C14A95"/>
    <w:rsid w:val="00C15235"/>
    <w:rsid w:val="00C171C2"/>
    <w:rsid w:val="00C22968"/>
    <w:rsid w:val="00C24255"/>
    <w:rsid w:val="00C2537F"/>
    <w:rsid w:val="00C33387"/>
    <w:rsid w:val="00C359E6"/>
    <w:rsid w:val="00C35A15"/>
    <w:rsid w:val="00C36E86"/>
    <w:rsid w:val="00C401F7"/>
    <w:rsid w:val="00C402D6"/>
    <w:rsid w:val="00C403EB"/>
    <w:rsid w:val="00C458B6"/>
    <w:rsid w:val="00C463EF"/>
    <w:rsid w:val="00C46F9D"/>
    <w:rsid w:val="00C475ED"/>
    <w:rsid w:val="00C477DD"/>
    <w:rsid w:val="00C47EF7"/>
    <w:rsid w:val="00C50C71"/>
    <w:rsid w:val="00C51039"/>
    <w:rsid w:val="00C52787"/>
    <w:rsid w:val="00C52AE2"/>
    <w:rsid w:val="00C53D00"/>
    <w:rsid w:val="00C5731C"/>
    <w:rsid w:val="00C61A28"/>
    <w:rsid w:val="00C6273A"/>
    <w:rsid w:val="00C6463D"/>
    <w:rsid w:val="00C6656A"/>
    <w:rsid w:val="00C71A81"/>
    <w:rsid w:val="00C73282"/>
    <w:rsid w:val="00C747B4"/>
    <w:rsid w:val="00C74EE5"/>
    <w:rsid w:val="00C75753"/>
    <w:rsid w:val="00C75C00"/>
    <w:rsid w:val="00C76441"/>
    <w:rsid w:val="00C769C6"/>
    <w:rsid w:val="00C7716F"/>
    <w:rsid w:val="00C83D05"/>
    <w:rsid w:val="00C8585B"/>
    <w:rsid w:val="00C86385"/>
    <w:rsid w:val="00C8726D"/>
    <w:rsid w:val="00C92C02"/>
    <w:rsid w:val="00C92ED4"/>
    <w:rsid w:val="00C96453"/>
    <w:rsid w:val="00CA1417"/>
    <w:rsid w:val="00CA26F8"/>
    <w:rsid w:val="00CA2D8D"/>
    <w:rsid w:val="00CA3C96"/>
    <w:rsid w:val="00CA4C15"/>
    <w:rsid w:val="00CA5D06"/>
    <w:rsid w:val="00CA7292"/>
    <w:rsid w:val="00CB255D"/>
    <w:rsid w:val="00CB2AC2"/>
    <w:rsid w:val="00CB2C8F"/>
    <w:rsid w:val="00CB4C59"/>
    <w:rsid w:val="00CB5ED3"/>
    <w:rsid w:val="00CB7EA7"/>
    <w:rsid w:val="00CC0FD0"/>
    <w:rsid w:val="00CC2648"/>
    <w:rsid w:val="00CC33AC"/>
    <w:rsid w:val="00CC3A9E"/>
    <w:rsid w:val="00CC4280"/>
    <w:rsid w:val="00CC5BE0"/>
    <w:rsid w:val="00CC7C62"/>
    <w:rsid w:val="00CD21EA"/>
    <w:rsid w:val="00CD2C9E"/>
    <w:rsid w:val="00CD397E"/>
    <w:rsid w:val="00CD5DE9"/>
    <w:rsid w:val="00CD6AEB"/>
    <w:rsid w:val="00CE0A66"/>
    <w:rsid w:val="00CE0C38"/>
    <w:rsid w:val="00CE23AD"/>
    <w:rsid w:val="00CE31AD"/>
    <w:rsid w:val="00CE3EE9"/>
    <w:rsid w:val="00CF0761"/>
    <w:rsid w:val="00CF145E"/>
    <w:rsid w:val="00CF32CA"/>
    <w:rsid w:val="00CF37FD"/>
    <w:rsid w:val="00CF6851"/>
    <w:rsid w:val="00CF71D3"/>
    <w:rsid w:val="00D01104"/>
    <w:rsid w:val="00D01CF5"/>
    <w:rsid w:val="00D03ADF"/>
    <w:rsid w:val="00D0560B"/>
    <w:rsid w:val="00D06E27"/>
    <w:rsid w:val="00D06F1F"/>
    <w:rsid w:val="00D10536"/>
    <w:rsid w:val="00D12EB5"/>
    <w:rsid w:val="00D130C6"/>
    <w:rsid w:val="00D144F8"/>
    <w:rsid w:val="00D145E7"/>
    <w:rsid w:val="00D17F66"/>
    <w:rsid w:val="00D210B7"/>
    <w:rsid w:val="00D21492"/>
    <w:rsid w:val="00D25720"/>
    <w:rsid w:val="00D26A39"/>
    <w:rsid w:val="00D3243D"/>
    <w:rsid w:val="00D3294E"/>
    <w:rsid w:val="00D34079"/>
    <w:rsid w:val="00D34DCA"/>
    <w:rsid w:val="00D34F7C"/>
    <w:rsid w:val="00D37D62"/>
    <w:rsid w:val="00D37F7C"/>
    <w:rsid w:val="00D402AF"/>
    <w:rsid w:val="00D4271B"/>
    <w:rsid w:val="00D431EF"/>
    <w:rsid w:val="00D43785"/>
    <w:rsid w:val="00D43B7A"/>
    <w:rsid w:val="00D53917"/>
    <w:rsid w:val="00D553C0"/>
    <w:rsid w:val="00D56C3F"/>
    <w:rsid w:val="00D571A3"/>
    <w:rsid w:val="00D64484"/>
    <w:rsid w:val="00D6460C"/>
    <w:rsid w:val="00D65139"/>
    <w:rsid w:val="00D65814"/>
    <w:rsid w:val="00D707B3"/>
    <w:rsid w:val="00D70CCB"/>
    <w:rsid w:val="00D7527D"/>
    <w:rsid w:val="00D8167B"/>
    <w:rsid w:val="00D82006"/>
    <w:rsid w:val="00D820A6"/>
    <w:rsid w:val="00D82723"/>
    <w:rsid w:val="00D83469"/>
    <w:rsid w:val="00D83C8E"/>
    <w:rsid w:val="00D83DE7"/>
    <w:rsid w:val="00D8402E"/>
    <w:rsid w:val="00D86229"/>
    <w:rsid w:val="00D906FB"/>
    <w:rsid w:val="00D91294"/>
    <w:rsid w:val="00D955AB"/>
    <w:rsid w:val="00D95D09"/>
    <w:rsid w:val="00D965CD"/>
    <w:rsid w:val="00D9797B"/>
    <w:rsid w:val="00DA2416"/>
    <w:rsid w:val="00DA32DF"/>
    <w:rsid w:val="00DA3478"/>
    <w:rsid w:val="00DA42D7"/>
    <w:rsid w:val="00DA444E"/>
    <w:rsid w:val="00DA5457"/>
    <w:rsid w:val="00DA5CF5"/>
    <w:rsid w:val="00DA6379"/>
    <w:rsid w:val="00DA64A9"/>
    <w:rsid w:val="00DA6A5C"/>
    <w:rsid w:val="00DA6BEE"/>
    <w:rsid w:val="00DB026C"/>
    <w:rsid w:val="00DB03C5"/>
    <w:rsid w:val="00DB1330"/>
    <w:rsid w:val="00DB1494"/>
    <w:rsid w:val="00DB1DB9"/>
    <w:rsid w:val="00DB2042"/>
    <w:rsid w:val="00DB26FC"/>
    <w:rsid w:val="00DB2CEF"/>
    <w:rsid w:val="00DB3F4D"/>
    <w:rsid w:val="00DB532A"/>
    <w:rsid w:val="00DB637C"/>
    <w:rsid w:val="00DB6E7F"/>
    <w:rsid w:val="00DB7081"/>
    <w:rsid w:val="00DB7831"/>
    <w:rsid w:val="00DB7DBB"/>
    <w:rsid w:val="00DC10E3"/>
    <w:rsid w:val="00DC1B8C"/>
    <w:rsid w:val="00DC2541"/>
    <w:rsid w:val="00DC2EC9"/>
    <w:rsid w:val="00DC310D"/>
    <w:rsid w:val="00DC3A49"/>
    <w:rsid w:val="00DC3CAF"/>
    <w:rsid w:val="00DD232B"/>
    <w:rsid w:val="00DD260C"/>
    <w:rsid w:val="00DD30B5"/>
    <w:rsid w:val="00DD51DE"/>
    <w:rsid w:val="00DD7002"/>
    <w:rsid w:val="00DD7116"/>
    <w:rsid w:val="00DD73B8"/>
    <w:rsid w:val="00DE0A1B"/>
    <w:rsid w:val="00DE10C6"/>
    <w:rsid w:val="00DE1E8F"/>
    <w:rsid w:val="00DE5FBA"/>
    <w:rsid w:val="00DE64C2"/>
    <w:rsid w:val="00DE694A"/>
    <w:rsid w:val="00DE71D8"/>
    <w:rsid w:val="00DF15B1"/>
    <w:rsid w:val="00DF2400"/>
    <w:rsid w:val="00DF38DA"/>
    <w:rsid w:val="00DF49DF"/>
    <w:rsid w:val="00DF554D"/>
    <w:rsid w:val="00DF599C"/>
    <w:rsid w:val="00DF7085"/>
    <w:rsid w:val="00DF7E26"/>
    <w:rsid w:val="00E00885"/>
    <w:rsid w:val="00E0118A"/>
    <w:rsid w:val="00E0148B"/>
    <w:rsid w:val="00E02638"/>
    <w:rsid w:val="00E03434"/>
    <w:rsid w:val="00E06D2B"/>
    <w:rsid w:val="00E06FBB"/>
    <w:rsid w:val="00E073A2"/>
    <w:rsid w:val="00E073CB"/>
    <w:rsid w:val="00E10502"/>
    <w:rsid w:val="00E1091B"/>
    <w:rsid w:val="00E12EBA"/>
    <w:rsid w:val="00E14A1A"/>
    <w:rsid w:val="00E155A8"/>
    <w:rsid w:val="00E1580C"/>
    <w:rsid w:val="00E16675"/>
    <w:rsid w:val="00E21594"/>
    <w:rsid w:val="00E22E43"/>
    <w:rsid w:val="00E2668A"/>
    <w:rsid w:val="00E26F3F"/>
    <w:rsid w:val="00E27921"/>
    <w:rsid w:val="00E27EB2"/>
    <w:rsid w:val="00E31197"/>
    <w:rsid w:val="00E31532"/>
    <w:rsid w:val="00E333C6"/>
    <w:rsid w:val="00E44641"/>
    <w:rsid w:val="00E468CA"/>
    <w:rsid w:val="00E50D64"/>
    <w:rsid w:val="00E50E21"/>
    <w:rsid w:val="00E5261B"/>
    <w:rsid w:val="00E577C6"/>
    <w:rsid w:val="00E62050"/>
    <w:rsid w:val="00E62852"/>
    <w:rsid w:val="00E71101"/>
    <w:rsid w:val="00E72514"/>
    <w:rsid w:val="00E73734"/>
    <w:rsid w:val="00E73976"/>
    <w:rsid w:val="00E750E9"/>
    <w:rsid w:val="00E76677"/>
    <w:rsid w:val="00E768D7"/>
    <w:rsid w:val="00E801E3"/>
    <w:rsid w:val="00E824A5"/>
    <w:rsid w:val="00E91C44"/>
    <w:rsid w:val="00E91F84"/>
    <w:rsid w:val="00E923B6"/>
    <w:rsid w:val="00E929CA"/>
    <w:rsid w:val="00E93566"/>
    <w:rsid w:val="00E94117"/>
    <w:rsid w:val="00E95107"/>
    <w:rsid w:val="00E97D3C"/>
    <w:rsid w:val="00EA1B3A"/>
    <w:rsid w:val="00EA3318"/>
    <w:rsid w:val="00EA54B6"/>
    <w:rsid w:val="00EA54EE"/>
    <w:rsid w:val="00EA5903"/>
    <w:rsid w:val="00EA5D15"/>
    <w:rsid w:val="00EA6411"/>
    <w:rsid w:val="00EB0F54"/>
    <w:rsid w:val="00EB450B"/>
    <w:rsid w:val="00EB6693"/>
    <w:rsid w:val="00EC0602"/>
    <w:rsid w:val="00EC1734"/>
    <w:rsid w:val="00EC2986"/>
    <w:rsid w:val="00EC3776"/>
    <w:rsid w:val="00EC5AD5"/>
    <w:rsid w:val="00EC63D1"/>
    <w:rsid w:val="00EC68EA"/>
    <w:rsid w:val="00ED0BC7"/>
    <w:rsid w:val="00ED2A5F"/>
    <w:rsid w:val="00ED36D7"/>
    <w:rsid w:val="00EE0287"/>
    <w:rsid w:val="00EE0AD4"/>
    <w:rsid w:val="00EE158E"/>
    <w:rsid w:val="00EE5A96"/>
    <w:rsid w:val="00EF0503"/>
    <w:rsid w:val="00EF0773"/>
    <w:rsid w:val="00EF087A"/>
    <w:rsid w:val="00EF14F9"/>
    <w:rsid w:val="00EF2DB5"/>
    <w:rsid w:val="00EF3588"/>
    <w:rsid w:val="00EF4534"/>
    <w:rsid w:val="00EF46F6"/>
    <w:rsid w:val="00EF598A"/>
    <w:rsid w:val="00EF65B3"/>
    <w:rsid w:val="00EF6C92"/>
    <w:rsid w:val="00F01A77"/>
    <w:rsid w:val="00F01F04"/>
    <w:rsid w:val="00F020AD"/>
    <w:rsid w:val="00F0273E"/>
    <w:rsid w:val="00F0296A"/>
    <w:rsid w:val="00F03453"/>
    <w:rsid w:val="00F03475"/>
    <w:rsid w:val="00F03A1C"/>
    <w:rsid w:val="00F063BD"/>
    <w:rsid w:val="00F1005F"/>
    <w:rsid w:val="00F101AF"/>
    <w:rsid w:val="00F106E7"/>
    <w:rsid w:val="00F12016"/>
    <w:rsid w:val="00F1350F"/>
    <w:rsid w:val="00F13F91"/>
    <w:rsid w:val="00F140E5"/>
    <w:rsid w:val="00F148EA"/>
    <w:rsid w:val="00F14FFA"/>
    <w:rsid w:val="00F161FC"/>
    <w:rsid w:val="00F217A1"/>
    <w:rsid w:val="00F21B55"/>
    <w:rsid w:val="00F23B61"/>
    <w:rsid w:val="00F244FE"/>
    <w:rsid w:val="00F24D6A"/>
    <w:rsid w:val="00F26518"/>
    <w:rsid w:val="00F27085"/>
    <w:rsid w:val="00F33CE5"/>
    <w:rsid w:val="00F34402"/>
    <w:rsid w:val="00F36B38"/>
    <w:rsid w:val="00F370BA"/>
    <w:rsid w:val="00F44932"/>
    <w:rsid w:val="00F46873"/>
    <w:rsid w:val="00F46B88"/>
    <w:rsid w:val="00F5098B"/>
    <w:rsid w:val="00F50EF6"/>
    <w:rsid w:val="00F5204A"/>
    <w:rsid w:val="00F52981"/>
    <w:rsid w:val="00F53288"/>
    <w:rsid w:val="00F536C4"/>
    <w:rsid w:val="00F53D88"/>
    <w:rsid w:val="00F53FB4"/>
    <w:rsid w:val="00F55468"/>
    <w:rsid w:val="00F55C7E"/>
    <w:rsid w:val="00F55FA7"/>
    <w:rsid w:val="00F5639A"/>
    <w:rsid w:val="00F56B08"/>
    <w:rsid w:val="00F56E0A"/>
    <w:rsid w:val="00F6110A"/>
    <w:rsid w:val="00F617A5"/>
    <w:rsid w:val="00F625F1"/>
    <w:rsid w:val="00F65C1D"/>
    <w:rsid w:val="00F672D7"/>
    <w:rsid w:val="00F70B28"/>
    <w:rsid w:val="00F721AB"/>
    <w:rsid w:val="00F7386A"/>
    <w:rsid w:val="00F744F0"/>
    <w:rsid w:val="00F76B0D"/>
    <w:rsid w:val="00F77995"/>
    <w:rsid w:val="00F80615"/>
    <w:rsid w:val="00F816C7"/>
    <w:rsid w:val="00F82F24"/>
    <w:rsid w:val="00F841FA"/>
    <w:rsid w:val="00F85EA1"/>
    <w:rsid w:val="00F8783D"/>
    <w:rsid w:val="00F87E5E"/>
    <w:rsid w:val="00F90028"/>
    <w:rsid w:val="00F90ACE"/>
    <w:rsid w:val="00F91FF0"/>
    <w:rsid w:val="00F926C4"/>
    <w:rsid w:val="00F94745"/>
    <w:rsid w:val="00F96ADA"/>
    <w:rsid w:val="00F97156"/>
    <w:rsid w:val="00F97477"/>
    <w:rsid w:val="00FA16D2"/>
    <w:rsid w:val="00FA1A89"/>
    <w:rsid w:val="00FA275E"/>
    <w:rsid w:val="00FA399D"/>
    <w:rsid w:val="00FA4494"/>
    <w:rsid w:val="00FA57B0"/>
    <w:rsid w:val="00FA66F5"/>
    <w:rsid w:val="00FB16AE"/>
    <w:rsid w:val="00FB1F53"/>
    <w:rsid w:val="00FB22E1"/>
    <w:rsid w:val="00FB2E83"/>
    <w:rsid w:val="00FB3AF1"/>
    <w:rsid w:val="00FB6799"/>
    <w:rsid w:val="00FC2417"/>
    <w:rsid w:val="00FC6B3A"/>
    <w:rsid w:val="00FC6D37"/>
    <w:rsid w:val="00FC7B91"/>
    <w:rsid w:val="00FC7D46"/>
    <w:rsid w:val="00FC7D70"/>
    <w:rsid w:val="00FD188C"/>
    <w:rsid w:val="00FD18D3"/>
    <w:rsid w:val="00FD196E"/>
    <w:rsid w:val="00FD23B6"/>
    <w:rsid w:val="00FD271C"/>
    <w:rsid w:val="00FD276B"/>
    <w:rsid w:val="00FD4EF2"/>
    <w:rsid w:val="00FD6357"/>
    <w:rsid w:val="00FE1CF5"/>
    <w:rsid w:val="00FE23AE"/>
    <w:rsid w:val="00FE410E"/>
    <w:rsid w:val="00FE7C86"/>
    <w:rsid w:val="00FE7DB0"/>
    <w:rsid w:val="00FF03A9"/>
    <w:rsid w:val="00FF1365"/>
    <w:rsid w:val="00FF171A"/>
    <w:rsid w:val="00FF2603"/>
    <w:rsid w:val="00FF3607"/>
    <w:rsid w:val="00FF3C85"/>
    <w:rsid w:val="00FF455C"/>
    <w:rsid w:val="00FF5F7A"/>
    <w:rsid w:val="00FF65E2"/>
    <w:rsid w:val="00FF6C1F"/>
    <w:rsid w:val="02CB051A"/>
    <w:rsid w:val="0D832F1D"/>
    <w:rsid w:val="239D12D9"/>
    <w:rsid w:val="4BE24D2D"/>
    <w:rsid w:val="636B0C4F"/>
    <w:rsid w:val="6F7452C8"/>
    <w:rsid w:val="7727310E"/>
    <w:rsid w:val="7C1A4147"/>
    <w:rsid w:val="7D9B3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06"/>
    <w:pPr>
      <w:widowControl w:val="0"/>
      <w:jc w:val="both"/>
    </w:pPr>
    <w:rPr>
      <w:rFonts w:ascii="Calibri" w:hAnsi="Calibri"/>
      <w:kern w:val="2"/>
      <w:sz w:val="21"/>
      <w:szCs w:val="24"/>
    </w:rPr>
  </w:style>
  <w:style w:type="paragraph" w:styleId="1">
    <w:name w:val="heading 1"/>
    <w:basedOn w:val="a"/>
    <w:next w:val="a"/>
    <w:qFormat/>
    <w:rsid w:val="00414A06"/>
    <w:pPr>
      <w:keepNext/>
      <w:keepLines/>
      <w:spacing w:line="576" w:lineRule="auto"/>
      <w:outlineLvl w:val="0"/>
    </w:pPr>
    <w:rPr>
      <w:b/>
      <w:kern w:val="44"/>
      <w:sz w:val="44"/>
    </w:rPr>
  </w:style>
  <w:style w:type="paragraph" w:styleId="2">
    <w:name w:val="heading 2"/>
    <w:basedOn w:val="a"/>
    <w:next w:val="a"/>
    <w:unhideWhenUsed/>
    <w:qFormat/>
    <w:rsid w:val="00414A06"/>
    <w:pPr>
      <w:keepNext/>
      <w:keepLines/>
      <w:spacing w:line="413" w:lineRule="auto"/>
      <w:outlineLvl w:val="1"/>
    </w:pPr>
    <w:rPr>
      <w:rFonts w:ascii="Arial" w:eastAsia="黑体" w:hAnsi="Arial"/>
      <w:b/>
      <w:sz w:val="32"/>
    </w:rPr>
  </w:style>
  <w:style w:type="paragraph" w:styleId="5">
    <w:name w:val="heading 5"/>
    <w:basedOn w:val="a"/>
    <w:next w:val="a"/>
    <w:link w:val="5Char"/>
    <w:semiHidden/>
    <w:unhideWhenUsed/>
    <w:qFormat/>
    <w:rsid w:val="00414A06"/>
    <w:pPr>
      <w:keepNext/>
      <w:keepLines/>
      <w:spacing w:before="280" w:after="290" w:line="372" w:lineRule="auto"/>
      <w:outlineLvl w:val="4"/>
    </w:pPr>
    <w:rPr>
      <w:rFonts w:cs="宋体"/>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14A06"/>
    <w:rPr>
      <w:sz w:val="18"/>
      <w:szCs w:val="18"/>
    </w:rPr>
  </w:style>
  <w:style w:type="paragraph" w:styleId="a4">
    <w:name w:val="footer"/>
    <w:basedOn w:val="a"/>
    <w:link w:val="Char0"/>
    <w:uiPriority w:val="99"/>
    <w:semiHidden/>
    <w:unhideWhenUsed/>
    <w:qFormat/>
    <w:rsid w:val="00414A0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14A0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14A06"/>
  </w:style>
  <w:style w:type="paragraph" w:styleId="20">
    <w:name w:val="toc 2"/>
    <w:basedOn w:val="a"/>
    <w:next w:val="a"/>
    <w:uiPriority w:val="39"/>
    <w:unhideWhenUsed/>
    <w:qFormat/>
    <w:rsid w:val="00414A06"/>
    <w:pPr>
      <w:ind w:leftChars="200" w:left="420"/>
    </w:pPr>
  </w:style>
  <w:style w:type="paragraph" w:styleId="a6">
    <w:name w:val="Normal (Web)"/>
    <w:basedOn w:val="a"/>
    <w:unhideWhenUsed/>
    <w:qFormat/>
    <w:rsid w:val="00414A06"/>
    <w:pPr>
      <w:widowControl/>
      <w:spacing w:before="100" w:beforeAutospacing="1" w:after="100" w:afterAutospacing="1"/>
      <w:jc w:val="left"/>
    </w:pPr>
    <w:rPr>
      <w:rFonts w:ascii="宋体" w:hAnsi="宋体"/>
      <w:sz w:val="24"/>
    </w:rPr>
  </w:style>
  <w:style w:type="character" w:customStyle="1" w:styleId="Char1">
    <w:name w:val="页眉 Char"/>
    <w:basedOn w:val="a0"/>
    <w:link w:val="a5"/>
    <w:uiPriority w:val="99"/>
    <w:semiHidden/>
    <w:qFormat/>
    <w:rsid w:val="00414A06"/>
    <w:rPr>
      <w:kern w:val="2"/>
      <w:sz w:val="18"/>
      <w:szCs w:val="18"/>
    </w:rPr>
  </w:style>
  <w:style w:type="character" w:customStyle="1" w:styleId="Char0">
    <w:name w:val="页脚 Char"/>
    <w:basedOn w:val="a0"/>
    <w:link w:val="a4"/>
    <w:uiPriority w:val="99"/>
    <w:semiHidden/>
    <w:qFormat/>
    <w:rsid w:val="00414A06"/>
    <w:rPr>
      <w:kern w:val="2"/>
      <w:sz w:val="18"/>
      <w:szCs w:val="18"/>
    </w:rPr>
  </w:style>
  <w:style w:type="character" w:customStyle="1" w:styleId="5Char">
    <w:name w:val="标题 5 Char"/>
    <w:basedOn w:val="a0"/>
    <w:link w:val="5"/>
    <w:semiHidden/>
    <w:qFormat/>
    <w:rsid w:val="00414A06"/>
    <w:rPr>
      <w:rFonts w:ascii="Calibri" w:hAnsi="Calibri" w:cs="宋体"/>
      <w:b/>
      <w:kern w:val="2"/>
      <w:sz w:val="28"/>
      <w:szCs w:val="24"/>
    </w:rPr>
  </w:style>
  <w:style w:type="paragraph" w:customStyle="1" w:styleId="WPSOffice1">
    <w:name w:val="WPSOffice手动目录 1"/>
    <w:qFormat/>
    <w:rsid w:val="00414A06"/>
  </w:style>
  <w:style w:type="paragraph" w:customStyle="1" w:styleId="WPSOffice2">
    <w:name w:val="WPSOffice手动目录 2"/>
    <w:qFormat/>
    <w:rsid w:val="00414A06"/>
    <w:pPr>
      <w:ind w:leftChars="200" w:left="200"/>
    </w:pPr>
  </w:style>
  <w:style w:type="character" w:customStyle="1" w:styleId="Char">
    <w:name w:val="批注框文本 Char"/>
    <w:basedOn w:val="a0"/>
    <w:link w:val="a3"/>
    <w:uiPriority w:val="99"/>
    <w:semiHidden/>
    <w:qFormat/>
    <w:rsid w:val="00414A06"/>
    <w:rPr>
      <w:rFonts w:ascii="Calibri" w:hAnsi="Calibri"/>
      <w:kern w:val="2"/>
      <w:sz w:val="18"/>
      <w:szCs w:val="18"/>
    </w:rPr>
  </w:style>
  <w:style w:type="character" w:styleId="a7">
    <w:name w:val="Hyperlink"/>
    <w:basedOn w:val="a0"/>
    <w:uiPriority w:val="99"/>
    <w:unhideWhenUsed/>
    <w:rsid w:val="00E750E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9689C-8BFB-4EF5-8A62-71B8BFF2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818</Words>
  <Characters>4669</Characters>
  <Application>Microsoft Office Word</Application>
  <DocSecurity>0</DocSecurity>
  <Lines>38</Lines>
  <Paragraphs>10</Paragraphs>
  <ScaleCrop>false</ScaleCrop>
  <Company>Microsoft</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2022-09-21T09:48:00Z</dcterms:created>
  <dcterms:modified xsi:type="dcterms:W3CDTF">2023-09-22T07:18:00Z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9D257F28D2194A8CB4C9B5198763DF8D</vt:lpwstr>
  </property>
</Properties>
</file>