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sz w:val="44"/>
          <w:szCs w:val="44"/>
        </w:rPr>
      </w:pPr>
      <w:r>
        <w:rPr>
          <w:rFonts w:hint="eastAsia"/>
          <w:sz w:val="44"/>
          <w:szCs w:val="44"/>
        </w:rPr>
        <w:t>“双公示”目录</w:t>
      </w:r>
    </w:p>
    <w:tbl>
      <w:tblPr>
        <w:tblStyle w:val="6"/>
        <w:tblpPr w:leftFromText="180" w:rightFromText="180" w:vertAnchor="text" w:horzAnchor="page" w:tblpX="1341" w:tblpY="82"/>
        <w:tblOverlap w:val="never"/>
        <w:tblW w:w="14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087"/>
        <w:gridCol w:w="1605"/>
        <w:gridCol w:w="2655"/>
        <w:gridCol w:w="483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序号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行政决定部门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行政职权类别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483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设定依据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行政相对人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行政许可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校车使用许可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行政法规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】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《校车安全管理条例》（2012年4月5日国务院令617号）第十五条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法人或其他组织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行政许可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中等职业学校设置审批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地方性法规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】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　《山西省实施&lt;中华人民共和国职业教育法&gt;办法》 第十七条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地方性法规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】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　　《山西省实施&lt;中华人民共和国民办教育促进法&gt;办法》 第十二条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地方性法规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】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　《山西省实施&lt;中华人民共和国职业教育法&gt;办法》 第十七条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法人或其他组织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行政许可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义务教育阶段学校和学前教育机构设立、变更、终止审批</w:t>
            </w:r>
          </w:p>
        </w:tc>
        <w:tc>
          <w:tcPr>
            <w:tcW w:w="483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《中华人民共和国教育法》（1995）第二十七条                                                      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《中华人民共和国义务教育法》（2006年修订） 第十五条、第十六条　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法人或其他组织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行政许可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普通高中学校设置审批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《中华人民共和国教育法》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第二十七条   学校及其他教育机构的设立、变更和终止，应当按照国家有关规定办理审核、批准、注册或者备案手续。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法人或其他组织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行政处罚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对民办学校管理混乱存在重大安全隐患的处罚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【法律】《中华人民共和国</w:t>
            </w: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民办</w:t>
            </w:r>
            <w:bookmarkStart w:id="0" w:name="_GoBack"/>
            <w:bookmarkEnd w:id="0"/>
            <w:r>
              <w:rPr>
                <w:rFonts w:hint="eastAsia" w:ascii="宋体" w:hAnsi="宋体" w:cs="仿宋_GB2312"/>
                <w:sz w:val="24"/>
              </w:rPr>
              <w:t>教育促进法》第六十二条　第六十三条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【部门规章】《学生伤害事故处理办法》（</w:t>
            </w:r>
            <w:r>
              <w:rPr>
                <w:rFonts w:ascii="宋体" w:hAnsi="宋体" w:cs="仿宋_GB2312"/>
                <w:sz w:val="24"/>
              </w:rPr>
              <w:t>2002</w:t>
            </w:r>
            <w:r>
              <w:rPr>
                <w:rFonts w:hint="eastAsia" w:ascii="宋体" w:hAnsi="宋体" w:cs="仿宋_GB2312"/>
                <w:sz w:val="24"/>
              </w:rPr>
              <w:t>年教育部令第</w:t>
            </w:r>
            <w:r>
              <w:rPr>
                <w:rFonts w:ascii="宋体" w:hAnsi="宋体" w:cs="仿宋_GB2312"/>
                <w:sz w:val="24"/>
              </w:rPr>
              <w:t>12</w:t>
            </w:r>
            <w:r>
              <w:rPr>
                <w:rFonts w:hint="eastAsia" w:ascii="宋体" w:hAnsi="宋体" w:cs="仿宋_GB2312"/>
                <w:sz w:val="24"/>
              </w:rPr>
              <w:t>号）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第三十三条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行政处罚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违反国家有关规定，举办民办学校或其他教育机构的处罚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【法律】《中华人民共和国教育法》第七十五条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自然人和法人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行政处罚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对教育考试机构、学校（考点）在考试、招生中违规行为的处罚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【部门规章】《国家教育考试违规处理办法》（</w:t>
            </w:r>
            <w:r>
              <w:rPr>
                <w:rFonts w:ascii="宋体" w:hAnsi="宋体" w:cs="仿宋_GB2312"/>
                <w:sz w:val="24"/>
              </w:rPr>
              <w:t>2004</w:t>
            </w:r>
            <w:r>
              <w:rPr>
                <w:rFonts w:hint="eastAsia" w:ascii="宋体" w:hAnsi="宋体" w:cs="仿宋_GB2312"/>
                <w:sz w:val="24"/>
              </w:rPr>
              <w:t>年教育部令第</w:t>
            </w:r>
            <w:r>
              <w:rPr>
                <w:rFonts w:ascii="宋体" w:hAnsi="宋体" w:cs="仿宋_GB2312"/>
                <w:sz w:val="24"/>
              </w:rPr>
              <w:t>18</w:t>
            </w:r>
            <w:r>
              <w:rPr>
                <w:rFonts w:hint="eastAsia" w:ascii="宋体" w:hAnsi="宋体" w:cs="仿宋_GB2312"/>
                <w:sz w:val="24"/>
              </w:rPr>
              <w:t>号</w:t>
            </w:r>
            <w:r>
              <w:rPr>
                <w:rFonts w:ascii="宋体" w:hAnsi="宋体" w:cs="仿宋_GB2312"/>
                <w:sz w:val="24"/>
              </w:rPr>
              <w:t xml:space="preserve">) </w:t>
            </w:r>
            <w:r>
              <w:rPr>
                <w:rFonts w:hint="eastAsia" w:ascii="宋体" w:hAnsi="宋体" w:cs="仿宋_GB2312"/>
                <w:sz w:val="24"/>
              </w:rPr>
              <w:t>第十五条</w:t>
            </w:r>
          </w:p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【部门规章】《普通高等学校招生违规行为处理暂行办法》（</w:t>
            </w:r>
            <w:r>
              <w:rPr>
                <w:rFonts w:ascii="宋体" w:hAnsi="宋体" w:cs="仿宋_GB2312"/>
                <w:sz w:val="24"/>
              </w:rPr>
              <w:t>2014</w:t>
            </w:r>
            <w:r>
              <w:rPr>
                <w:rFonts w:hint="eastAsia" w:ascii="宋体" w:hAnsi="宋体" w:cs="仿宋_GB2312"/>
                <w:sz w:val="24"/>
              </w:rPr>
              <w:t>年教育部令第</w:t>
            </w:r>
            <w:r>
              <w:rPr>
                <w:rFonts w:ascii="宋体" w:hAnsi="宋体" w:cs="仿宋_GB2312"/>
                <w:sz w:val="24"/>
              </w:rPr>
              <w:t>36</w:t>
            </w:r>
            <w:r>
              <w:rPr>
                <w:rFonts w:hint="eastAsia" w:ascii="宋体" w:hAnsi="宋体" w:cs="仿宋_GB2312"/>
                <w:sz w:val="24"/>
              </w:rPr>
              <w:t>号）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第八条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行政处罚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对违反规定颁发学历或其他学业证书的处罚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【法律】《中华人民共和国教育法》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第八十条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行政处罚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对擅自举办民办学校的处罚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【法律】《中华人民共和国民办教育促进法》第六十四条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</w:p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【地方性法规】《山西省实施</w:t>
            </w:r>
            <w:r>
              <w:rPr>
                <w:rFonts w:ascii="宋体" w:hAnsi="宋体" w:cs="仿宋_GB2312"/>
                <w:sz w:val="24"/>
              </w:rPr>
              <w:t>&lt;</w:t>
            </w:r>
            <w:r>
              <w:rPr>
                <w:rFonts w:hint="eastAsia" w:ascii="宋体" w:hAnsi="宋体" w:cs="仿宋_GB2312"/>
                <w:sz w:val="24"/>
              </w:rPr>
              <w:t>中华人民共和国民办教育促进法</w:t>
            </w:r>
            <w:r>
              <w:rPr>
                <w:rFonts w:ascii="宋体" w:hAnsi="宋体" w:cs="仿宋_GB2312"/>
                <w:sz w:val="24"/>
              </w:rPr>
              <w:t>&gt;</w:t>
            </w:r>
            <w:r>
              <w:rPr>
                <w:rFonts w:hint="eastAsia" w:ascii="宋体" w:hAnsi="宋体" w:cs="仿宋_GB2312"/>
                <w:sz w:val="24"/>
              </w:rPr>
              <w:t>办法》第三十二条　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自然人和法人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行政处罚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对民办学校办学活动中违规行为的处罚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【法律】《中华人民共和国民办教育促进法》（</w:t>
            </w:r>
            <w:r>
              <w:rPr>
                <w:rFonts w:ascii="宋体" w:hAnsi="宋体" w:cs="仿宋_GB2312"/>
                <w:sz w:val="24"/>
              </w:rPr>
              <w:t>2013</w:t>
            </w:r>
            <w:r>
              <w:rPr>
                <w:rFonts w:hint="eastAsia" w:ascii="宋体" w:hAnsi="宋体" w:cs="仿宋_GB2312"/>
                <w:sz w:val="24"/>
              </w:rPr>
              <w:t>年修订）第六十一条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第六十二条</w:t>
            </w:r>
          </w:p>
          <w:p>
            <w:pPr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【行政法规】《中华人民共和国民办教育促进法实施条例》（国务院令第</w:t>
            </w:r>
            <w:r>
              <w:rPr>
                <w:rFonts w:ascii="宋体" w:hAnsi="宋体" w:cs="仿宋_GB2312"/>
                <w:sz w:val="24"/>
              </w:rPr>
              <w:t>399</w:t>
            </w:r>
            <w:r>
              <w:rPr>
                <w:rFonts w:hint="eastAsia" w:ascii="宋体" w:hAnsi="宋体" w:cs="仿宋_GB2312"/>
                <w:sz w:val="24"/>
              </w:rPr>
              <w:t>号</w:t>
            </w:r>
            <w:r>
              <w:rPr>
                <w:rFonts w:ascii="宋体" w:hAnsi="宋体" w:cs="仿宋_GB2312"/>
                <w:sz w:val="24"/>
              </w:rPr>
              <w:t xml:space="preserve">) </w:t>
            </w:r>
            <w:r>
              <w:rPr>
                <w:rFonts w:hint="eastAsia" w:ascii="宋体" w:hAnsi="宋体" w:cs="仿宋_GB2312"/>
                <w:sz w:val="24"/>
              </w:rPr>
              <w:t>第五十一条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</w:p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【地方性法规】《山西省实施</w:t>
            </w:r>
            <w:r>
              <w:rPr>
                <w:rFonts w:ascii="宋体" w:hAnsi="宋体" w:cs="仿宋_GB2312"/>
                <w:sz w:val="24"/>
              </w:rPr>
              <w:t>&lt;</w:t>
            </w:r>
            <w:r>
              <w:rPr>
                <w:rFonts w:hint="eastAsia" w:ascii="宋体" w:hAnsi="宋体" w:cs="仿宋_GB2312"/>
                <w:sz w:val="24"/>
              </w:rPr>
              <w:t>中华人民共和国民办教育促进法</w:t>
            </w:r>
            <w:r>
              <w:rPr>
                <w:rFonts w:ascii="宋体" w:hAnsi="宋体" w:cs="仿宋_GB2312"/>
                <w:sz w:val="24"/>
              </w:rPr>
              <w:t>&gt;</w:t>
            </w:r>
            <w:r>
              <w:rPr>
                <w:rFonts w:hint="eastAsia" w:ascii="宋体" w:hAnsi="宋体" w:cs="仿宋_GB2312"/>
                <w:sz w:val="24"/>
              </w:rPr>
              <w:t>办法》第三十四条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行政处罚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对民办学校出资人违规取得回报的处罚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【行政法规】《中华人民共和国民办教育促进法实施条例》第四十九条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第五十条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行政处罚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对未经登记注册擅自招收幼儿的处罚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【行政法规】《幼儿园管理条例》（</w:t>
            </w:r>
            <w:r>
              <w:rPr>
                <w:rFonts w:ascii="宋体" w:hAnsi="宋体" w:cs="仿宋_GB2312"/>
                <w:sz w:val="24"/>
              </w:rPr>
              <w:t>1989</w:t>
            </w:r>
            <w:r>
              <w:rPr>
                <w:rFonts w:hint="eastAsia" w:ascii="宋体" w:hAnsi="宋体" w:cs="仿宋_GB2312"/>
                <w:sz w:val="24"/>
              </w:rPr>
              <w:t>年</w:t>
            </w:r>
            <w:r>
              <w:rPr>
                <w:rFonts w:ascii="宋体" w:hAnsi="宋体" w:cs="仿宋_GB2312"/>
                <w:sz w:val="24"/>
              </w:rPr>
              <w:t>8</w:t>
            </w:r>
            <w:r>
              <w:rPr>
                <w:rFonts w:hint="eastAsia" w:ascii="宋体" w:hAnsi="宋体" w:cs="仿宋_GB2312"/>
                <w:sz w:val="24"/>
              </w:rPr>
              <w:t>月</w:t>
            </w:r>
            <w:r>
              <w:rPr>
                <w:rFonts w:ascii="宋体" w:hAnsi="宋体" w:cs="仿宋_GB2312"/>
                <w:sz w:val="24"/>
              </w:rPr>
              <w:t>20</w:t>
            </w:r>
            <w:r>
              <w:rPr>
                <w:rFonts w:hint="eastAsia" w:ascii="宋体" w:hAnsi="宋体" w:cs="仿宋_GB2312"/>
                <w:sz w:val="24"/>
              </w:rPr>
              <w:t>日国务院批准</w:t>
            </w:r>
            <w:r>
              <w:rPr>
                <w:rFonts w:ascii="宋体" w:hAnsi="宋体" w:cs="仿宋_GB2312"/>
                <w:sz w:val="24"/>
              </w:rPr>
              <w:t xml:space="preserve"> 1989</w:t>
            </w:r>
            <w:r>
              <w:rPr>
                <w:rFonts w:hint="eastAsia" w:ascii="宋体" w:hAnsi="宋体" w:cs="仿宋_GB2312"/>
                <w:sz w:val="24"/>
              </w:rPr>
              <w:t>年</w:t>
            </w:r>
            <w:r>
              <w:rPr>
                <w:rFonts w:ascii="宋体" w:hAnsi="宋体" w:cs="仿宋_GB2312"/>
                <w:sz w:val="24"/>
              </w:rPr>
              <w:t>9</w:t>
            </w:r>
            <w:r>
              <w:rPr>
                <w:rFonts w:hint="eastAsia" w:ascii="宋体" w:hAnsi="宋体" w:cs="仿宋_GB2312"/>
                <w:sz w:val="24"/>
              </w:rPr>
              <w:t>月</w:t>
            </w:r>
            <w:r>
              <w:rPr>
                <w:rFonts w:ascii="宋体" w:hAnsi="宋体" w:cs="仿宋_GB2312"/>
                <w:sz w:val="24"/>
              </w:rPr>
              <w:t>11</w:t>
            </w:r>
            <w:r>
              <w:rPr>
                <w:rFonts w:hint="eastAsia" w:ascii="宋体" w:hAnsi="宋体" w:cs="仿宋_GB2312"/>
                <w:sz w:val="24"/>
              </w:rPr>
              <w:t>日国家教育委员会令第</w:t>
            </w:r>
            <w:r>
              <w:rPr>
                <w:rFonts w:ascii="宋体" w:hAnsi="宋体" w:cs="仿宋_GB2312"/>
                <w:sz w:val="24"/>
              </w:rPr>
              <w:t>4</w:t>
            </w:r>
            <w:r>
              <w:rPr>
                <w:rFonts w:hint="eastAsia" w:ascii="宋体" w:hAnsi="宋体" w:cs="仿宋_GB2312"/>
                <w:sz w:val="24"/>
              </w:rPr>
              <w:t>号发布）第二十七条</w:t>
            </w:r>
            <w:r>
              <w:rPr>
                <w:rFonts w:ascii="宋体" w:hAnsi="宋体" w:cs="仿宋_GB2312"/>
                <w:sz w:val="24"/>
              </w:rPr>
              <w:t xml:space="preserve">   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自然人和法人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行政处罚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对职业教育活动中违规行为的处罚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【法律】《中华人民共和国教育法》第七十五条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</w:p>
          <w:p>
            <w:pPr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【法律】《中华人民共和国职业教育法》第三十九条</w:t>
            </w:r>
          </w:p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【地方性法规】《山西省实施</w:t>
            </w:r>
            <w:r>
              <w:rPr>
                <w:rFonts w:ascii="宋体" w:hAnsi="宋体" w:cs="仿宋_GB2312"/>
                <w:sz w:val="24"/>
              </w:rPr>
              <w:t>&lt;</w:t>
            </w:r>
            <w:r>
              <w:rPr>
                <w:rFonts w:hint="eastAsia" w:ascii="宋体" w:hAnsi="宋体" w:cs="仿宋_GB2312"/>
                <w:sz w:val="24"/>
              </w:rPr>
              <w:t>中华人民共和国职业教育法</w:t>
            </w:r>
            <w:r>
              <w:rPr>
                <w:rFonts w:ascii="宋体" w:hAnsi="宋体" w:cs="仿宋_GB2312"/>
                <w:sz w:val="24"/>
              </w:rPr>
              <w:t>&gt;</w:t>
            </w:r>
            <w:r>
              <w:rPr>
                <w:rFonts w:hint="eastAsia" w:ascii="宋体" w:hAnsi="宋体" w:cs="仿宋_GB2312"/>
                <w:sz w:val="24"/>
              </w:rPr>
              <w:t>办法》第三十九条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行政处罚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对高中违反国家招生管理规定行为的处罚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【部门规章】《普通高等学校招生违规行为处理暂行办法》（</w:t>
            </w:r>
            <w:r>
              <w:rPr>
                <w:rFonts w:ascii="宋体" w:hAnsi="宋体" w:cs="仿宋_GB2312"/>
                <w:sz w:val="24"/>
              </w:rPr>
              <w:t>2014</w:t>
            </w:r>
            <w:r>
              <w:rPr>
                <w:rFonts w:hint="eastAsia" w:ascii="宋体" w:hAnsi="宋体" w:cs="仿宋_GB2312"/>
                <w:sz w:val="24"/>
              </w:rPr>
              <w:t>年教育部令第</w:t>
            </w:r>
            <w:r>
              <w:rPr>
                <w:rFonts w:ascii="宋体" w:hAnsi="宋体" w:cs="仿宋_GB2312"/>
                <w:sz w:val="24"/>
              </w:rPr>
              <w:t>36</w:t>
            </w:r>
            <w:r>
              <w:rPr>
                <w:rFonts w:hint="eastAsia" w:ascii="宋体" w:hAnsi="宋体" w:cs="仿宋_GB2312"/>
                <w:sz w:val="24"/>
              </w:rPr>
              <w:t>号）第七条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行政处罚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对违反教师资格管理规定行为的处罚</w:t>
            </w:r>
          </w:p>
        </w:tc>
        <w:tc>
          <w:tcPr>
            <w:tcW w:w="4830" w:type="dxa"/>
            <w:vAlign w:val="center"/>
          </w:tcPr>
          <w:p>
            <w:pPr>
              <w:spacing w:line="280" w:lineRule="exact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【法律】《中华人民共和国教师法》第十四条</w:t>
            </w:r>
          </w:p>
          <w:p>
            <w:pPr>
              <w:spacing w:line="280" w:lineRule="exact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【行政法规】《教师资格条例》（国务院令第</w:t>
            </w:r>
            <w:r>
              <w:rPr>
                <w:rFonts w:ascii="宋体" w:hAnsi="宋体" w:cs="仿宋_GB2312"/>
                <w:sz w:val="24"/>
              </w:rPr>
              <w:t>188</w:t>
            </w:r>
            <w:r>
              <w:rPr>
                <w:rFonts w:hint="eastAsia" w:ascii="宋体" w:hAnsi="宋体" w:cs="仿宋_GB2312"/>
                <w:sz w:val="24"/>
              </w:rPr>
              <w:t>号）第十八条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第十九条</w:t>
            </w:r>
          </w:p>
          <w:p>
            <w:pPr>
              <w:spacing w:line="280" w:lineRule="exact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【部门规章】《教师资格条例实施办法》（</w:t>
            </w:r>
            <w:r>
              <w:rPr>
                <w:rFonts w:ascii="宋体" w:hAnsi="宋体" w:cs="仿宋_GB2312"/>
                <w:sz w:val="24"/>
              </w:rPr>
              <w:t>2000</w:t>
            </w:r>
            <w:r>
              <w:rPr>
                <w:rFonts w:hint="eastAsia" w:ascii="宋体" w:hAnsi="宋体" w:cs="仿宋_GB2312"/>
                <w:sz w:val="24"/>
              </w:rPr>
              <w:t>年教育部令第</w:t>
            </w:r>
            <w:r>
              <w:rPr>
                <w:rFonts w:ascii="宋体" w:hAnsi="宋体" w:cs="仿宋_GB2312"/>
                <w:sz w:val="24"/>
              </w:rPr>
              <w:t>10</w:t>
            </w:r>
            <w:r>
              <w:rPr>
                <w:rFonts w:hint="eastAsia" w:ascii="宋体" w:hAnsi="宋体" w:cs="仿宋_GB2312"/>
                <w:sz w:val="24"/>
              </w:rPr>
              <w:t>号）第二十七条</w:t>
            </w:r>
          </w:p>
          <w:p>
            <w:pPr>
              <w:spacing w:line="280" w:lineRule="exac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【部门规章】《教育行政处罚暂行实施办法》（</w:t>
            </w:r>
            <w:r>
              <w:rPr>
                <w:rFonts w:ascii="宋体" w:hAnsi="宋体" w:cs="仿宋_GB2312"/>
                <w:sz w:val="24"/>
              </w:rPr>
              <w:t>1998</w:t>
            </w:r>
            <w:r>
              <w:rPr>
                <w:rFonts w:hint="eastAsia" w:ascii="宋体" w:hAnsi="宋体" w:cs="仿宋_GB2312"/>
                <w:sz w:val="24"/>
              </w:rPr>
              <w:t>年国家教育委员会令第</w:t>
            </w:r>
            <w:r>
              <w:rPr>
                <w:rFonts w:ascii="宋体" w:hAnsi="宋体" w:cs="仿宋_GB2312"/>
                <w:sz w:val="24"/>
              </w:rPr>
              <w:t>27</w:t>
            </w:r>
            <w:r>
              <w:rPr>
                <w:rFonts w:hint="eastAsia" w:ascii="宋体" w:hAnsi="宋体" w:cs="仿宋_GB2312"/>
                <w:sz w:val="24"/>
              </w:rPr>
              <w:t>号）第十八条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行政处罚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对违反中小学校长培训规定行为的处罚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【部门规章】《中小学校长培训规定》（</w:t>
            </w:r>
            <w:r>
              <w:rPr>
                <w:rFonts w:ascii="宋体" w:hAnsi="宋体" w:cs="仿宋_GB2312"/>
                <w:sz w:val="24"/>
              </w:rPr>
              <w:t>1999</w:t>
            </w:r>
            <w:r>
              <w:rPr>
                <w:rFonts w:hint="eastAsia" w:ascii="宋体" w:hAnsi="宋体" w:cs="仿宋_GB2312"/>
                <w:sz w:val="24"/>
              </w:rPr>
              <w:t>年教育部令第</w:t>
            </w:r>
            <w:r>
              <w:rPr>
                <w:rFonts w:ascii="宋体" w:hAnsi="宋体" w:cs="仿宋_GB2312"/>
                <w:sz w:val="24"/>
              </w:rPr>
              <w:t>8</w:t>
            </w:r>
            <w:r>
              <w:rPr>
                <w:rFonts w:hint="eastAsia" w:ascii="宋体" w:hAnsi="宋体" w:cs="仿宋_GB2312"/>
                <w:sz w:val="24"/>
              </w:rPr>
              <w:t>号）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第二十一条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第二十二条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行政处罚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对拒绝或者妨碍学校卫生监督员监督活动，情节严重的处罚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【行政法规】《学校卫生工作条例》（</w:t>
            </w:r>
            <w:r>
              <w:rPr>
                <w:rFonts w:ascii="宋体" w:hAnsi="宋体" w:cs="仿宋_GB2312"/>
                <w:sz w:val="24"/>
              </w:rPr>
              <w:t>1990</w:t>
            </w:r>
            <w:r>
              <w:rPr>
                <w:rFonts w:hint="eastAsia" w:ascii="宋体" w:hAnsi="宋体" w:cs="仿宋_GB2312"/>
                <w:sz w:val="24"/>
              </w:rPr>
              <w:t>年经国务院批准，国家教育委员会令第</w:t>
            </w:r>
            <w:r>
              <w:rPr>
                <w:rFonts w:ascii="宋体" w:hAnsi="宋体" w:cs="仿宋_GB2312"/>
                <w:sz w:val="24"/>
              </w:rPr>
              <w:t>10</w:t>
            </w:r>
            <w:r>
              <w:rPr>
                <w:rFonts w:hint="eastAsia" w:ascii="宋体" w:hAnsi="宋体" w:cs="仿宋_GB2312"/>
                <w:sz w:val="24"/>
              </w:rPr>
              <w:t>号、卫生部令第</w:t>
            </w:r>
            <w:r>
              <w:rPr>
                <w:rFonts w:ascii="宋体" w:hAnsi="宋体" w:cs="仿宋_GB2312"/>
                <w:sz w:val="24"/>
              </w:rPr>
              <w:t>1</w:t>
            </w:r>
            <w:r>
              <w:rPr>
                <w:rFonts w:hint="eastAsia" w:ascii="宋体" w:hAnsi="宋体" w:cs="仿宋_GB2312"/>
                <w:sz w:val="24"/>
              </w:rPr>
              <w:t>号）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第三十六条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自然人和法人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忻州市教育局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行政处罚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对托幼机构违反卫生保健规定行为的处罚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</w:rPr>
              <w:t>【部门规章】《托儿所幼儿园卫生保健管理办法》（</w:t>
            </w:r>
            <w:r>
              <w:rPr>
                <w:rFonts w:ascii="宋体" w:hAnsi="宋体" w:cs="仿宋_GB2312"/>
                <w:sz w:val="24"/>
              </w:rPr>
              <w:t>2010</w:t>
            </w:r>
            <w:r>
              <w:rPr>
                <w:rFonts w:hint="eastAsia" w:ascii="宋体" w:hAnsi="宋体" w:cs="仿宋_GB2312"/>
                <w:sz w:val="24"/>
              </w:rPr>
              <w:t>年卫生部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教育部令第</w:t>
            </w:r>
            <w:r>
              <w:rPr>
                <w:rFonts w:ascii="宋体" w:hAnsi="宋体" w:cs="仿宋_GB2312"/>
                <w:sz w:val="24"/>
              </w:rPr>
              <w:t>76</w:t>
            </w:r>
            <w:r>
              <w:rPr>
                <w:rFonts w:hint="eastAsia" w:ascii="宋体" w:hAnsi="宋体" w:cs="仿宋_GB2312"/>
                <w:sz w:val="24"/>
              </w:rPr>
              <w:t>号）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第十九条第二十一条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法人</w:t>
            </w:r>
          </w:p>
        </w:tc>
      </w:tr>
    </w:tbl>
    <w:p>
      <w:pPr>
        <w:widowControl/>
        <w:jc w:val="left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493637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OTA3ZDY1NDY3NjU1OTVmNjUyYzEzMWJlZThjZDQifQ=="/>
  </w:docVars>
  <w:rsids>
    <w:rsidRoot w:val="008C00F4"/>
    <w:rsid w:val="00010479"/>
    <w:rsid w:val="00035F44"/>
    <w:rsid w:val="000449AA"/>
    <w:rsid w:val="00055CB6"/>
    <w:rsid w:val="00056F06"/>
    <w:rsid w:val="0008642B"/>
    <w:rsid w:val="00097015"/>
    <w:rsid w:val="0012783F"/>
    <w:rsid w:val="00155ACF"/>
    <w:rsid w:val="001623E0"/>
    <w:rsid w:val="00182DBD"/>
    <w:rsid w:val="00184C21"/>
    <w:rsid w:val="001A72AB"/>
    <w:rsid w:val="001E362E"/>
    <w:rsid w:val="001F6DDB"/>
    <w:rsid w:val="00212F77"/>
    <w:rsid w:val="00240231"/>
    <w:rsid w:val="00266788"/>
    <w:rsid w:val="002712DB"/>
    <w:rsid w:val="002A0490"/>
    <w:rsid w:val="00313A27"/>
    <w:rsid w:val="003168C6"/>
    <w:rsid w:val="003221BC"/>
    <w:rsid w:val="003273D8"/>
    <w:rsid w:val="003536C1"/>
    <w:rsid w:val="00355DCD"/>
    <w:rsid w:val="00365281"/>
    <w:rsid w:val="0039426A"/>
    <w:rsid w:val="0039568C"/>
    <w:rsid w:val="003C2F3D"/>
    <w:rsid w:val="003C3B2D"/>
    <w:rsid w:val="003E3E03"/>
    <w:rsid w:val="003F4DE3"/>
    <w:rsid w:val="00400703"/>
    <w:rsid w:val="004169C6"/>
    <w:rsid w:val="00432B7A"/>
    <w:rsid w:val="0044382C"/>
    <w:rsid w:val="00451F5C"/>
    <w:rsid w:val="00465CC0"/>
    <w:rsid w:val="00475B89"/>
    <w:rsid w:val="00487DB5"/>
    <w:rsid w:val="004967A0"/>
    <w:rsid w:val="004A3380"/>
    <w:rsid w:val="004A3DD8"/>
    <w:rsid w:val="004B3EA2"/>
    <w:rsid w:val="004B62DE"/>
    <w:rsid w:val="004C7A26"/>
    <w:rsid w:val="004D19F5"/>
    <w:rsid w:val="004E286C"/>
    <w:rsid w:val="004E3324"/>
    <w:rsid w:val="004F3FAC"/>
    <w:rsid w:val="00526F7C"/>
    <w:rsid w:val="00564C24"/>
    <w:rsid w:val="005827E3"/>
    <w:rsid w:val="005858D0"/>
    <w:rsid w:val="00590346"/>
    <w:rsid w:val="005A33C2"/>
    <w:rsid w:val="005A5C33"/>
    <w:rsid w:val="005C60A7"/>
    <w:rsid w:val="005E2623"/>
    <w:rsid w:val="005F479C"/>
    <w:rsid w:val="00610610"/>
    <w:rsid w:val="006108A5"/>
    <w:rsid w:val="00632F39"/>
    <w:rsid w:val="00634CA7"/>
    <w:rsid w:val="0064103C"/>
    <w:rsid w:val="006874A0"/>
    <w:rsid w:val="006C396F"/>
    <w:rsid w:val="006D0BCC"/>
    <w:rsid w:val="006F0434"/>
    <w:rsid w:val="00715582"/>
    <w:rsid w:val="00745F12"/>
    <w:rsid w:val="007565AB"/>
    <w:rsid w:val="00760E79"/>
    <w:rsid w:val="0077422A"/>
    <w:rsid w:val="007768F7"/>
    <w:rsid w:val="00787395"/>
    <w:rsid w:val="00793D87"/>
    <w:rsid w:val="007C1DAA"/>
    <w:rsid w:val="007E53B4"/>
    <w:rsid w:val="007F29BF"/>
    <w:rsid w:val="00801C39"/>
    <w:rsid w:val="0080383E"/>
    <w:rsid w:val="0081256D"/>
    <w:rsid w:val="00813D1E"/>
    <w:rsid w:val="008275DF"/>
    <w:rsid w:val="00833467"/>
    <w:rsid w:val="008726F2"/>
    <w:rsid w:val="00875302"/>
    <w:rsid w:val="00892B0A"/>
    <w:rsid w:val="008B21A6"/>
    <w:rsid w:val="008C00F4"/>
    <w:rsid w:val="008C03D7"/>
    <w:rsid w:val="00904F56"/>
    <w:rsid w:val="009250D0"/>
    <w:rsid w:val="0095081D"/>
    <w:rsid w:val="00977BCB"/>
    <w:rsid w:val="009D4B64"/>
    <w:rsid w:val="009E573E"/>
    <w:rsid w:val="009F7C19"/>
    <w:rsid w:val="00A16E41"/>
    <w:rsid w:val="00A22796"/>
    <w:rsid w:val="00A364AA"/>
    <w:rsid w:val="00A4130D"/>
    <w:rsid w:val="00A54956"/>
    <w:rsid w:val="00A55293"/>
    <w:rsid w:val="00A62F48"/>
    <w:rsid w:val="00A64ED9"/>
    <w:rsid w:val="00A954A5"/>
    <w:rsid w:val="00AA6301"/>
    <w:rsid w:val="00AD7706"/>
    <w:rsid w:val="00AF2B2E"/>
    <w:rsid w:val="00AF642C"/>
    <w:rsid w:val="00B53A2E"/>
    <w:rsid w:val="00B53FC5"/>
    <w:rsid w:val="00B66DEE"/>
    <w:rsid w:val="00B72E66"/>
    <w:rsid w:val="00B82759"/>
    <w:rsid w:val="00B834FD"/>
    <w:rsid w:val="00BB6A04"/>
    <w:rsid w:val="00C07B78"/>
    <w:rsid w:val="00C07ECC"/>
    <w:rsid w:val="00C13084"/>
    <w:rsid w:val="00C13777"/>
    <w:rsid w:val="00C137E0"/>
    <w:rsid w:val="00C34342"/>
    <w:rsid w:val="00C813C5"/>
    <w:rsid w:val="00C85664"/>
    <w:rsid w:val="00C9419D"/>
    <w:rsid w:val="00CA6851"/>
    <w:rsid w:val="00CD72E6"/>
    <w:rsid w:val="00CE7905"/>
    <w:rsid w:val="00CF5EF9"/>
    <w:rsid w:val="00CF6C4D"/>
    <w:rsid w:val="00D01CED"/>
    <w:rsid w:val="00D41DA9"/>
    <w:rsid w:val="00D4591B"/>
    <w:rsid w:val="00D60EB6"/>
    <w:rsid w:val="00D61571"/>
    <w:rsid w:val="00DC5DDC"/>
    <w:rsid w:val="00DD0DC8"/>
    <w:rsid w:val="00E059ED"/>
    <w:rsid w:val="00E31928"/>
    <w:rsid w:val="00E46303"/>
    <w:rsid w:val="00E559D9"/>
    <w:rsid w:val="00E84F32"/>
    <w:rsid w:val="00ED1E5A"/>
    <w:rsid w:val="00EF3F77"/>
    <w:rsid w:val="00F226A9"/>
    <w:rsid w:val="00F26FD6"/>
    <w:rsid w:val="00F5287B"/>
    <w:rsid w:val="00F61F6D"/>
    <w:rsid w:val="00F62F19"/>
    <w:rsid w:val="00F70D19"/>
    <w:rsid w:val="00F76638"/>
    <w:rsid w:val="00F8112F"/>
    <w:rsid w:val="00F87BFB"/>
    <w:rsid w:val="00FA3338"/>
    <w:rsid w:val="00FE1412"/>
    <w:rsid w:val="01E703E2"/>
    <w:rsid w:val="0AA51997"/>
    <w:rsid w:val="0C026428"/>
    <w:rsid w:val="0C977C72"/>
    <w:rsid w:val="0FF04BAB"/>
    <w:rsid w:val="1142066F"/>
    <w:rsid w:val="11596B17"/>
    <w:rsid w:val="115B1DDE"/>
    <w:rsid w:val="153C00D8"/>
    <w:rsid w:val="16A24431"/>
    <w:rsid w:val="195D6051"/>
    <w:rsid w:val="19AB3307"/>
    <w:rsid w:val="19F740B4"/>
    <w:rsid w:val="23F61C90"/>
    <w:rsid w:val="24105131"/>
    <w:rsid w:val="2981071E"/>
    <w:rsid w:val="29DB2F44"/>
    <w:rsid w:val="2AAF56F4"/>
    <w:rsid w:val="31313A17"/>
    <w:rsid w:val="313E217E"/>
    <w:rsid w:val="33AE1336"/>
    <w:rsid w:val="35112082"/>
    <w:rsid w:val="36CF1E3B"/>
    <w:rsid w:val="371F1799"/>
    <w:rsid w:val="382D27EB"/>
    <w:rsid w:val="39B4598C"/>
    <w:rsid w:val="3BAB7560"/>
    <w:rsid w:val="3C28444B"/>
    <w:rsid w:val="3DC52076"/>
    <w:rsid w:val="3F9C3D44"/>
    <w:rsid w:val="41456B48"/>
    <w:rsid w:val="42B94FDB"/>
    <w:rsid w:val="43A03E28"/>
    <w:rsid w:val="44B0234D"/>
    <w:rsid w:val="44D95CC5"/>
    <w:rsid w:val="46A71F89"/>
    <w:rsid w:val="4A480D01"/>
    <w:rsid w:val="57D86EE8"/>
    <w:rsid w:val="594A0EC7"/>
    <w:rsid w:val="5B2527F7"/>
    <w:rsid w:val="5F3A049E"/>
    <w:rsid w:val="5FF45B26"/>
    <w:rsid w:val="613032D1"/>
    <w:rsid w:val="62A52619"/>
    <w:rsid w:val="62EE3341"/>
    <w:rsid w:val="64981A10"/>
    <w:rsid w:val="67944442"/>
    <w:rsid w:val="699F2327"/>
    <w:rsid w:val="6ABF5229"/>
    <w:rsid w:val="704A5BD6"/>
    <w:rsid w:val="71986A4E"/>
    <w:rsid w:val="77543273"/>
    <w:rsid w:val="7A6638E2"/>
    <w:rsid w:val="7CE5524D"/>
    <w:rsid w:val="7DDB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689A-813A-42BC-9C20-AC4D9B5C58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1699</Words>
  <Characters>1769</Characters>
  <Lines>2</Lines>
  <Paragraphs>1</Paragraphs>
  <TotalTime>17</TotalTime>
  <ScaleCrop>false</ScaleCrop>
  <LinksUpToDate>false</LinksUpToDate>
  <CharactersWithSpaces>1889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2018-04-15T07:48:00Z</dcterms:created>
  <dc:creator>李颖</dc:creator>
  <cp:lastModifiedBy>武琦</cp:lastModifiedBy>
  <dcterms:modified xsi:type="dcterms:W3CDTF">2023-04-14T06:56:35Z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A069C994980E4C9A91EFB7A72F3E9400_12</vt:lpwstr>
  </property>
</Properties>
</file>