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2C833" w14:textId="77777777" w:rsidR="0048062E" w:rsidRPr="00E66ECF" w:rsidRDefault="0048062E">
      <w:pPr>
        <w:rPr>
          <w:sz w:val="30"/>
          <w:szCs w:val="30"/>
        </w:rPr>
      </w:pPr>
    </w:p>
    <w:p w14:paraId="0156F8D0" w14:textId="77777777" w:rsidR="0048062E" w:rsidRPr="00E66ECF" w:rsidRDefault="0048062E">
      <w:pPr>
        <w:rPr>
          <w:sz w:val="30"/>
          <w:szCs w:val="30"/>
        </w:rPr>
      </w:pPr>
    </w:p>
    <w:p w14:paraId="00940474" w14:textId="77777777" w:rsidR="0048062E" w:rsidRPr="00E66ECF" w:rsidRDefault="0048062E">
      <w:pPr>
        <w:rPr>
          <w:sz w:val="30"/>
          <w:szCs w:val="30"/>
        </w:rPr>
      </w:pPr>
    </w:p>
    <w:p w14:paraId="497B9528" w14:textId="77777777" w:rsidR="0048062E" w:rsidRPr="00E66ECF" w:rsidRDefault="000E1AB4">
      <w:pPr>
        <w:jc w:val="center"/>
        <w:rPr>
          <w:sz w:val="52"/>
          <w:szCs w:val="52"/>
        </w:rPr>
      </w:pPr>
      <w:r w:rsidRPr="00E66ECF">
        <w:rPr>
          <w:sz w:val="52"/>
          <w:szCs w:val="52"/>
        </w:rPr>
        <w:t>风电场项目环境影响报告表</w:t>
      </w:r>
    </w:p>
    <w:p w14:paraId="2515FBA8" w14:textId="77777777" w:rsidR="0048062E" w:rsidRPr="00E66ECF" w:rsidRDefault="000E1AB4">
      <w:pPr>
        <w:jc w:val="center"/>
        <w:rPr>
          <w:sz w:val="36"/>
          <w:szCs w:val="36"/>
        </w:rPr>
      </w:pPr>
      <w:r w:rsidRPr="00E66ECF">
        <w:rPr>
          <w:sz w:val="36"/>
          <w:szCs w:val="36"/>
        </w:rPr>
        <w:t>（</w:t>
      </w:r>
      <w:r w:rsidRPr="00E66ECF">
        <w:rPr>
          <w:rFonts w:hint="eastAsia"/>
          <w:sz w:val="36"/>
          <w:szCs w:val="36"/>
        </w:rPr>
        <w:t>报批</w:t>
      </w:r>
      <w:r w:rsidRPr="00E66ECF">
        <w:rPr>
          <w:sz w:val="36"/>
          <w:szCs w:val="36"/>
        </w:rPr>
        <w:t>本）</w:t>
      </w:r>
    </w:p>
    <w:p w14:paraId="57641846" w14:textId="77777777" w:rsidR="0048062E" w:rsidRPr="00E66ECF" w:rsidRDefault="0048062E">
      <w:pPr>
        <w:rPr>
          <w:sz w:val="36"/>
          <w:szCs w:val="36"/>
        </w:rPr>
      </w:pPr>
    </w:p>
    <w:p w14:paraId="360410C5" w14:textId="77777777" w:rsidR="0048062E" w:rsidRPr="00E66ECF" w:rsidRDefault="0048062E">
      <w:pPr>
        <w:rPr>
          <w:sz w:val="36"/>
          <w:szCs w:val="36"/>
        </w:rPr>
      </w:pPr>
    </w:p>
    <w:p w14:paraId="55041927" w14:textId="77777777" w:rsidR="0048062E" w:rsidRPr="00E66ECF" w:rsidRDefault="0048062E">
      <w:pPr>
        <w:rPr>
          <w:sz w:val="36"/>
          <w:szCs w:val="36"/>
        </w:rPr>
      </w:pPr>
    </w:p>
    <w:p w14:paraId="1945C0DE" w14:textId="77777777" w:rsidR="0048062E" w:rsidRPr="00E66ECF" w:rsidRDefault="0048062E">
      <w:pPr>
        <w:rPr>
          <w:sz w:val="36"/>
          <w:szCs w:val="36"/>
        </w:rPr>
      </w:pPr>
    </w:p>
    <w:p w14:paraId="2404B401" w14:textId="77777777" w:rsidR="0048062E" w:rsidRPr="00E66ECF" w:rsidRDefault="0048062E">
      <w:pPr>
        <w:rPr>
          <w:sz w:val="36"/>
          <w:szCs w:val="36"/>
        </w:rPr>
      </w:pPr>
    </w:p>
    <w:p w14:paraId="637A5C68" w14:textId="77777777" w:rsidR="0048062E" w:rsidRPr="00E66ECF" w:rsidRDefault="0048062E">
      <w:pPr>
        <w:rPr>
          <w:sz w:val="36"/>
          <w:szCs w:val="36"/>
        </w:rPr>
      </w:pPr>
    </w:p>
    <w:p w14:paraId="6837FE03" w14:textId="77777777" w:rsidR="0048062E" w:rsidRPr="00E66ECF" w:rsidRDefault="0048062E">
      <w:pPr>
        <w:rPr>
          <w:sz w:val="36"/>
          <w:szCs w:val="36"/>
        </w:rPr>
      </w:pPr>
    </w:p>
    <w:tbl>
      <w:tblPr>
        <w:tblW w:w="9164" w:type="dxa"/>
        <w:jc w:val="center"/>
        <w:tblLayout w:type="fixed"/>
        <w:tblLook w:val="04A0" w:firstRow="1" w:lastRow="0" w:firstColumn="1" w:lastColumn="0" w:noHBand="0" w:noVBand="1"/>
      </w:tblPr>
      <w:tblGrid>
        <w:gridCol w:w="1793"/>
        <w:gridCol w:w="7371"/>
      </w:tblGrid>
      <w:tr w:rsidR="00E66ECF" w:rsidRPr="00E66ECF" w14:paraId="64B98AC6" w14:textId="77777777">
        <w:trPr>
          <w:trHeight w:val="851"/>
          <w:jc w:val="center"/>
        </w:trPr>
        <w:tc>
          <w:tcPr>
            <w:tcW w:w="1793" w:type="dxa"/>
            <w:shd w:val="clear" w:color="auto" w:fill="auto"/>
            <w:vAlign w:val="center"/>
          </w:tcPr>
          <w:p w14:paraId="47189913" w14:textId="77777777" w:rsidR="0048062E" w:rsidRPr="00E66ECF" w:rsidRDefault="000E1AB4">
            <w:pPr>
              <w:spacing w:line="700" w:lineRule="exact"/>
              <w:rPr>
                <w:sz w:val="36"/>
                <w:szCs w:val="36"/>
                <w:u w:val="single"/>
              </w:rPr>
            </w:pPr>
            <w:r w:rsidRPr="00E66ECF">
              <w:rPr>
                <w:rFonts w:hAnsi="宋体"/>
                <w:sz w:val="36"/>
                <w:szCs w:val="36"/>
              </w:rPr>
              <w:t>项目名称</w:t>
            </w:r>
            <w:r w:rsidRPr="00E66ECF">
              <w:rPr>
                <w:rFonts w:hAnsi="宋体"/>
                <w:spacing w:val="-60"/>
                <w:sz w:val="36"/>
                <w:szCs w:val="36"/>
              </w:rPr>
              <w:t>：</w:t>
            </w:r>
          </w:p>
        </w:tc>
        <w:tc>
          <w:tcPr>
            <w:tcW w:w="7371" w:type="dxa"/>
            <w:shd w:val="clear" w:color="auto" w:fill="auto"/>
            <w:vAlign w:val="center"/>
          </w:tcPr>
          <w:p w14:paraId="15B53B88" w14:textId="77777777" w:rsidR="0048062E" w:rsidRPr="00E66ECF" w:rsidRDefault="000E1AB4">
            <w:pPr>
              <w:spacing w:line="700" w:lineRule="exact"/>
              <w:rPr>
                <w:sz w:val="36"/>
                <w:szCs w:val="36"/>
                <w:u w:val="single"/>
              </w:rPr>
            </w:pPr>
            <w:r w:rsidRPr="00E66ECF">
              <w:rPr>
                <w:rFonts w:hAnsi="宋体" w:hint="eastAsia"/>
                <w:sz w:val="36"/>
                <w:szCs w:val="36"/>
                <w:u w:val="single"/>
              </w:rPr>
              <w:t>神池县润宏风电二期</w:t>
            </w:r>
            <w:r w:rsidRPr="00E66ECF">
              <w:rPr>
                <w:rFonts w:hAnsi="宋体" w:hint="eastAsia"/>
                <w:sz w:val="36"/>
                <w:szCs w:val="36"/>
                <w:u w:val="single"/>
              </w:rPr>
              <w:t>50M</w:t>
            </w:r>
            <w:r w:rsidRPr="00E66ECF">
              <w:rPr>
                <w:rFonts w:hAnsi="宋体"/>
                <w:sz w:val="36"/>
                <w:szCs w:val="36"/>
                <w:u w:val="single"/>
              </w:rPr>
              <w:t>W</w:t>
            </w:r>
            <w:r w:rsidRPr="00E66ECF">
              <w:rPr>
                <w:rFonts w:hAnsi="宋体" w:hint="eastAsia"/>
                <w:sz w:val="36"/>
                <w:szCs w:val="36"/>
                <w:u w:val="single"/>
              </w:rPr>
              <w:t>风力</w:t>
            </w:r>
            <w:r w:rsidRPr="00E66ECF">
              <w:rPr>
                <w:rFonts w:hAnsi="宋体"/>
                <w:sz w:val="36"/>
                <w:szCs w:val="36"/>
                <w:u w:val="single"/>
              </w:rPr>
              <w:t>发电项目</w:t>
            </w:r>
          </w:p>
        </w:tc>
      </w:tr>
      <w:tr w:rsidR="0048062E" w:rsidRPr="00E66ECF" w14:paraId="378831AB" w14:textId="77777777">
        <w:trPr>
          <w:trHeight w:val="851"/>
          <w:jc w:val="center"/>
        </w:trPr>
        <w:tc>
          <w:tcPr>
            <w:tcW w:w="1793" w:type="dxa"/>
            <w:shd w:val="clear" w:color="auto" w:fill="auto"/>
            <w:vAlign w:val="center"/>
          </w:tcPr>
          <w:p w14:paraId="3D0DBAE0" w14:textId="77777777" w:rsidR="0048062E" w:rsidRPr="00E66ECF" w:rsidRDefault="000E1AB4">
            <w:pPr>
              <w:spacing w:line="700" w:lineRule="exact"/>
              <w:rPr>
                <w:sz w:val="36"/>
                <w:szCs w:val="36"/>
                <w:u w:val="single"/>
              </w:rPr>
            </w:pPr>
            <w:r w:rsidRPr="00E66ECF">
              <w:rPr>
                <w:rFonts w:hAnsi="宋体"/>
                <w:sz w:val="36"/>
                <w:szCs w:val="36"/>
              </w:rPr>
              <w:t>评价单位</w:t>
            </w:r>
            <w:r w:rsidRPr="00E66ECF">
              <w:rPr>
                <w:rFonts w:hAnsi="宋体"/>
                <w:spacing w:val="-60"/>
                <w:sz w:val="36"/>
                <w:szCs w:val="36"/>
              </w:rPr>
              <w:t>：</w:t>
            </w:r>
          </w:p>
        </w:tc>
        <w:tc>
          <w:tcPr>
            <w:tcW w:w="7371" w:type="dxa"/>
            <w:shd w:val="clear" w:color="auto" w:fill="auto"/>
            <w:vAlign w:val="center"/>
          </w:tcPr>
          <w:p w14:paraId="52C70142" w14:textId="77777777" w:rsidR="0048062E" w:rsidRPr="00E66ECF" w:rsidRDefault="000E1AB4">
            <w:pPr>
              <w:spacing w:line="700" w:lineRule="exact"/>
              <w:rPr>
                <w:sz w:val="36"/>
                <w:szCs w:val="36"/>
                <w:u w:val="single"/>
              </w:rPr>
            </w:pPr>
            <w:r w:rsidRPr="00E66ECF">
              <w:rPr>
                <w:rFonts w:hAnsi="宋体" w:hint="eastAsia"/>
                <w:sz w:val="36"/>
                <w:szCs w:val="36"/>
                <w:u w:val="single"/>
              </w:rPr>
              <w:t>中环慧博（北京）国际工程技术咨询有限公司</w:t>
            </w:r>
          </w:p>
        </w:tc>
      </w:tr>
    </w:tbl>
    <w:p w14:paraId="7EE64E26" w14:textId="77777777" w:rsidR="0048062E" w:rsidRPr="00E66ECF" w:rsidRDefault="0048062E"/>
    <w:p w14:paraId="6451109F" w14:textId="77777777" w:rsidR="0048062E" w:rsidRPr="00E66ECF" w:rsidRDefault="0048062E"/>
    <w:p w14:paraId="14F797AE" w14:textId="77777777" w:rsidR="0048062E" w:rsidRPr="00E66ECF" w:rsidRDefault="0048062E"/>
    <w:p w14:paraId="7982A19C" w14:textId="77777777" w:rsidR="0048062E" w:rsidRPr="00E66ECF" w:rsidRDefault="0048062E"/>
    <w:p w14:paraId="12F00B8F" w14:textId="77777777" w:rsidR="00DE1365" w:rsidRPr="00E66ECF" w:rsidRDefault="000E1AB4">
      <w:pPr>
        <w:jc w:val="center"/>
        <w:rPr>
          <w:sz w:val="32"/>
          <w:szCs w:val="32"/>
        </w:rPr>
        <w:sectPr w:rsidR="00DE1365" w:rsidRPr="00E66ECF">
          <w:headerReference w:type="default" r:id="rId8"/>
          <w:footerReference w:type="even" r:id="rId9"/>
          <w:pgSz w:w="11906" w:h="16838"/>
          <w:pgMar w:top="1361" w:right="1531" w:bottom="1361" w:left="1531" w:header="851" w:footer="992" w:gutter="0"/>
          <w:cols w:space="720"/>
          <w:docGrid w:type="lines" w:linePitch="312"/>
        </w:sectPr>
      </w:pPr>
      <w:r w:rsidRPr="00E66ECF">
        <w:rPr>
          <w:sz w:val="32"/>
          <w:szCs w:val="32"/>
        </w:rPr>
        <w:t>编制日期：二</w:t>
      </w:r>
      <w:r w:rsidRPr="00E66ECF">
        <w:rPr>
          <w:sz w:val="32"/>
          <w:szCs w:val="32"/>
        </w:rPr>
        <w:t>O</w:t>
      </w:r>
      <w:r w:rsidRPr="00E66ECF">
        <w:rPr>
          <w:sz w:val="32"/>
          <w:szCs w:val="32"/>
        </w:rPr>
        <w:t>一</w:t>
      </w:r>
      <w:r w:rsidRPr="00E66ECF">
        <w:rPr>
          <w:rFonts w:hint="eastAsia"/>
          <w:sz w:val="32"/>
          <w:szCs w:val="32"/>
        </w:rPr>
        <w:t>九</w:t>
      </w:r>
      <w:r w:rsidRPr="00E66ECF">
        <w:rPr>
          <w:sz w:val="32"/>
          <w:szCs w:val="32"/>
        </w:rPr>
        <w:t>年</w:t>
      </w:r>
      <w:r w:rsidRPr="00E66ECF">
        <w:rPr>
          <w:rFonts w:hint="eastAsia"/>
          <w:sz w:val="32"/>
          <w:szCs w:val="32"/>
        </w:rPr>
        <w:t>一</w:t>
      </w:r>
      <w:r w:rsidRPr="00E66ECF">
        <w:rPr>
          <w:sz w:val="32"/>
          <w:szCs w:val="32"/>
        </w:rPr>
        <w:t>月</w:t>
      </w:r>
    </w:p>
    <w:p w14:paraId="6114D1E5" w14:textId="7AC21090" w:rsidR="00DE1365" w:rsidRPr="00E66ECF" w:rsidRDefault="00DE1365">
      <w:pPr>
        <w:jc w:val="center"/>
        <w:sectPr w:rsidR="00DE1365" w:rsidRPr="00E66ECF">
          <w:pgSz w:w="11906" w:h="16838"/>
          <w:pgMar w:top="1361" w:right="1531" w:bottom="1361" w:left="1531" w:header="851" w:footer="992" w:gutter="0"/>
          <w:cols w:space="720"/>
          <w:docGrid w:type="lines" w:linePitch="312"/>
        </w:sectPr>
      </w:pPr>
      <w:r w:rsidRPr="00E66ECF">
        <w:rPr>
          <w:noProof/>
        </w:rPr>
        <w:lastRenderedPageBreak/>
        <w:drawing>
          <wp:inline distT="0" distB="0" distL="0" distR="0" wp14:anchorId="70F7C96A" wp14:editId="18EA977B">
            <wp:extent cx="5610860" cy="7710170"/>
            <wp:effectExtent l="0" t="0" r="8890" b="508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610860" cy="7710170"/>
                    </a:xfrm>
                    <a:prstGeom prst="rect">
                      <a:avLst/>
                    </a:prstGeom>
                    <a:noFill/>
                    <a:ln>
                      <a:noFill/>
                    </a:ln>
                  </pic:spPr>
                </pic:pic>
              </a:graphicData>
            </a:graphic>
          </wp:inline>
        </w:drawing>
      </w:r>
    </w:p>
    <w:p w14:paraId="53AD3F82" w14:textId="7BD01650" w:rsidR="00DE1365" w:rsidRPr="00E66ECF" w:rsidRDefault="00DE1365">
      <w:pPr>
        <w:jc w:val="center"/>
        <w:sectPr w:rsidR="00DE1365" w:rsidRPr="00E66ECF">
          <w:pgSz w:w="11906" w:h="16838"/>
          <w:pgMar w:top="1361" w:right="1531" w:bottom="1361" w:left="1531" w:header="851" w:footer="992" w:gutter="0"/>
          <w:cols w:space="720"/>
          <w:docGrid w:type="lines" w:linePitch="312"/>
        </w:sectPr>
      </w:pPr>
      <w:r w:rsidRPr="00E66ECF">
        <w:rPr>
          <w:noProof/>
        </w:rPr>
        <w:lastRenderedPageBreak/>
        <w:drawing>
          <wp:inline distT="0" distB="0" distL="0" distR="0" wp14:anchorId="1A2FE1A3" wp14:editId="540C6D75">
            <wp:extent cx="5610860" cy="7710170"/>
            <wp:effectExtent l="0" t="0" r="8890" b="508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610860" cy="7710170"/>
                    </a:xfrm>
                    <a:prstGeom prst="rect">
                      <a:avLst/>
                    </a:prstGeom>
                    <a:noFill/>
                    <a:ln>
                      <a:noFill/>
                    </a:ln>
                  </pic:spPr>
                </pic:pic>
              </a:graphicData>
            </a:graphic>
          </wp:inline>
        </w:drawing>
      </w:r>
    </w:p>
    <w:p w14:paraId="02EFB44E" w14:textId="7538D93F" w:rsidR="00DE1365" w:rsidRPr="00E66ECF" w:rsidRDefault="00DE1365">
      <w:pPr>
        <w:jc w:val="center"/>
        <w:sectPr w:rsidR="00DE1365" w:rsidRPr="00E66ECF">
          <w:pgSz w:w="11906" w:h="16838"/>
          <w:pgMar w:top="1361" w:right="1531" w:bottom="1361" w:left="1531" w:header="851" w:footer="992" w:gutter="0"/>
          <w:cols w:space="720"/>
          <w:docGrid w:type="lines" w:linePitch="312"/>
        </w:sectPr>
      </w:pPr>
      <w:r w:rsidRPr="00E66ECF">
        <w:rPr>
          <w:noProof/>
        </w:rPr>
        <w:lastRenderedPageBreak/>
        <w:drawing>
          <wp:inline distT="0" distB="0" distL="0" distR="0" wp14:anchorId="1B2121E8" wp14:editId="4818A9DA">
            <wp:extent cx="5610860" cy="7936865"/>
            <wp:effectExtent l="0" t="0" r="8890" b="698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610860" cy="7936865"/>
                    </a:xfrm>
                    <a:prstGeom prst="rect">
                      <a:avLst/>
                    </a:prstGeom>
                    <a:noFill/>
                    <a:ln>
                      <a:noFill/>
                    </a:ln>
                  </pic:spPr>
                </pic:pic>
              </a:graphicData>
            </a:graphic>
          </wp:inline>
        </w:drawing>
      </w:r>
    </w:p>
    <w:p w14:paraId="6F5182D2" w14:textId="646019B2" w:rsidR="00DE1365" w:rsidRPr="00E66ECF" w:rsidRDefault="000F4736" w:rsidP="00DE1365">
      <w:r>
        <w:rPr>
          <w:noProof/>
        </w:rPr>
        <w:lastRenderedPageBreak/>
        <w:drawing>
          <wp:inline distT="0" distB="0" distL="0" distR="0" wp14:anchorId="55C69B6E" wp14:editId="3F45A121">
            <wp:extent cx="5614035" cy="7931785"/>
            <wp:effectExtent l="0" t="0" r="571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4035" cy="7931785"/>
                    </a:xfrm>
                    <a:prstGeom prst="rect">
                      <a:avLst/>
                    </a:prstGeom>
                    <a:noFill/>
                    <a:ln>
                      <a:noFill/>
                    </a:ln>
                  </pic:spPr>
                </pic:pic>
              </a:graphicData>
            </a:graphic>
          </wp:inline>
        </w:drawing>
      </w:r>
    </w:p>
    <w:p w14:paraId="237ECEBE" w14:textId="76C51CD3" w:rsidR="0048062E" w:rsidRPr="00E66ECF" w:rsidRDefault="0048062E">
      <w:pPr>
        <w:jc w:val="center"/>
      </w:pPr>
    </w:p>
    <w:p w14:paraId="52CE063F" w14:textId="00F8D06A" w:rsidR="0048062E" w:rsidRPr="00E66ECF" w:rsidRDefault="000F4736" w:rsidP="000F4736">
      <w:pPr>
        <w:jc w:val="center"/>
      </w:pPr>
      <w:bookmarkStart w:id="0" w:name="_GoBack"/>
      <w:r>
        <w:rPr>
          <w:noProof/>
        </w:rPr>
        <w:lastRenderedPageBreak/>
        <w:drawing>
          <wp:inline distT="0" distB="0" distL="0" distR="0" wp14:anchorId="54F8EDC3" wp14:editId="54455392">
            <wp:extent cx="5390707" cy="8875520"/>
            <wp:effectExtent l="0" t="0" r="635" b="190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916" cy="8887390"/>
                    </a:xfrm>
                    <a:prstGeom prst="rect">
                      <a:avLst/>
                    </a:prstGeom>
                    <a:noFill/>
                    <a:ln>
                      <a:noFill/>
                    </a:ln>
                  </pic:spPr>
                </pic:pic>
              </a:graphicData>
            </a:graphic>
          </wp:inline>
        </w:drawing>
      </w:r>
      <w:bookmarkEnd w:id="0"/>
    </w:p>
    <w:p w14:paraId="58ADB1E8" w14:textId="77777777" w:rsidR="0048062E" w:rsidRPr="00E66ECF" w:rsidRDefault="0048062E">
      <w:pPr>
        <w:sectPr w:rsidR="0048062E" w:rsidRPr="00E66ECF">
          <w:pgSz w:w="11906" w:h="16838"/>
          <w:pgMar w:top="1361" w:right="1531" w:bottom="1361" w:left="1531" w:header="851" w:footer="992" w:gutter="0"/>
          <w:cols w:space="720"/>
          <w:docGrid w:type="lines" w:linePitch="312"/>
        </w:sectPr>
      </w:pPr>
    </w:p>
    <w:p w14:paraId="1A8EF23E" w14:textId="77777777" w:rsidR="0048062E" w:rsidRPr="00E66ECF" w:rsidRDefault="000E1AB4">
      <w:pPr>
        <w:jc w:val="center"/>
        <w:rPr>
          <w:sz w:val="28"/>
          <w:szCs w:val="28"/>
        </w:rPr>
      </w:pPr>
      <w:r w:rsidRPr="00E66ECF">
        <w:rPr>
          <w:sz w:val="28"/>
          <w:szCs w:val="28"/>
        </w:rPr>
        <w:lastRenderedPageBreak/>
        <w:t>《建设项目环境影响报告表》编制说明</w:t>
      </w:r>
    </w:p>
    <w:p w14:paraId="78EFE9A5" w14:textId="77777777" w:rsidR="0048062E" w:rsidRPr="00E66ECF" w:rsidRDefault="000E1AB4">
      <w:pPr>
        <w:rPr>
          <w:sz w:val="28"/>
          <w:szCs w:val="28"/>
        </w:rPr>
      </w:pPr>
      <w:r w:rsidRPr="00E66ECF">
        <w:rPr>
          <w:sz w:val="28"/>
          <w:szCs w:val="28"/>
        </w:rPr>
        <w:t>《建设项目环境影响报告表》由具有从事环境影响评价工作资质的单位编制。</w:t>
      </w:r>
    </w:p>
    <w:p w14:paraId="26E356D4" w14:textId="77777777" w:rsidR="0048062E" w:rsidRPr="00E66ECF" w:rsidRDefault="000E1AB4">
      <w:pPr>
        <w:rPr>
          <w:sz w:val="28"/>
          <w:szCs w:val="28"/>
        </w:rPr>
      </w:pPr>
      <w:r w:rsidRPr="00E66ECF">
        <w:rPr>
          <w:sz w:val="28"/>
          <w:szCs w:val="28"/>
        </w:rPr>
        <w:t xml:space="preserve">    1</w:t>
      </w:r>
      <w:r w:rsidRPr="00E66ECF">
        <w:rPr>
          <w:sz w:val="28"/>
          <w:szCs w:val="28"/>
        </w:rPr>
        <w:t>、项目名称</w:t>
      </w:r>
      <w:r w:rsidRPr="00E66ECF">
        <w:rPr>
          <w:sz w:val="28"/>
          <w:szCs w:val="28"/>
        </w:rPr>
        <w:t>——</w:t>
      </w:r>
      <w:r w:rsidRPr="00E66ECF">
        <w:rPr>
          <w:sz w:val="28"/>
          <w:szCs w:val="28"/>
        </w:rPr>
        <w:t>指项目立项批复时的名称，应不超过</w:t>
      </w:r>
      <w:r w:rsidRPr="00E66ECF">
        <w:rPr>
          <w:sz w:val="28"/>
          <w:szCs w:val="28"/>
        </w:rPr>
        <w:t>30</w:t>
      </w:r>
      <w:r w:rsidRPr="00E66ECF">
        <w:rPr>
          <w:sz w:val="28"/>
          <w:szCs w:val="28"/>
        </w:rPr>
        <w:t>个字</w:t>
      </w:r>
      <w:r w:rsidRPr="00E66ECF">
        <w:rPr>
          <w:sz w:val="28"/>
          <w:szCs w:val="28"/>
        </w:rPr>
        <w:t>(</w:t>
      </w:r>
      <w:r w:rsidRPr="00E66ECF">
        <w:rPr>
          <w:sz w:val="28"/>
          <w:szCs w:val="28"/>
        </w:rPr>
        <w:t>两个英文字段作一个汉字</w:t>
      </w:r>
      <w:r w:rsidRPr="00E66ECF">
        <w:rPr>
          <w:sz w:val="28"/>
          <w:szCs w:val="28"/>
        </w:rPr>
        <w:t>)</w:t>
      </w:r>
      <w:r w:rsidRPr="00E66ECF">
        <w:rPr>
          <w:sz w:val="28"/>
          <w:szCs w:val="28"/>
        </w:rPr>
        <w:t>。</w:t>
      </w:r>
    </w:p>
    <w:p w14:paraId="7A86CE77" w14:textId="77777777" w:rsidR="0048062E" w:rsidRPr="00E66ECF" w:rsidRDefault="000E1AB4">
      <w:pPr>
        <w:rPr>
          <w:sz w:val="28"/>
          <w:szCs w:val="28"/>
        </w:rPr>
      </w:pPr>
      <w:r w:rsidRPr="00E66ECF">
        <w:rPr>
          <w:sz w:val="28"/>
          <w:szCs w:val="28"/>
        </w:rPr>
        <w:t xml:space="preserve">    2</w:t>
      </w:r>
      <w:r w:rsidRPr="00E66ECF">
        <w:rPr>
          <w:sz w:val="28"/>
          <w:szCs w:val="28"/>
        </w:rPr>
        <w:t>、建设地点</w:t>
      </w:r>
      <w:r w:rsidRPr="00E66ECF">
        <w:rPr>
          <w:sz w:val="28"/>
          <w:szCs w:val="28"/>
        </w:rPr>
        <w:t>——</w:t>
      </w:r>
      <w:r w:rsidRPr="00E66ECF">
        <w:rPr>
          <w:sz w:val="28"/>
          <w:szCs w:val="28"/>
        </w:rPr>
        <w:t>指项目所在地详细地址，公路、铁路应填写起止地点。</w:t>
      </w:r>
    </w:p>
    <w:p w14:paraId="20ABA810" w14:textId="77777777" w:rsidR="0048062E" w:rsidRPr="00E66ECF" w:rsidRDefault="000E1AB4">
      <w:pPr>
        <w:rPr>
          <w:sz w:val="28"/>
          <w:szCs w:val="28"/>
        </w:rPr>
      </w:pPr>
      <w:r w:rsidRPr="00E66ECF">
        <w:rPr>
          <w:sz w:val="28"/>
          <w:szCs w:val="28"/>
        </w:rPr>
        <w:t xml:space="preserve">    3</w:t>
      </w:r>
      <w:r w:rsidRPr="00E66ECF">
        <w:rPr>
          <w:sz w:val="28"/>
          <w:szCs w:val="28"/>
        </w:rPr>
        <w:t>、行业类别</w:t>
      </w:r>
      <w:r w:rsidRPr="00E66ECF">
        <w:rPr>
          <w:sz w:val="28"/>
          <w:szCs w:val="28"/>
        </w:rPr>
        <w:t>——</w:t>
      </w:r>
      <w:r w:rsidRPr="00E66ECF">
        <w:rPr>
          <w:sz w:val="28"/>
          <w:szCs w:val="28"/>
        </w:rPr>
        <w:t>按国标填写。</w:t>
      </w:r>
    </w:p>
    <w:p w14:paraId="745B38F6" w14:textId="77777777" w:rsidR="0048062E" w:rsidRPr="00E66ECF" w:rsidRDefault="000E1AB4">
      <w:pPr>
        <w:rPr>
          <w:sz w:val="28"/>
          <w:szCs w:val="28"/>
        </w:rPr>
      </w:pPr>
      <w:r w:rsidRPr="00E66ECF">
        <w:rPr>
          <w:sz w:val="28"/>
          <w:szCs w:val="28"/>
        </w:rPr>
        <w:t xml:space="preserve">    4</w:t>
      </w:r>
      <w:r w:rsidRPr="00E66ECF">
        <w:rPr>
          <w:sz w:val="28"/>
          <w:szCs w:val="28"/>
        </w:rPr>
        <w:t>、总投资</w:t>
      </w:r>
      <w:r w:rsidRPr="00E66ECF">
        <w:rPr>
          <w:sz w:val="28"/>
          <w:szCs w:val="28"/>
        </w:rPr>
        <w:t>——</w:t>
      </w:r>
      <w:r w:rsidRPr="00E66ECF">
        <w:rPr>
          <w:sz w:val="28"/>
          <w:szCs w:val="28"/>
        </w:rPr>
        <w:t>指项目投资总额。</w:t>
      </w:r>
    </w:p>
    <w:p w14:paraId="6AA53CAF" w14:textId="77777777" w:rsidR="0048062E" w:rsidRPr="00E66ECF" w:rsidRDefault="000E1AB4">
      <w:pPr>
        <w:rPr>
          <w:sz w:val="28"/>
          <w:szCs w:val="28"/>
        </w:rPr>
      </w:pPr>
      <w:r w:rsidRPr="00E66ECF">
        <w:rPr>
          <w:sz w:val="28"/>
          <w:szCs w:val="28"/>
        </w:rPr>
        <w:t xml:space="preserve">    5</w:t>
      </w:r>
      <w:r w:rsidRPr="00E66ECF">
        <w:rPr>
          <w:sz w:val="28"/>
          <w:szCs w:val="28"/>
        </w:rPr>
        <w:t>、主要环境保护目标</w:t>
      </w:r>
      <w:r w:rsidRPr="00E66ECF">
        <w:rPr>
          <w:sz w:val="28"/>
          <w:szCs w:val="28"/>
        </w:rPr>
        <w:t>——</w:t>
      </w:r>
      <w:r w:rsidRPr="00E66ECF">
        <w:rPr>
          <w:sz w:val="28"/>
          <w:szCs w:val="28"/>
        </w:rPr>
        <w:t>指项目区周围一定范围内集中居民住宅区、学校、医院、保护文物、风景名胜区、水源地和生态敏感点等，应尽可能给出保护目标、性质、规模和距厂界距离等。</w:t>
      </w:r>
    </w:p>
    <w:p w14:paraId="60160793" w14:textId="77777777" w:rsidR="0048062E" w:rsidRPr="00E66ECF" w:rsidRDefault="000E1AB4">
      <w:pPr>
        <w:rPr>
          <w:sz w:val="28"/>
          <w:szCs w:val="28"/>
        </w:rPr>
      </w:pPr>
      <w:r w:rsidRPr="00E66ECF">
        <w:rPr>
          <w:sz w:val="28"/>
          <w:szCs w:val="28"/>
        </w:rPr>
        <w:t xml:space="preserve">    6</w:t>
      </w:r>
      <w:r w:rsidRPr="00E66ECF">
        <w:rPr>
          <w:sz w:val="28"/>
          <w:szCs w:val="28"/>
        </w:rPr>
        <w:t>、结论与建议</w:t>
      </w:r>
      <w:r w:rsidRPr="00E66ECF">
        <w:rPr>
          <w:sz w:val="28"/>
          <w:szCs w:val="28"/>
        </w:rPr>
        <w:t>——</w:t>
      </w:r>
      <w:r w:rsidRPr="00E66ECF">
        <w:rPr>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14:paraId="482D71DC" w14:textId="77777777" w:rsidR="0048062E" w:rsidRPr="00E66ECF" w:rsidRDefault="000E1AB4">
      <w:pPr>
        <w:rPr>
          <w:sz w:val="28"/>
          <w:szCs w:val="28"/>
        </w:rPr>
      </w:pPr>
      <w:r w:rsidRPr="00E66ECF">
        <w:rPr>
          <w:sz w:val="28"/>
          <w:szCs w:val="28"/>
        </w:rPr>
        <w:t xml:space="preserve">    7</w:t>
      </w:r>
      <w:r w:rsidRPr="00E66ECF">
        <w:rPr>
          <w:sz w:val="28"/>
          <w:szCs w:val="28"/>
        </w:rPr>
        <w:t>、预审意见</w:t>
      </w:r>
      <w:r w:rsidRPr="00E66ECF">
        <w:rPr>
          <w:sz w:val="28"/>
          <w:szCs w:val="28"/>
        </w:rPr>
        <w:t>——</w:t>
      </w:r>
      <w:r w:rsidRPr="00E66ECF">
        <w:rPr>
          <w:sz w:val="28"/>
          <w:szCs w:val="28"/>
        </w:rPr>
        <w:t>由行业主管部门填写答复意见，无主管部门项目，可不填。</w:t>
      </w:r>
    </w:p>
    <w:p w14:paraId="1275EE80" w14:textId="77777777" w:rsidR="0048062E" w:rsidRPr="00E66ECF" w:rsidRDefault="000E1AB4">
      <w:pPr>
        <w:rPr>
          <w:sz w:val="28"/>
          <w:szCs w:val="28"/>
        </w:rPr>
        <w:sectPr w:rsidR="0048062E" w:rsidRPr="00E66ECF">
          <w:pgSz w:w="11906" w:h="16838"/>
          <w:pgMar w:top="1361" w:right="1531" w:bottom="1361" w:left="1531" w:header="851" w:footer="992" w:gutter="0"/>
          <w:cols w:space="720"/>
          <w:docGrid w:type="lines" w:linePitch="312"/>
        </w:sectPr>
      </w:pPr>
      <w:r w:rsidRPr="00E66ECF">
        <w:rPr>
          <w:sz w:val="28"/>
          <w:szCs w:val="28"/>
        </w:rPr>
        <w:t xml:space="preserve">    8</w:t>
      </w:r>
      <w:r w:rsidRPr="00E66ECF">
        <w:rPr>
          <w:sz w:val="28"/>
          <w:szCs w:val="28"/>
        </w:rPr>
        <w:t>、审批意见</w:t>
      </w:r>
      <w:r w:rsidRPr="00E66ECF">
        <w:rPr>
          <w:sz w:val="28"/>
          <w:szCs w:val="28"/>
        </w:rPr>
        <w:t>——</w:t>
      </w:r>
      <w:r w:rsidRPr="00E66ECF">
        <w:rPr>
          <w:sz w:val="28"/>
          <w:szCs w:val="28"/>
        </w:rPr>
        <w:t>由负责审批该项目的环境保护行政主管部门批复。</w:t>
      </w:r>
    </w:p>
    <w:p w14:paraId="514B555A" w14:textId="77777777" w:rsidR="0048062E" w:rsidRPr="00E66ECF" w:rsidRDefault="000E1AB4">
      <w:pPr>
        <w:pStyle w:val="1"/>
        <w:spacing w:before="0" w:after="0" w:line="600" w:lineRule="exact"/>
        <w:rPr>
          <w:rFonts w:eastAsia="黑体" w:hAnsi="黑体"/>
          <w:b w:val="0"/>
          <w:kern w:val="0"/>
          <w:sz w:val="32"/>
          <w:szCs w:val="32"/>
        </w:rPr>
      </w:pPr>
      <w:bookmarkStart w:id="1" w:name="_Toc476935978"/>
      <w:bookmarkStart w:id="2" w:name="_Toc497821337"/>
      <w:r w:rsidRPr="00E66ECF">
        <w:rPr>
          <w:rFonts w:eastAsia="黑体" w:hAnsi="黑体"/>
          <w:b w:val="0"/>
          <w:kern w:val="0"/>
          <w:sz w:val="32"/>
          <w:szCs w:val="32"/>
        </w:rPr>
        <w:lastRenderedPageBreak/>
        <w:t>一、建设项目基本情况</w:t>
      </w:r>
      <w:bookmarkEnd w:id="1"/>
      <w:bookmarkEnd w:id="2"/>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6"/>
        <w:gridCol w:w="1806"/>
        <w:gridCol w:w="1401"/>
        <w:gridCol w:w="1417"/>
        <w:gridCol w:w="1368"/>
        <w:gridCol w:w="260"/>
        <w:gridCol w:w="1304"/>
      </w:tblGrid>
      <w:tr w:rsidR="00E66ECF" w:rsidRPr="00E66ECF" w14:paraId="11004C64" w14:textId="77777777" w:rsidTr="00CD2179">
        <w:trPr>
          <w:trHeight w:val="510"/>
        </w:trPr>
        <w:tc>
          <w:tcPr>
            <w:tcW w:w="151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52164805" w14:textId="77777777" w:rsidR="0048062E" w:rsidRPr="00E66ECF" w:rsidRDefault="000E1AB4">
            <w:pPr>
              <w:widowControl/>
              <w:jc w:val="center"/>
              <w:rPr>
                <w:kern w:val="0"/>
                <w:sz w:val="24"/>
              </w:rPr>
            </w:pPr>
            <w:r w:rsidRPr="00E66ECF">
              <w:rPr>
                <w:kern w:val="0"/>
                <w:sz w:val="24"/>
              </w:rPr>
              <w:t>项目名称</w:t>
            </w:r>
          </w:p>
        </w:tc>
        <w:tc>
          <w:tcPr>
            <w:tcW w:w="7556" w:type="dxa"/>
            <w:gridSpan w:val="6"/>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3BD5B7FE" w14:textId="77777777" w:rsidR="0048062E" w:rsidRPr="00E66ECF" w:rsidRDefault="000E1AB4">
            <w:pPr>
              <w:widowControl/>
              <w:jc w:val="center"/>
              <w:rPr>
                <w:kern w:val="0"/>
                <w:sz w:val="24"/>
              </w:rPr>
            </w:pPr>
            <w:r w:rsidRPr="00E66ECF">
              <w:rPr>
                <w:rFonts w:hint="eastAsia"/>
                <w:sz w:val="24"/>
              </w:rPr>
              <w:t>神池县润宏风电二期</w:t>
            </w:r>
            <w:r w:rsidRPr="00E66ECF">
              <w:rPr>
                <w:rFonts w:hint="eastAsia"/>
                <w:sz w:val="24"/>
              </w:rPr>
              <w:t>50MW</w:t>
            </w:r>
            <w:r w:rsidRPr="00E66ECF">
              <w:rPr>
                <w:rFonts w:hint="eastAsia"/>
                <w:sz w:val="24"/>
              </w:rPr>
              <w:t>风力发电项目</w:t>
            </w:r>
          </w:p>
        </w:tc>
      </w:tr>
      <w:tr w:rsidR="00E66ECF" w:rsidRPr="00E66ECF" w14:paraId="6CB57A40" w14:textId="77777777" w:rsidTr="00CD2179">
        <w:trPr>
          <w:trHeight w:val="510"/>
        </w:trPr>
        <w:tc>
          <w:tcPr>
            <w:tcW w:w="151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537F45E2" w14:textId="77777777" w:rsidR="0048062E" w:rsidRPr="00E66ECF" w:rsidRDefault="000E1AB4">
            <w:pPr>
              <w:widowControl/>
              <w:jc w:val="center"/>
              <w:rPr>
                <w:kern w:val="0"/>
                <w:sz w:val="24"/>
              </w:rPr>
            </w:pPr>
            <w:r w:rsidRPr="00E66ECF">
              <w:rPr>
                <w:kern w:val="0"/>
                <w:sz w:val="24"/>
              </w:rPr>
              <w:t>建设单位</w:t>
            </w:r>
          </w:p>
        </w:tc>
        <w:tc>
          <w:tcPr>
            <w:tcW w:w="7556" w:type="dxa"/>
            <w:gridSpan w:val="6"/>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54A8D9B9" w14:textId="77777777" w:rsidR="0048062E" w:rsidRPr="00E66ECF" w:rsidRDefault="000E1AB4">
            <w:pPr>
              <w:widowControl/>
              <w:jc w:val="center"/>
              <w:rPr>
                <w:kern w:val="0"/>
                <w:sz w:val="24"/>
              </w:rPr>
            </w:pPr>
            <w:bookmarkStart w:id="3" w:name="_Hlk535243454"/>
            <w:r w:rsidRPr="00E66ECF">
              <w:rPr>
                <w:rFonts w:hint="eastAsia"/>
                <w:sz w:val="24"/>
              </w:rPr>
              <w:t>神池县润宏风电有限公司</w:t>
            </w:r>
            <w:bookmarkEnd w:id="3"/>
          </w:p>
        </w:tc>
      </w:tr>
      <w:tr w:rsidR="00E66ECF" w:rsidRPr="00E66ECF" w14:paraId="3A3BEA95" w14:textId="77777777" w:rsidTr="00CD2179">
        <w:trPr>
          <w:trHeight w:val="510"/>
        </w:trPr>
        <w:tc>
          <w:tcPr>
            <w:tcW w:w="151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091FE69C" w14:textId="77777777" w:rsidR="0048062E" w:rsidRPr="00E66ECF" w:rsidRDefault="000E1AB4">
            <w:pPr>
              <w:widowControl/>
              <w:jc w:val="center"/>
              <w:rPr>
                <w:kern w:val="0"/>
                <w:sz w:val="24"/>
              </w:rPr>
            </w:pPr>
            <w:r w:rsidRPr="00E66ECF">
              <w:rPr>
                <w:kern w:val="0"/>
                <w:sz w:val="24"/>
              </w:rPr>
              <w:t>法人代表</w:t>
            </w:r>
          </w:p>
        </w:tc>
        <w:tc>
          <w:tcPr>
            <w:tcW w:w="3207" w:type="dxa"/>
            <w:gridSpan w:val="2"/>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27DE9DCE" w14:textId="77777777" w:rsidR="0048062E" w:rsidRPr="00E66ECF" w:rsidRDefault="000E1AB4">
            <w:pPr>
              <w:widowControl/>
              <w:jc w:val="center"/>
              <w:rPr>
                <w:kern w:val="0"/>
                <w:sz w:val="24"/>
              </w:rPr>
            </w:pPr>
            <w:r w:rsidRPr="00E66ECF">
              <w:rPr>
                <w:rFonts w:hint="eastAsia"/>
                <w:kern w:val="0"/>
                <w:sz w:val="24"/>
              </w:rPr>
              <w:t>尚俊鹏</w:t>
            </w:r>
          </w:p>
        </w:tc>
        <w:tc>
          <w:tcPr>
            <w:tcW w:w="1417"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2258A4FB" w14:textId="77777777" w:rsidR="0048062E" w:rsidRPr="00E66ECF" w:rsidRDefault="000E1AB4">
            <w:pPr>
              <w:widowControl/>
              <w:jc w:val="center"/>
              <w:rPr>
                <w:kern w:val="0"/>
                <w:sz w:val="24"/>
              </w:rPr>
            </w:pPr>
            <w:r w:rsidRPr="00E66ECF">
              <w:rPr>
                <w:kern w:val="0"/>
                <w:sz w:val="24"/>
              </w:rPr>
              <w:t>联系人</w:t>
            </w:r>
          </w:p>
        </w:tc>
        <w:tc>
          <w:tcPr>
            <w:tcW w:w="2932" w:type="dxa"/>
            <w:gridSpan w:val="3"/>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3DBDED0D" w14:textId="77777777" w:rsidR="0048062E" w:rsidRPr="00E66ECF" w:rsidRDefault="000E1AB4">
            <w:pPr>
              <w:widowControl/>
              <w:jc w:val="center"/>
              <w:rPr>
                <w:sz w:val="24"/>
              </w:rPr>
            </w:pPr>
            <w:r w:rsidRPr="00E66ECF">
              <w:rPr>
                <w:rFonts w:hint="eastAsia"/>
                <w:sz w:val="24"/>
              </w:rPr>
              <w:t>尚俊鹏</w:t>
            </w:r>
          </w:p>
        </w:tc>
      </w:tr>
      <w:tr w:rsidR="00E66ECF" w:rsidRPr="00E66ECF" w14:paraId="175A3500" w14:textId="77777777" w:rsidTr="00CD2179">
        <w:trPr>
          <w:trHeight w:val="510"/>
        </w:trPr>
        <w:tc>
          <w:tcPr>
            <w:tcW w:w="151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27A32E52" w14:textId="77777777" w:rsidR="0048062E" w:rsidRPr="00E66ECF" w:rsidRDefault="000E1AB4">
            <w:pPr>
              <w:widowControl/>
              <w:jc w:val="center"/>
              <w:rPr>
                <w:kern w:val="0"/>
                <w:sz w:val="24"/>
              </w:rPr>
            </w:pPr>
            <w:r w:rsidRPr="00E66ECF">
              <w:rPr>
                <w:kern w:val="0"/>
                <w:sz w:val="24"/>
              </w:rPr>
              <w:t>通讯地址</w:t>
            </w:r>
          </w:p>
        </w:tc>
        <w:tc>
          <w:tcPr>
            <w:tcW w:w="7556" w:type="dxa"/>
            <w:gridSpan w:val="6"/>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3A34D19D" w14:textId="77777777" w:rsidR="0048062E" w:rsidRPr="00E66ECF" w:rsidRDefault="000E1AB4">
            <w:pPr>
              <w:widowControl/>
              <w:jc w:val="center"/>
              <w:rPr>
                <w:sz w:val="24"/>
              </w:rPr>
            </w:pPr>
            <w:r w:rsidRPr="00E66ECF">
              <w:rPr>
                <w:rFonts w:hint="eastAsia"/>
                <w:sz w:val="24"/>
              </w:rPr>
              <w:t>忻州市神池县龙泉镇东大南街</w:t>
            </w:r>
          </w:p>
        </w:tc>
      </w:tr>
      <w:tr w:rsidR="00E66ECF" w:rsidRPr="00E66ECF" w14:paraId="20AD45AF" w14:textId="77777777" w:rsidTr="00CD2179">
        <w:trPr>
          <w:trHeight w:val="510"/>
        </w:trPr>
        <w:tc>
          <w:tcPr>
            <w:tcW w:w="151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7AB006FB" w14:textId="77777777" w:rsidR="0048062E" w:rsidRPr="00E66ECF" w:rsidRDefault="000E1AB4">
            <w:pPr>
              <w:widowControl/>
              <w:jc w:val="center"/>
              <w:rPr>
                <w:kern w:val="0"/>
                <w:sz w:val="24"/>
              </w:rPr>
            </w:pPr>
            <w:r w:rsidRPr="00E66ECF">
              <w:rPr>
                <w:kern w:val="0"/>
                <w:sz w:val="24"/>
              </w:rPr>
              <w:t>联系电话</w:t>
            </w:r>
          </w:p>
        </w:tc>
        <w:tc>
          <w:tcPr>
            <w:tcW w:w="180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4E08BE0C" w14:textId="77777777" w:rsidR="0048062E" w:rsidRPr="00E66ECF" w:rsidRDefault="000E1AB4">
            <w:pPr>
              <w:widowControl/>
              <w:jc w:val="center"/>
              <w:rPr>
                <w:sz w:val="24"/>
              </w:rPr>
            </w:pPr>
            <w:r w:rsidRPr="00E66ECF">
              <w:rPr>
                <w:sz w:val="24"/>
              </w:rPr>
              <w:t>13303560300</w:t>
            </w:r>
          </w:p>
        </w:tc>
        <w:tc>
          <w:tcPr>
            <w:tcW w:w="1401"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406FBDBB" w14:textId="77777777" w:rsidR="0048062E" w:rsidRPr="00E66ECF" w:rsidRDefault="000E1AB4">
            <w:pPr>
              <w:widowControl/>
              <w:jc w:val="center"/>
              <w:rPr>
                <w:kern w:val="0"/>
                <w:sz w:val="24"/>
              </w:rPr>
            </w:pPr>
            <w:r w:rsidRPr="00E66ECF">
              <w:rPr>
                <w:kern w:val="0"/>
                <w:sz w:val="24"/>
              </w:rPr>
              <w:t>传真</w:t>
            </w:r>
          </w:p>
        </w:tc>
        <w:tc>
          <w:tcPr>
            <w:tcW w:w="1417"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19CE93F1" w14:textId="77777777" w:rsidR="0048062E" w:rsidRPr="00E66ECF" w:rsidRDefault="0048062E">
            <w:pPr>
              <w:widowControl/>
              <w:jc w:val="center"/>
              <w:rPr>
                <w:kern w:val="0"/>
                <w:sz w:val="24"/>
              </w:rPr>
            </w:pPr>
          </w:p>
        </w:tc>
        <w:tc>
          <w:tcPr>
            <w:tcW w:w="1368"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250E3255" w14:textId="77777777" w:rsidR="0048062E" w:rsidRPr="00E66ECF" w:rsidRDefault="000E1AB4">
            <w:pPr>
              <w:widowControl/>
              <w:jc w:val="center"/>
              <w:rPr>
                <w:kern w:val="0"/>
                <w:sz w:val="24"/>
              </w:rPr>
            </w:pPr>
            <w:r w:rsidRPr="00E66ECF">
              <w:rPr>
                <w:kern w:val="0"/>
                <w:sz w:val="24"/>
              </w:rPr>
              <w:t>邮政编码</w:t>
            </w:r>
          </w:p>
        </w:tc>
        <w:tc>
          <w:tcPr>
            <w:tcW w:w="1564" w:type="dxa"/>
            <w:gridSpan w:val="2"/>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2CADC00C" w14:textId="77777777" w:rsidR="0048062E" w:rsidRPr="00E66ECF" w:rsidRDefault="000E1AB4">
            <w:pPr>
              <w:widowControl/>
              <w:jc w:val="center"/>
              <w:rPr>
                <w:kern w:val="0"/>
                <w:sz w:val="24"/>
              </w:rPr>
            </w:pPr>
            <w:r w:rsidRPr="00E66ECF">
              <w:rPr>
                <w:kern w:val="0"/>
                <w:sz w:val="24"/>
              </w:rPr>
              <w:t>036100</w:t>
            </w:r>
          </w:p>
        </w:tc>
      </w:tr>
      <w:tr w:rsidR="00E66ECF" w:rsidRPr="00E66ECF" w14:paraId="7A111A98" w14:textId="77777777" w:rsidTr="00CD2179">
        <w:trPr>
          <w:trHeight w:val="510"/>
        </w:trPr>
        <w:tc>
          <w:tcPr>
            <w:tcW w:w="151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3256FC54" w14:textId="77777777" w:rsidR="0048062E" w:rsidRPr="00E66ECF" w:rsidRDefault="000E1AB4">
            <w:pPr>
              <w:widowControl/>
              <w:jc w:val="center"/>
              <w:rPr>
                <w:kern w:val="0"/>
                <w:sz w:val="24"/>
              </w:rPr>
            </w:pPr>
            <w:r w:rsidRPr="00E66ECF">
              <w:rPr>
                <w:kern w:val="0"/>
                <w:sz w:val="24"/>
              </w:rPr>
              <w:t>建设地点</w:t>
            </w:r>
          </w:p>
        </w:tc>
        <w:tc>
          <w:tcPr>
            <w:tcW w:w="7556" w:type="dxa"/>
            <w:gridSpan w:val="6"/>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4E1AED5E" w14:textId="77777777" w:rsidR="0048062E" w:rsidRPr="00E66ECF" w:rsidRDefault="000E1AB4">
            <w:pPr>
              <w:widowControl/>
              <w:jc w:val="center"/>
              <w:rPr>
                <w:kern w:val="0"/>
                <w:sz w:val="24"/>
              </w:rPr>
            </w:pPr>
            <w:r w:rsidRPr="00E66ECF">
              <w:rPr>
                <w:kern w:val="0"/>
                <w:sz w:val="24"/>
              </w:rPr>
              <w:t>山西省</w:t>
            </w:r>
            <w:r w:rsidRPr="00E66ECF">
              <w:rPr>
                <w:rFonts w:hint="eastAsia"/>
                <w:kern w:val="0"/>
                <w:sz w:val="24"/>
              </w:rPr>
              <w:t>忻州市神池县</w:t>
            </w:r>
            <w:r w:rsidRPr="00E66ECF">
              <w:rPr>
                <w:rFonts w:ascii="宋体" w:hint="eastAsia"/>
                <w:sz w:val="24"/>
              </w:rPr>
              <w:t>大严备乡周围的山前丘陵区</w:t>
            </w:r>
          </w:p>
        </w:tc>
      </w:tr>
      <w:tr w:rsidR="00E66ECF" w:rsidRPr="00E66ECF" w14:paraId="3C3504E6" w14:textId="77777777" w:rsidTr="00CD2179">
        <w:trPr>
          <w:trHeight w:val="510"/>
        </w:trPr>
        <w:tc>
          <w:tcPr>
            <w:tcW w:w="151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7D362530" w14:textId="77777777" w:rsidR="0048062E" w:rsidRPr="00E66ECF" w:rsidRDefault="000E1AB4">
            <w:pPr>
              <w:widowControl/>
              <w:jc w:val="center"/>
              <w:rPr>
                <w:kern w:val="0"/>
                <w:sz w:val="24"/>
              </w:rPr>
            </w:pPr>
            <w:r w:rsidRPr="00E66ECF">
              <w:rPr>
                <w:kern w:val="0"/>
                <w:sz w:val="24"/>
              </w:rPr>
              <w:t>建设性质</w:t>
            </w:r>
          </w:p>
        </w:tc>
        <w:tc>
          <w:tcPr>
            <w:tcW w:w="3207" w:type="dxa"/>
            <w:gridSpan w:val="2"/>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213D98E7" w14:textId="77777777" w:rsidR="0048062E" w:rsidRPr="00E66ECF" w:rsidRDefault="000E1AB4">
            <w:pPr>
              <w:widowControl/>
              <w:jc w:val="center"/>
              <w:rPr>
                <w:kern w:val="0"/>
                <w:sz w:val="24"/>
              </w:rPr>
            </w:pPr>
            <w:r w:rsidRPr="00E66ECF">
              <w:rPr>
                <w:kern w:val="0"/>
                <w:sz w:val="24"/>
              </w:rPr>
              <w:t>新建</w:t>
            </w:r>
          </w:p>
        </w:tc>
        <w:tc>
          <w:tcPr>
            <w:tcW w:w="1417"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531F9023" w14:textId="77777777" w:rsidR="0048062E" w:rsidRPr="00E66ECF" w:rsidRDefault="000E1AB4">
            <w:pPr>
              <w:widowControl/>
              <w:jc w:val="center"/>
              <w:rPr>
                <w:kern w:val="0"/>
                <w:sz w:val="24"/>
              </w:rPr>
            </w:pPr>
            <w:r w:rsidRPr="00E66ECF">
              <w:rPr>
                <w:kern w:val="0"/>
                <w:sz w:val="24"/>
              </w:rPr>
              <w:t>行业类别</w:t>
            </w:r>
          </w:p>
          <w:p w14:paraId="7CE96DB8" w14:textId="77777777" w:rsidR="0048062E" w:rsidRPr="00E66ECF" w:rsidRDefault="000E1AB4">
            <w:pPr>
              <w:widowControl/>
              <w:jc w:val="center"/>
              <w:rPr>
                <w:kern w:val="0"/>
                <w:sz w:val="24"/>
              </w:rPr>
            </w:pPr>
            <w:r w:rsidRPr="00E66ECF">
              <w:rPr>
                <w:kern w:val="0"/>
                <w:sz w:val="24"/>
              </w:rPr>
              <w:t>及代码</w:t>
            </w:r>
          </w:p>
        </w:tc>
        <w:tc>
          <w:tcPr>
            <w:tcW w:w="2932" w:type="dxa"/>
            <w:gridSpan w:val="3"/>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22233856" w14:textId="77777777" w:rsidR="0048062E" w:rsidRPr="00E66ECF" w:rsidRDefault="000E1AB4">
            <w:pPr>
              <w:widowControl/>
              <w:jc w:val="center"/>
              <w:rPr>
                <w:kern w:val="0"/>
                <w:sz w:val="24"/>
              </w:rPr>
            </w:pPr>
            <w:r w:rsidRPr="00E66ECF">
              <w:rPr>
                <w:kern w:val="0"/>
                <w:sz w:val="24"/>
              </w:rPr>
              <w:t>风力发电</w:t>
            </w:r>
            <w:r w:rsidRPr="00E66ECF">
              <w:rPr>
                <w:sz w:val="24"/>
              </w:rPr>
              <w:t>D441</w:t>
            </w:r>
            <w:r w:rsidRPr="00E66ECF">
              <w:rPr>
                <w:rFonts w:hint="eastAsia"/>
                <w:sz w:val="24"/>
              </w:rPr>
              <w:t>5</w:t>
            </w:r>
          </w:p>
        </w:tc>
      </w:tr>
      <w:tr w:rsidR="00E66ECF" w:rsidRPr="00E66ECF" w14:paraId="048A05F0" w14:textId="77777777" w:rsidTr="00CD2179">
        <w:trPr>
          <w:trHeight w:val="510"/>
        </w:trPr>
        <w:tc>
          <w:tcPr>
            <w:tcW w:w="151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5909B43C" w14:textId="77777777" w:rsidR="0048062E" w:rsidRPr="00E66ECF" w:rsidRDefault="000E1AB4">
            <w:pPr>
              <w:widowControl/>
              <w:jc w:val="center"/>
              <w:rPr>
                <w:kern w:val="0"/>
                <w:sz w:val="24"/>
              </w:rPr>
            </w:pPr>
            <w:r w:rsidRPr="00E66ECF">
              <w:rPr>
                <w:kern w:val="0"/>
                <w:sz w:val="24"/>
              </w:rPr>
              <w:t>永久占地面积</w:t>
            </w:r>
            <w:r w:rsidRPr="00E66ECF">
              <w:rPr>
                <w:kern w:val="0"/>
                <w:sz w:val="24"/>
              </w:rPr>
              <w:t>(</w:t>
            </w:r>
            <w:r w:rsidRPr="00E66ECF">
              <w:rPr>
                <w:kern w:val="0"/>
                <w:sz w:val="24"/>
              </w:rPr>
              <w:t>平方米</w:t>
            </w:r>
            <w:r w:rsidRPr="00E66ECF">
              <w:rPr>
                <w:kern w:val="0"/>
                <w:sz w:val="24"/>
              </w:rPr>
              <w:t>)</w:t>
            </w:r>
          </w:p>
        </w:tc>
        <w:tc>
          <w:tcPr>
            <w:tcW w:w="3207" w:type="dxa"/>
            <w:gridSpan w:val="2"/>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645442FA" w14:textId="77777777" w:rsidR="0048062E" w:rsidRPr="00E66ECF" w:rsidRDefault="00C94940">
            <w:pPr>
              <w:widowControl/>
              <w:jc w:val="center"/>
              <w:rPr>
                <w:kern w:val="0"/>
                <w:sz w:val="24"/>
              </w:rPr>
            </w:pPr>
            <w:r w:rsidRPr="00E66ECF">
              <w:rPr>
                <w:kern w:val="0"/>
                <w:sz w:val="24"/>
              </w:rPr>
              <w:t>126100</w:t>
            </w:r>
          </w:p>
        </w:tc>
        <w:tc>
          <w:tcPr>
            <w:tcW w:w="1417"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0F9A6137" w14:textId="77777777" w:rsidR="0048062E" w:rsidRPr="00E66ECF" w:rsidRDefault="000E1AB4">
            <w:pPr>
              <w:widowControl/>
              <w:jc w:val="center"/>
              <w:rPr>
                <w:kern w:val="0"/>
                <w:sz w:val="24"/>
              </w:rPr>
            </w:pPr>
            <w:r w:rsidRPr="00E66ECF">
              <w:rPr>
                <w:kern w:val="0"/>
                <w:sz w:val="24"/>
              </w:rPr>
              <w:t>绿化面积</w:t>
            </w:r>
          </w:p>
          <w:p w14:paraId="30904024" w14:textId="77777777" w:rsidR="0048062E" w:rsidRPr="00E66ECF" w:rsidRDefault="000E1AB4">
            <w:pPr>
              <w:widowControl/>
              <w:jc w:val="center"/>
              <w:rPr>
                <w:kern w:val="0"/>
                <w:sz w:val="24"/>
              </w:rPr>
            </w:pPr>
            <w:r w:rsidRPr="00E66ECF">
              <w:rPr>
                <w:kern w:val="0"/>
                <w:sz w:val="24"/>
              </w:rPr>
              <w:t>(</w:t>
            </w:r>
            <w:r w:rsidRPr="00E66ECF">
              <w:rPr>
                <w:kern w:val="0"/>
                <w:sz w:val="24"/>
              </w:rPr>
              <w:t>平方米</w:t>
            </w:r>
            <w:r w:rsidRPr="00E66ECF">
              <w:rPr>
                <w:kern w:val="0"/>
                <w:sz w:val="24"/>
              </w:rPr>
              <w:t>)</w:t>
            </w:r>
          </w:p>
        </w:tc>
        <w:tc>
          <w:tcPr>
            <w:tcW w:w="2932" w:type="dxa"/>
            <w:gridSpan w:val="3"/>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28F971A8" w14:textId="77777777" w:rsidR="0048062E" w:rsidRPr="00E66ECF" w:rsidRDefault="000E1AB4">
            <w:pPr>
              <w:widowControl/>
              <w:jc w:val="center"/>
              <w:rPr>
                <w:kern w:val="0"/>
                <w:sz w:val="24"/>
              </w:rPr>
            </w:pPr>
            <w:r w:rsidRPr="00E66ECF">
              <w:rPr>
                <w:kern w:val="0"/>
                <w:sz w:val="24"/>
              </w:rPr>
              <w:t>-</w:t>
            </w:r>
          </w:p>
        </w:tc>
      </w:tr>
      <w:tr w:rsidR="00E66ECF" w:rsidRPr="00E66ECF" w14:paraId="7FB05524" w14:textId="77777777" w:rsidTr="00CD2179">
        <w:trPr>
          <w:trHeight w:val="510"/>
        </w:trPr>
        <w:tc>
          <w:tcPr>
            <w:tcW w:w="151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3E127BBD" w14:textId="77777777" w:rsidR="0048062E" w:rsidRPr="00E66ECF" w:rsidRDefault="000E1AB4">
            <w:pPr>
              <w:widowControl/>
              <w:jc w:val="center"/>
              <w:rPr>
                <w:kern w:val="0"/>
                <w:sz w:val="24"/>
              </w:rPr>
            </w:pPr>
            <w:r w:rsidRPr="00E66ECF">
              <w:rPr>
                <w:kern w:val="0"/>
                <w:sz w:val="24"/>
              </w:rPr>
              <w:t>工程静态总投资</w:t>
            </w:r>
            <w:r w:rsidRPr="00E66ECF">
              <w:rPr>
                <w:kern w:val="0"/>
                <w:sz w:val="24"/>
              </w:rPr>
              <w:t>(</w:t>
            </w:r>
            <w:r w:rsidRPr="00E66ECF">
              <w:rPr>
                <w:kern w:val="0"/>
                <w:sz w:val="24"/>
              </w:rPr>
              <w:t>万元</w:t>
            </w:r>
            <w:r w:rsidRPr="00E66ECF">
              <w:rPr>
                <w:kern w:val="0"/>
                <w:sz w:val="24"/>
              </w:rPr>
              <w:t>)</w:t>
            </w:r>
          </w:p>
        </w:tc>
        <w:tc>
          <w:tcPr>
            <w:tcW w:w="180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6621DA4C" w14:textId="77777777" w:rsidR="0048062E" w:rsidRPr="00E66ECF" w:rsidRDefault="000E1AB4">
            <w:pPr>
              <w:widowControl/>
              <w:jc w:val="center"/>
              <w:rPr>
                <w:kern w:val="0"/>
                <w:sz w:val="24"/>
              </w:rPr>
            </w:pPr>
            <w:r w:rsidRPr="00E66ECF">
              <w:rPr>
                <w:sz w:val="24"/>
              </w:rPr>
              <w:t>41177</w:t>
            </w:r>
          </w:p>
        </w:tc>
        <w:tc>
          <w:tcPr>
            <w:tcW w:w="1401"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3BC0913E" w14:textId="77777777" w:rsidR="0048062E" w:rsidRPr="00E66ECF" w:rsidRDefault="000E1AB4">
            <w:pPr>
              <w:widowControl/>
              <w:jc w:val="center"/>
              <w:rPr>
                <w:kern w:val="0"/>
                <w:sz w:val="24"/>
              </w:rPr>
            </w:pPr>
            <w:r w:rsidRPr="00E66ECF">
              <w:rPr>
                <w:kern w:val="0"/>
                <w:sz w:val="24"/>
              </w:rPr>
              <w:t>环保投资</w:t>
            </w:r>
          </w:p>
          <w:p w14:paraId="6590C61F" w14:textId="77777777" w:rsidR="0048062E" w:rsidRPr="00E66ECF" w:rsidRDefault="000E1AB4">
            <w:pPr>
              <w:widowControl/>
              <w:jc w:val="center"/>
              <w:rPr>
                <w:kern w:val="0"/>
                <w:sz w:val="24"/>
              </w:rPr>
            </w:pPr>
            <w:r w:rsidRPr="00E66ECF">
              <w:rPr>
                <w:kern w:val="0"/>
                <w:sz w:val="24"/>
              </w:rPr>
              <w:t>(</w:t>
            </w:r>
            <w:r w:rsidRPr="00E66ECF">
              <w:rPr>
                <w:kern w:val="0"/>
                <w:sz w:val="24"/>
              </w:rPr>
              <w:t>万元</w:t>
            </w:r>
            <w:r w:rsidRPr="00E66ECF">
              <w:rPr>
                <w:kern w:val="0"/>
                <w:sz w:val="24"/>
              </w:rPr>
              <w:t>)</w:t>
            </w:r>
          </w:p>
        </w:tc>
        <w:tc>
          <w:tcPr>
            <w:tcW w:w="1417"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7E0D81DA" w14:textId="77777777" w:rsidR="0048062E" w:rsidRPr="00E66ECF" w:rsidRDefault="00C94940">
            <w:pPr>
              <w:widowControl/>
              <w:jc w:val="center"/>
              <w:rPr>
                <w:kern w:val="0"/>
                <w:sz w:val="24"/>
              </w:rPr>
            </w:pPr>
            <w:r w:rsidRPr="00E66ECF">
              <w:rPr>
                <w:kern w:val="0"/>
                <w:sz w:val="24"/>
              </w:rPr>
              <w:t>323</w:t>
            </w:r>
          </w:p>
        </w:tc>
        <w:tc>
          <w:tcPr>
            <w:tcW w:w="1628" w:type="dxa"/>
            <w:gridSpan w:val="2"/>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673B8C4B" w14:textId="77777777" w:rsidR="0048062E" w:rsidRPr="00E66ECF" w:rsidRDefault="000E1AB4">
            <w:pPr>
              <w:widowControl/>
              <w:jc w:val="center"/>
              <w:rPr>
                <w:kern w:val="0"/>
                <w:sz w:val="24"/>
              </w:rPr>
            </w:pPr>
            <w:r w:rsidRPr="00E66ECF">
              <w:rPr>
                <w:kern w:val="0"/>
                <w:sz w:val="24"/>
              </w:rPr>
              <w:t>环保投资占工程静态总投资比例</w:t>
            </w:r>
          </w:p>
        </w:tc>
        <w:tc>
          <w:tcPr>
            <w:tcW w:w="1304"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7281FC13" w14:textId="77777777" w:rsidR="0048062E" w:rsidRPr="00E66ECF" w:rsidRDefault="00C94940">
            <w:pPr>
              <w:widowControl/>
              <w:jc w:val="center"/>
              <w:rPr>
                <w:kern w:val="0"/>
                <w:sz w:val="24"/>
              </w:rPr>
            </w:pPr>
            <w:r w:rsidRPr="00E66ECF">
              <w:rPr>
                <w:kern w:val="0"/>
                <w:sz w:val="24"/>
              </w:rPr>
              <w:t>0.78</w:t>
            </w:r>
            <w:r w:rsidR="000E1AB4" w:rsidRPr="00E66ECF">
              <w:rPr>
                <w:kern w:val="0"/>
                <w:sz w:val="24"/>
              </w:rPr>
              <w:t>%</w:t>
            </w:r>
          </w:p>
        </w:tc>
      </w:tr>
      <w:tr w:rsidR="00E66ECF" w:rsidRPr="00E66ECF" w14:paraId="6DA0C735" w14:textId="77777777" w:rsidTr="00CD2179">
        <w:trPr>
          <w:trHeight w:val="510"/>
        </w:trPr>
        <w:tc>
          <w:tcPr>
            <w:tcW w:w="151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2ABF4A2E" w14:textId="77777777" w:rsidR="0048062E" w:rsidRPr="00E66ECF" w:rsidRDefault="000E1AB4">
            <w:pPr>
              <w:widowControl/>
              <w:jc w:val="center"/>
              <w:rPr>
                <w:kern w:val="0"/>
                <w:sz w:val="24"/>
              </w:rPr>
            </w:pPr>
            <w:r w:rsidRPr="00E66ECF">
              <w:rPr>
                <w:kern w:val="0"/>
                <w:sz w:val="24"/>
              </w:rPr>
              <w:t>建设规模</w:t>
            </w:r>
          </w:p>
          <w:p w14:paraId="078D832F" w14:textId="77777777" w:rsidR="0048062E" w:rsidRPr="00E66ECF" w:rsidRDefault="000E1AB4">
            <w:pPr>
              <w:widowControl/>
              <w:jc w:val="center"/>
              <w:rPr>
                <w:kern w:val="0"/>
                <w:sz w:val="24"/>
              </w:rPr>
            </w:pPr>
            <w:r w:rsidRPr="00E66ECF">
              <w:rPr>
                <w:kern w:val="0"/>
                <w:sz w:val="24"/>
              </w:rPr>
              <w:t>(MW)</w:t>
            </w:r>
          </w:p>
        </w:tc>
        <w:tc>
          <w:tcPr>
            <w:tcW w:w="1806"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5AEE4597" w14:textId="77777777" w:rsidR="0048062E" w:rsidRPr="00E66ECF" w:rsidRDefault="000E1AB4">
            <w:pPr>
              <w:widowControl/>
              <w:jc w:val="center"/>
              <w:rPr>
                <w:kern w:val="0"/>
                <w:sz w:val="24"/>
              </w:rPr>
            </w:pPr>
            <w:r w:rsidRPr="00E66ECF">
              <w:rPr>
                <w:rFonts w:hint="eastAsia"/>
                <w:kern w:val="0"/>
                <w:sz w:val="24"/>
              </w:rPr>
              <w:t>50</w:t>
            </w:r>
          </w:p>
        </w:tc>
        <w:tc>
          <w:tcPr>
            <w:tcW w:w="1401" w:type="dxa"/>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01F08F72" w14:textId="77777777" w:rsidR="0048062E" w:rsidRPr="00E66ECF" w:rsidRDefault="000E1AB4">
            <w:pPr>
              <w:widowControl/>
              <w:jc w:val="center"/>
              <w:rPr>
                <w:kern w:val="0"/>
                <w:sz w:val="24"/>
              </w:rPr>
            </w:pPr>
            <w:r w:rsidRPr="00E66ECF">
              <w:rPr>
                <w:kern w:val="0"/>
                <w:sz w:val="24"/>
              </w:rPr>
              <w:t>预期投</w:t>
            </w:r>
          </w:p>
          <w:p w14:paraId="04BBB6E0" w14:textId="77777777" w:rsidR="0048062E" w:rsidRPr="00E66ECF" w:rsidRDefault="000E1AB4">
            <w:pPr>
              <w:widowControl/>
              <w:jc w:val="center"/>
              <w:rPr>
                <w:kern w:val="0"/>
                <w:sz w:val="24"/>
              </w:rPr>
            </w:pPr>
            <w:r w:rsidRPr="00E66ECF">
              <w:rPr>
                <w:kern w:val="0"/>
                <w:sz w:val="24"/>
              </w:rPr>
              <w:t>产日期</w:t>
            </w:r>
          </w:p>
        </w:tc>
        <w:tc>
          <w:tcPr>
            <w:tcW w:w="4349" w:type="dxa"/>
            <w:gridSpan w:val="4"/>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3063542B" w14:textId="77777777" w:rsidR="0048062E" w:rsidRPr="00E66ECF" w:rsidRDefault="000E1AB4">
            <w:pPr>
              <w:widowControl/>
              <w:jc w:val="center"/>
              <w:rPr>
                <w:kern w:val="0"/>
                <w:sz w:val="24"/>
              </w:rPr>
            </w:pPr>
            <w:r w:rsidRPr="00E66ECF">
              <w:rPr>
                <w:kern w:val="0"/>
                <w:sz w:val="24"/>
              </w:rPr>
              <w:t>2020</w:t>
            </w:r>
            <w:r w:rsidRPr="00E66ECF">
              <w:rPr>
                <w:kern w:val="0"/>
                <w:sz w:val="24"/>
              </w:rPr>
              <w:t>年</w:t>
            </w:r>
            <w:r w:rsidRPr="00E66ECF">
              <w:rPr>
                <w:kern w:val="0"/>
                <w:sz w:val="24"/>
              </w:rPr>
              <w:t>3</w:t>
            </w:r>
            <w:r w:rsidRPr="00E66ECF">
              <w:rPr>
                <w:kern w:val="0"/>
                <w:sz w:val="24"/>
              </w:rPr>
              <w:t>月</w:t>
            </w:r>
          </w:p>
        </w:tc>
      </w:tr>
      <w:tr w:rsidR="00E66ECF" w:rsidRPr="00E66ECF" w14:paraId="2E304791" w14:textId="77777777" w:rsidTr="00CD2179">
        <w:trPr>
          <w:trHeight w:val="510"/>
        </w:trPr>
        <w:tc>
          <w:tcPr>
            <w:tcW w:w="9072" w:type="dxa"/>
            <w:gridSpan w:val="7"/>
            <w:tcBorders>
              <w:top w:val="single" w:sz="6" w:space="0" w:color="auto"/>
              <w:left w:val="single" w:sz="6" w:space="0" w:color="auto"/>
              <w:bottom w:val="single" w:sz="6" w:space="0" w:color="auto"/>
              <w:right w:val="single" w:sz="6" w:space="0" w:color="auto"/>
            </w:tcBorders>
            <w:tcMar>
              <w:left w:w="113" w:type="dxa"/>
              <w:right w:w="113" w:type="dxa"/>
            </w:tcMar>
            <w:vAlign w:val="center"/>
          </w:tcPr>
          <w:p w14:paraId="4C0725CA" w14:textId="77777777" w:rsidR="0048062E" w:rsidRPr="00E66ECF" w:rsidRDefault="000E1AB4">
            <w:pPr>
              <w:spacing w:line="600" w:lineRule="exact"/>
              <w:outlineLvl w:val="1"/>
              <w:rPr>
                <w:rFonts w:ascii="黑体" w:eastAsia="黑体" w:hAnsi="黑体"/>
                <w:sz w:val="28"/>
                <w:szCs w:val="28"/>
              </w:rPr>
            </w:pPr>
            <w:bookmarkStart w:id="4" w:name="_Toc497821338"/>
            <w:r w:rsidRPr="00E66ECF">
              <w:rPr>
                <w:rFonts w:ascii="黑体" w:eastAsia="黑体" w:hAnsi="黑体"/>
                <w:sz w:val="28"/>
                <w:szCs w:val="28"/>
              </w:rPr>
              <w:t>工程内容及规模：</w:t>
            </w:r>
            <w:bookmarkEnd w:id="4"/>
          </w:p>
          <w:p w14:paraId="49419D69" w14:textId="77777777" w:rsidR="0048062E" w:rsidRPr="00E66ECF" w:rsidRDefault="000E1AB4">
            <w:pPr>
              <w:widowControl/>
              <w:spacing w:line="480" w:lineRule="exact"/>
              <w:jc w:val="left"/>
              <w:outlineLvl w:val="2"/>
              <w:rPr>
                <w:rFonts w:eastAsia="黑体"/>
                <w:kern w:val="0"/>
                <w:sz w:val="24"/>
              </w:rPr>
            </w:pPr>
            <w:r w:rsidRPr="00E66ECF">
              <w:rPr>
                <w:rFonts w:eastAsia="黑体"/>
                <w:kern w:val="0"/>
                <w:sz w:val="24"/>
              </w:rPr>
              <w:t>1</w:t>
            </w:r>
            <w:r w:rsidRPr="00E66ECF">
              <w:rPr>
                <w:rFonts w:eastAsia="黑体" w:hAnsi="黑体"/>
                <w:kern w:val="0"/>
                <w:sz w:val="24"/>
              </w:rPr>
              <w:t>、项目背景</w:t>
            </w:r>
          </w:p>
          <w:p w14:paraId="7540959D" w14:textId="77777777" w:rsidR="0048062E" w:rsidRPr="00E66ECF" w:rsidRDefault="000E1AB4">
            <w:pPr>
              <w:autoSpaceDE w:val="0"/>
              <w:autoSpaceDN w:val="0"/>
              <w:adjustRightInd w:val="0"/>
              <w:spacing w:line="480" w:lineRule="exact"/>
              <w:ind w:firstLineChars="200" w:firstLine="480"/>
              <w:jc w:val="left"/>
              <w:rPr>
                <w:kern w:val="0"/>
                <w:sz w:val="24"/>
              </w:rPr>
            </w:pPr>
            <w:r w:rsidRPr="00E66ECF">
              <w:rPr>
                <w:kern w:val="0"/>
                <w:sz w:val="24"/>
              </w:rPr>
              <w:t>山西水电资源贫乏，主要以燃煤发电为主，燃煤排放的</w:t>
            </w:r>
            <w:r w:rsidRPr="00E66ECF">
              <w:rPr>
                <w:kern w:val="0"/>
                <w:sz w:val="24"/>
              </w:rPr>
              <w:t>SO</w:t>
            </w:r>
            <w:r w:rsidRPr="00E66ECF">
              <w:rPr>
                <w:kern w:val="0"/>
                <w:sz w:val="24"/>
                <w:vertAlign w:val="subscript"/>
              </w:rPr>
              <w:t>2</w:t>
            </w:r>
            <w:r w:rsidRPr="00E66ECF">
              <w:rPr>
                <w:kern w:val="0"/>
                <w:sz w:val="24"/>
              </w:rPr>
              <w:t>、烟尘、氮氧化物对环境造成污染，同时因燃煤发电需水量大，加剧了地区干旱缺水的紧张局面。风电作为一种清洁环保的能源，基本不存在环境污染，在山西风力资源丰富的地区建设风电场，可减少对煤炭和水资源的消耗，保护环境，有利于国民经济的可持续发展。山西省发展和改革委员会制定的《山西省风电开发规划》，总装机容量为</w:t>
            </w:r>
            <w:r w:rsidRPr="00E66ECF">
              <w:rPr>
                <w:kern w:val="0"/>
                <w:sz w:val="24"/>
              </w:rPr>
              <w:t>3000</w:t>
            </w:r>
            <w:r w:rsidRPr="00E66ECF">
              <w:rPr>
                <w:kern w:val="0"/>
                <w:sz w:val="24"/>
              </w:rPr>
              <w:t>万</w:t>
            </w:r>
            <w:r w:rsidRPr="00E66ECF">
              <w:rPr>
                <w:kern w:val="0"/>
                <w:sz w:val="24"/>
              </w:rPr>
              <w:t>kW</w:t>
            </w:r>
            <w:r w:rsidRPr="00E66ECF">
              <w:rPr>
                <w:kern w:val="0"/>
                <w:sz w:val="24"/>
              </w:rPr>
              <w:t>，其中十二五（</w:t>
            </w:r>
            <w:r w:rsidRPr="00E66ECF">
              <w:rPr>
                <w:kern w:val="0"/>
                <w:sz w:val="24"/>
              </w:rPr>
              <w:t>2011</w:t>
            </w:r>
            <w:r w:rsidRPr="00E66ECF">
              <w:rPr>
                <w:kern w:val="0"/>
                <w:sz w:val="24"/>
              </w:rPr>
              <w:t>年～</w:t>
            </w:r>
            <w:r w:rsidRPr="00E66ECF">
              <w:rPr>
                <w:kern w:val="0"/>
                <w:sz w:val="24"/>
              </w:rPr>
              <w:t>2015</w:t>
            </w:r>
            <w:r w:rsidRPr="00E66ECF">
              <w:rPr>
                <w:kern w:val="0"/>
                <w:sz w:val="24"/>
              </w:rPr>
              <w:t>年）期间共规划风电装机容量为</w:t>
            </w:r>
            <w:r w:rsidRPr="00E66ECF">
              <w:rPr>
                <w:kern w:val="0"/>
                <w:sz w:val="24"/>
              </w:rPr>
              <w:t>1200</w:t>
            </w:r>
            <w:r w:rsidRPr="00E66ECF">
              <w:rPr>
                <w:kern w:val="0"/>
                <w:sz w:val="24"/>
              </w:rPr>
              <w:t>万</w:t>
            </w:r>
            <w:r w:rsidRPr="00E66ECF">
              <w:rPr>
                <w:kern w:val="0"/>
                <w:sz w:val="24"/>
              </w:rPr>
              <w:t>kW</w:t>
            </w:r>
            <w:r w:rsidRPr="00E66ECF">
              <w:rPr>
                <w:kern w:val="0"/>
                <w:sz w:val="24"/>
              </w:rPr>
              <w:t>，十三五（</w:t>
            </w:r>
            <w:r w:rsidRPr="00E66ECF">
              <w:rPr>
                <w:kern w:val="0"/>
                <w:sz w:val="24"/>
              </w:rPr>
              <w:t>2016</w:t>
            </w:r>
            <w:r w:rsidRPr="00E66ECF">
              <w:rPr>
                <w:kern w:val="0"/>
                <w:sz w:val="24"/>
              </w:rPr>
              <w:t>年～</w:t>
            </w:r>
            <w:r w:rsidRPr="00E66ECF">
              <w:rPr>
                <w:kern w:val="0"/>
                <w:sz w:val="24"/>
              </w:rPr>
              <w:t>2020</w:t>
            </w:r>
            <w:r w:rsidRPr="00E66ECF">
              <w:rPr>
                <w:kern w:val="0"/>
                <w:sz w:val="24"/>
              </w:rPr>
              <w:t>年）期间共规划风电装机容量为</w:t>
            </w:r>
            <w:r w:rsidRPr="00E66ECF">
              <w:rPr>
                <w:kern w:val="0"/>
                <w:sz w:val="24"/>
              </w:rPr>
              <w:t>1800</w:t>
            </w:r>
            <w:r w:rsidRPr="00E66ECF">
              <w:rPr>
                <w:kern w:val="0"/>
                <w:sz w:val="24"/>
              </w:rPr>
              <w:t>万</w:t>
            </w:r>
            <w:r w:rsidRPr="00E66ECF">
              <w:rPr>
                <w:kern w:val="0"/>
                <w:sz w:val="24"/>
              </w:rPr>
              <w:t>kW</w:t>
            </w:r>
            <w:r w:rsidRPr="00E66ECF">
              <w:rPr>
                <w:kern w:val="0"/>
                <w:sz w:val="24"/>
              </w:rPr>
              <w:t>。山西省发展和改革委员会于</w:t>
            </w:r>
            <w:r w:rsidRPr="00E66ECF">
              <w:rPr>
                <w:kern w:val="0"/>
                <w:sz w:val="24"/>
              </w:rPr>
              <w:t>201</w:t>
            </w:r>
            <w:r w:rsidRPr="00E66ECF">
              <w:rPr>
                <w:rFonts w:hint="eastAsia"/>
                <w:kern w:val="0"/>
                <w:sz w:val="24"/>
              </w:rPr>
              <w:t>8</w:t>
            </w:r>
            <w:r w:rsidRPr="00E66ECF">
              <w:rPr>
                <w:kern w:val="0"/>
                <w:sz w:val="24"/>
              </w:rPr>
              <w:t>年</w:t>
            </w:r>
            <w:r w:rsidRPr="00E66ECF">
              <w:rPr>
                <w:rFonts w:hint="eastAsia"/>
                <w:kern w:val="0"/>
                <w:sz w:val="24"/>
              </w:rPr>
              <w:t>5</w:t>
            </w:r>
            <w:r w:rsidRPr="00E66ECF">
              <w:rPr>
                <w:kern w:val="0"/>
                <w:sz w:val="24"/>
              </w:rPr>
              <w:t>月</w:t>
            </w:r>
            <w:r w:rsidRPr="00E66ECF">
              <w:rPr>
                <w:rFonts w:hint="eastAsia"/>
                <w:kern w:val="0"/>
                <w:sz w:val="24"/>
              </w:rPr>
              <w:t>18</w:t>
            </w:r>
            <w:r w:rsidRPr="00E66ECF">
              <w:rPr>
                <w:kern w:val="0"/>
                <w:sz w:val="24"/>
              </w:rPr>
              <w:t>日以晋发改新能源发</w:t>
            </w:r>
            <w:r w:rsidRPr="00E66ECF">
              <w:rPr>
                <w:kern w:val="0"/>
                <w:sz w:val="24"/>
              </w:rPr>
              <w:t>[201</w:t>
            </w:r>
            <w:r w:rsidRPr="00E66ECF">
              <w:rPr>
                <w:rFonts w:hint="eastAsia"/>
                <w:kern w:val="0"/>
                <w:sz w:val="24"/>
              </w:rPr>
              <w:t>8</w:t>
            </w:r>
            <w:r w:rsidRPr="00E66ECF">
              <w:rPr>
                <w:kern w:val="0"/>
                <w:sz w:val="24"/>
              </w:rPr>
              <w:t>]</w:t>
            </w:r>
            <w:r w:rsidRPr="00E66ECF">
              <w:rPr>
                <w:rFonts w:hint="eastAsia"/>
                <w:kern w:val="0"/>
                <w:sz w:val="24"/>
              </w:rPr>
              <w:t>319</w:t>
            </w:r>
            <w:r w:rsidRPr="00E66ECF">
              <w:rPr>
                <w:kern w:val="0"/>
                <w:sz w:val="24"/>
              </w:rPr>
              <w:t>号文件（附件</w:t>
            </w:r>
            <w:r w:rsidRPr="00E66ECF">
              <w:rPr>
                <w:kern w:val="0"/>
                <w:sz w:val="24"/>
              </w:rPr>
              <w:t>2</w:t>
            </w:r>
            <w:r w:rsidRPr="00E66ECF">
              <w:rPr>
                <w:kern w:val="0"/>
                <w:sz w:val="24"/>
              </w:rPr>
              <w:t>）将</w:t>
            </w:r>
            <w:r w:rsidRPr="00E66ECF">
              <w:rPr>
                <w:rFonts w:hint="eastAsia"/>
                <w:sz w:val="24"/>
              </w:rPr>
              <w:t>神池县润宏风电有限公司神池县润宏风电二期</w:t>
            </w:r>
            <w:r w:rsidRPr="00E66ECF">
              <w:rPr>
                <w:rFonts w:hint="eastAsia"/>
                <w:sz w:val="24"/>
              </w:rPr>
              <w:t>50MW</w:t>
            </w:r>
            <w:r w:rsidR="00304775" w:rsidRPr="00E66ECF">
              <w:rPr>
                <w:rFonts w:hint="eastAsia"/>
                <w:sz w:val="24"/>
              </w:rPr>
              <w:t>风力</w:t>
            </w:r>
            <w:r w:rsidRPr="00E66ECF">
              <w:rPr>
                <w:rFonts w:hint="eastAsia"/>
                <w:sz w:val="24"/>
              </w:rPr>
              <w:t>发电项目</w:t>
            </w:r>
            <w:r w:rsidRPr="00E66ECF">
              <w:rPr>
                <w:kern w:val="0"/>
                <w:sz w:val="24"/>
              </w:rPr>
              <w:t>正式列入到山西省</w:t>
            </w:r>
            <w:r w:rsidRPr="00E66ECF">
              <w:rPr>
                <w:kern w:val="0"/>
                <w:sz w:val="24"/>
              </w:rPr>
              <w:t>201</w:t>
            </w:r>
            <w:r w:rsidRPr="00E66ECF">
              <w:rPr>
                <w:rFonts w:hint="eastAsia"/>
                <w:kern w:val="0"/>
                <w:sz w:val="24"/>
              </w:rPr>
              <w:t>8</w:t>
            </w:r>
            <w:r w:rsidRPr="00E66ECF">
              <w:rPr>
                <w:kern w:val="0"/>
                <w:sz w:val="24"/>
              </w:rPr>
              <w:t>年风电开发方案中</w:t>
            </w:r>
            <w:r w:rsidRPr="00E66ECF">
              <w:rPr>
                <w:rFonts w:hint="eastAsia"/>
                <w:kern w:val="0"/>
                <w:sz w:val="24"/>
              </w:rPr>
              <w:t>。</w:t>
            </w:r>
            <w:r w:rsidRPr="00E66ECF">
              <w:rPr>
                <w:kern w:val="0"/>
                <w:sz w:val="24"/>
              </w:rPr>
              <w:t>神池县发展和改革局以神发改函</w:t>
            </w:r>
            <w:r w:rsidRPr="00E66ECF">
              <w:rPr>
                <w:kern w:val="0"/>
                <w:sz w:val="24"/>
              </w:rPr>
              <w:t>[2017]6</w:t>
            </w:r>
            <w:r w:rsidRPr="00E66ECF">
              <w:rPr>
                <w:kern w:val="0"/>
                <w:sz w:val="24"/>
              </w:rPr>
              <w:t>号文件（附件</w:t>
            </w:r>
            <w:r w:rsidRPr="00E66ECF">
              <w:rPr>
                <w:kern w:val="0"/>
                <w:sz w:val="24"/>
              </w:rPr>
              <w:t>3</w:t>
            </w:r>
            <w:r w:rsidRPr="00E66ECF">
              <w:rPr>
                <w:kern w:val="0"/>
                <w:sz w:val="24"/>
              </w:rPr>
              <w:t>）</w:t>
            </w:r>
            <w:r w:rsidRPr="00E66ECF">
              <w:rPr>
                <w:rFonts w:hint="eastAsia"/>
                <w:kern w:val="0"/>
                <w:sz w:val="24"/>
              </w:rPr>
              <w:t>“关于同意神池县润宏风电二期</w:t>
            </w:r>
            <w:r w:rsidRPr="00E66ECF">
              <w:rPr>
                <w:rFonts w:hint="eastAsia"/>
                <w:kern w:val="0"/>
                <w:sz w:val="24"/>
              </w:rPr>
              <w:t>50</w:t>
            </w:r>
            <w:r w:rsidRPr="00E66ECF">
              <w:rPr>
                <w:kern w:val="0"/>
                <w:sz w:val="24"/>
              </w:rPr>
              <w:t>MW</w:t>
            </w:r>
            <w:r w:rsidR="00304775" w:rsidRPr="00E66ECF">
              <w:rPr>
                <w:rFonts w:hint="eastAsia"/>
                <w:kern w:val="0"/>
                <w:sz w:val="24"/>
              </w:rPr>
              <w:t>风力</w:t>
            </w:r>
            <w:r w:rsidRPr="00E66ECF">
              <w:rPr>
                <w:kern w:val="0"/>
                <w:sz w:val="24"/>
              </w:rPr>
              <w:t>发电项目开展前期工作的函</w:t>
            </w:r>
            <w:r w:rsidRPr="00E66ECF">
              <w:rPr>
                <w:rFonts w:hint="eastAsia"/>
                <w:kern w:val="0"/>
                <w:sz w:val="24"/>
              </w:rPr>
              <w:t>”</w:t>
            </w:r>
            <w:r w:rsidRPr="00E66ECF">
              <w:rPr>
                <w:kern w:val="0"/>
                <w:sz w:val="24"/>
              </w:rPr>
              <w:t>允许本项目开展前期工作。</w:t>
            </w:r>
          </w:p>
          <w:p w14:paraId="49B8AB62" w14:textId="77777777" w:rsidR="0048062E" w:rsidRPr="00E66ECF" w:rsidRDefault="000E1AB4">
            <w:pPr>
              <w:autoSpaceDE w:val="0"/>
              <w:autoSpaceDN w:val="0"/>
              <w:adjustRightInd w:val="0"/>
              <w:spacing w:line="480" w:lineRule="exact"/>
              <w:ind w:firstLineChars="200" w:firstLine="480"/>
              <w:jc w:val="left"/>
              <w:rPr>
                <w:sz w:val="24"/>
              </w:rPr>
            </w:pPr>
            <w:r w:rsidRPr="00E66ECF">
              <w:rPr>
                <w:sz w:val="24"/>
              </w:rPr>
              <w:t>按照《建设项目环境影响评价分类管理名录》</w:t>
            </w:r>
            <w:r w:rsidRPr="00E66ECF">
              <w:rPr>
                <w:rFonts w:hint="eastAsia"/>
                <w:sz w:val="24"/>
              </w:rPr>
              <w:t>（环境保护部令第</w:t>
            </w:r>
            <w:r w:rsidRPr="00E66ECF">
              <w:rPr>
                <w:rFonts w:hint="eastAsia"/>
                <w:sz w:val="24"/>
              </w:rPr>
              <w:t>44</w:t>
            </w:r>
            <w:r w:rsidRPr="00E66ECF">
              <w:rPr>
                <w:rFonts w:hint="eastAsia"/>
                <w:sz w:val="24"/>
              </w:rPr>
              <w:t>号）</w:t>
            </w:r>
            <w:r w:rsidRPr="00E66ECF">
              <w:rPr>
                <w:sz w:val="24"/>
              </w:rPr>
              <w:t>中</w:t>
            </w:r>
            <w:r w:rsidRPr="00E66ECF">
              <w:rPr>
                <w:sz w:val="24"/>
              </w:rPr>
              <w:t>“</w:t>
            </w:r>
            <w:r w:rsidRPr="00E66ECF">
              <w:rPr>
                <w:sz w:val="24"/>
              </w:rPr>
              <w:t>第</w:t>
            </w:r>
            <w:r w:rsidRPr="00E66ECF">
              <w:rPr>
                <w:sz w:val="24"/>
              </w:rPr>
              <w:t>91</w:t>
            </w:r>
            <w:r w:rsidRPr="00E66ECF">
              <w:rPr>
                <w:sz w:val="24"/>
              </w:rPr>
              <w:lastRenderedPageBreak/>
              <w:t>项其他能源发电</w:t>
            </w:r>
            <w:r w:rsidRPr="00E66ECF">
              <w:rPr>
                <w:sz w:val="24"/>
              </w:rPr>
              <w:t>”</w:t>
            </w:r>
            <w:r w:rsidRPr="00E66ECF">
              <w:rPr>
                <w:sz w:val="24"/>
              </w:rPr>
              <w:t>的规定，本项目属不涉及环境敏感区总装机容量</w:t>
            </w:r>
            <w:r w:rsidRPr="00E66ECF">
              <w:rPr>
                <w:sz w:val="24"/>
              </w:rPr>
              <w:t>5</w:t>
            </w:r>
            <w:r w:rsidRPr="00E66ECF">
              <w:rPr>
                <w:sz w:val="24"/>
              </w:rPr>
              <w:t>万千瓦及以上的风力发电项目，应编制环境影响报告表。</w:t>
            </w:r>
            <w:r w:rsidRPr="00E66ECF">
              <w:rPr>
                <w:rFonts w:hint="eastAsia"/>
                <w:sz w:val="24"/>
              </w:rPr>
              <w:t>神池县润宏风电有限公司</w:t>
            </w:r>
            <w:r w:rsidRPr="00E66ECF">
              <w:rPr>
                <w:sz w:val="24"/>
              </w:rPr>
              <w:t>于</w:t>
            </w:r>
            <w:r w:rsidRPr="00E66ECF">
              <w:rPr>
                <w:sz w:val="24"/>
              </w:rPr>
              <w:t>201</w:t>
            </w:r>
            <w:r w:rsidRPr="00E66ECF">
              <w:rPr>
                <w:rFonts w:hint="eastAsia"/>
                <w:sz w:val="24"/>
              </w:rPr>
              <w:t>8</w:t>
            </w:r>
            <w:r w:rsidRPr="00E66ECF">
              <w:rPr>
                <w:sz w:val="24"/>
              </w:rPr>
              <w:t>年</w:t>
            </w:r>
            <w:r w:rsidRPr="00E66ECF">
              <w:rPr>
                <w:sz w:val="24"/>
              </w:rPr>
              <w:t>11</w:t>
            </w:r>
            <w:r w:rsidRPr="00E66ECF">
              <w:rPr>
                <w:sz w:val="24"/>
              </w:rPr>
              <w:t>月</w:t>
            </w:r>
            <w:r w:rsidRPr="00E66ECF">
              <w:rPr>
                <w:sz w:val="24"/>
              </w:rPr>
              <w:t>27</w:t>
            </w:r>
            <w:r w:rsidRPr="00E66ECF">
              <w:rPr>
                <w:sz w:val="24"/>
              </w:rPr>
              <w:t>日委托</w:t>
            </w:r>
            <w:r w:rsidRPr="00E66ECF">
              <w:rPr>
                <w:rFonts w:hint="eastAsia"/>
                <w:sz w:val="24"/>
              </w:rPr>
              <w:t>中环慧博（北京）国际工程技术咨询有限公司</w:t>
            </w:r>
            <w:r w:rsidRPr="00E66ECF">
              <w:rPr>
                <w:sz w:val="24"/>
              </w:rPr>
              <w:t>对本项目进行环境影响评价。</w:t>
            </w:r>
          </w:p>
          <w:p w14:paraId="4C93B87A" w14:textId="77777777" w:rsidR="0048062E" w:rsidRPr="00E66ECF" w:rsidRDefault="000E1AB4">
            <w:pPr>
              <w:autoSpaceDE w:val="0"/>
              <w:autoSpaceDN w:val="0"/>
              <w:adjustRightInd w:val="0"/>
              <w:spacing w:line="480" w:lineRule="exact"/>
              <w:ind w:firstLineChars="200" w:firstLine="480"/>
              <w:jc w:val="left"/>
              <w:rPr>
                <w:sz w:val="24"/>
              </w:rPr>
            </w:pPr>
            <w:r w:rsidRPr="00E66ECF">
              <w:rPr>
                <w:sz w:val="24"/>
              </w:rPr>
              <w:t>我公司接受委托后，立即组织技术人员进行现场踏勘，对区域自然环境和项目进展情况进行调查了解，并收集了当地的水文、地质、气象资料，在此基础上分析了项目的工艺流程、产排污环节，结合有关环境保护法规和当地环境功能区划，制定了污染防治和生态保护对策措施，编制了《</w:t>
            </w:r>
            <w:r w:rsidRPr="00E66ECF">
              <w:rPr>
                <w:rFonts w:hint="eastAsia"/>
                <w:sz w:val="24"/>
              </w:rPr>
              <w:t>神池县润宏风电有限公司神池县润宏风电二期</w:t>
            </w:r>
            <w:r w:rsidRPr="00E66ECF">
              <w:rPr>
                <w:rFonts w:hint="eastAsia"/>
                <w:sz w:val="24"/>
              </w:rPr>
              <w:t>50MW</w:t>
            </w:r>
            <w:r w:rsidR="00AC5AE9" w:rsidRPr="00E66ECF">
              <w:rPr>
                <w:rFonts w:hint="eastAsia"/>
                <w:sz w:val="24"/>
              </w:rPr>
              <w:t>风力发电</w:t>
            </w:r>
            <w:r w:rsidRPr="00E66ECF">
              <w:rPr>
                <w:rFonts w:hint="eastAsia"/>
                <w:sz w:val="24"/>
              </w:rPr>
              <w:t>项目</w:t>
            </w:r>
            <w:r w:rsidRPr="00E66ECF">
              <w:rPr>
                <w:sz w:val="24"/>
              </w:rPr>
              <w:t>环境影响报告表》（报审本）</w:t>
            </w:r>
            <w:r w:rsidRPr="00E66ECF">
              <w:rPr>
                <w:rFonts w:hint="eastAsia"/>
                <w:sz w:val="24"/>
              </w:rPr>
              <w:t>。</w:t>
            </w:r>
          </w:p>
          <w:p w14:paraId="5A18ED0C" w14:textId="07AC165F" w:rsidR="005D4683" w:rsidRPr="00E66ECF" w:rsidRDefault="00AC5AE9">
            <w:pPr>
              <w:autoSpaceDE w:val="0"/>
              <w:autoSpaceDN w:val="0"/>
              <w:adjustRightInd w:val="0"/>
              <w:spacing w:line="480" w:lineRule="exact"/>
              <w:ind w:firstLineChars="200" w:firstLine="480"/>
              <w:jc w:val="left"/>
              <w:rPr>
                <w:sz w:val="24"/>
              </w:rPr>
            </w:pPr>
            <w:r w:rsidRPr="00E66ECF">
              <w:rPr>
                <w:rFonts w:hint="eastAsia"/>
                <w:sz w:val="24"/>
              </w:rPr>
              <w:t>忻州市环境保护局于</w:t>
            </w:r>
            <w:r w:rsidRPr="00E66ECF">
              <w:rPr>
                <w:rFonts w:hint="eastAsia"/>
                <w:sz w:val="24"/>
              </w:rPr>
              <w:t>2018</w:t>
            </w:r>
            <w:r w:rsidRPr="00E66ECF">
              <w:rPr>
                <w:rFonts w:hint="eastAsia"/>
                <w:sz w:val="24"/>
              </w:rPr>
              <w:t>年</w:t>
            </w:r>
            <w:r w:rsidRPr="00E66ECF">
              <w:rPr>
                <w:rFonts w:hint="eastAsia"/>
                <w:sz w:val="24"/>
              </w:rPr>
              <w:t>12</w:t>
            </w:r>
            <w:r w:rsidRPr="00E66ECF">
              <w:rPr>
                <w:rFonts w:hint="eastAsia"/>
                <w:sz w:val="24"/>
              </w:rPr>
              <w:t>月</w:t>
            </w:r>
            <w:r w:rsidRPr="00E66ECF">
              <w:rPr>
                <w:rFonts w:hint="eastAsia"/>
                <w:sz w:val="24"/>
              </w:rPr>
              <w:t>28</w:t>
            </w:r>
            <w:r w:rsidRPr="00E66ECF">
              <w:rPr>
                <w:rFonts w:hint="eastAsia"/>
                <w:sz w:val="24"/>
              </w:rPr>
              <w:t>日在忻州市主持召开了《神池县润宏风电二期</w:t>
            </w:r>
            <w:r w:rsidRPr="00E66ECF">
              <w:rPr>
                <w:rFonts w:hint="eastAsia"/>
                <w:sz w:val="24"/>
              </w:rPr>
              <w:t>50MW</w:t>
            </w:r>
            <w:r w:rsidRPr="00E66ECF">
              <w:rPr>
                <w:rFonts w:hint="eastAsia"/>
                <w:sz w:val="24"/>
              </w:rPr>
              <w:t>风力发电项目环境影响报告表》技术审查会</w:t>
            </w:r>
            <w:r w:rsidR="005D4683" w:rsidRPr="00E66ECF">
              <w:rPr>
                <w:rFonts w:hint="eastAsia"/>
                <w:spacing w:val="6"/>
                <w:sz w:val="24"/>
              </w:rPr>
              <w:t>，根据</w:t>
            </w:r>
            <w:r w:rsidR="00636A15" w:rsidRPr="00E66ECF">
              <w:rPr>
                <w:rFonts w:hint="eastAsia"/>
                <w:spacing w:val="6"/>
                <w:sz w:val="24"/>
              </w:rPr>
              <w:t>技术审查</w:t>
            </w:r>
            <w:r w:rsidR="005D4683" w:rsidRPr="00E66ECF">
              <w:rPr>
                <w:rFonts w:hint="eastAsia"/>
                <w:spacing w:val="6"/>
                <w:sz w:val="24"/>
              </w:rPr>
              <w:t>意见，我们对报告表进行了认真修改和完善，完成了《</w:t>
            </w:r>
            <w:r w:rsidRPr="00E66ECF">
              <w:rPr>
                <w:rFonts w:hint="eastAsia"/>
                <w:sz w:val="24"/>
              </w:rPr>
              <w:t>神池县润宏风电二期</w:t>
            </w:r>
            <w:r w:rsidRPr="00E66ECF">
              <w:rPr>
                <w:rFonts w:hint="eastAsia"/>
                <w:sz w:val="24"/>
              </w:rPr>
              <w:t>50MW</w:t>
            </w:r>
            <w:r w:rsidRPr="00E66ECF">
              <w:rPr>
                <w:rFonts w:hint="eastAsia"/>
                <w:sz w:val="24"/>
              </w:rPr>
              <w:t>风力发电项目</w:t>
            </w:r>
            <w:r w:rsidR="005D4683" w:rsidRPr="00E66ECF">
              <w:rPr>
                <w:rFonts w:hint="eastAsia"/>
                <w:spacing w:val="6"/>
                <w:sz w:val="24"/>
              </w:rPr>
              <w:t>环境影响报告表》（报批本），现提交建设单位，并由建设单位呈报环保主管部门审批。</w:t>
            </w:r>
          </w:p>
          <w:p w14:paraId="094ABF34" w14:textId="1CE67DDE" w:rsidR="0048062E" w:rsidRPr="00E66ECF" w:rsidRDefault="000E1AB4">
            <w:pPr>
              <w:autoSpaceDE w:val="0"/>
              <w:autoSpaceDN w:val="0"/>
              <w:adjustRightInd w:val="0"/>
              <w:spacing w:line="480" w:lineRule="exact"/>
              <w:ind w:firstLineChars="200" w:firstLine="480"/>
              <w:jc w:val="left"/>
              <w:rPr>
                <w:bCs/>
                <w:kern w:val="0"/>
                <w:sz w:val="24"/>
              </w:rPr>
            </w:pPr>
            <w:r w:rsidRPr="00E66ECF">
              <w:rPr>
                <w:rFonts w:hint="eastAsia"/>
                <w:bCs/>
                <w:kern w:val="0"/>
                <w:sz w:val="24"/>
              </w:rPr>
              <w:t>神池县润宏风电有限公司拟在神池县划定的风场范围投资建设</w:t>
            </w:r>
            <w:r w:rsidRPr="00E66ECF">
              <w:rPr>
                <w:rFonts w:hint="eastAsia"/>
                <w:bCs/>
                <w:kern w:val="0"/>
                <w:sz w:val="24"/>
              </w:rPr>
              <w:t>150MW</w:t>
            </w:r>
            <w:r w:rsidRPr="00E66ECF">
              <w:rPr>
                <w:rFonts w:hint="eastAsia"/>
                <w:bCs/>
                <w:kern w:val="0"/>
                <w:sz w:val="24"/>
              </w:rPr>
              <w:t>风电项目，分两期开发建设，一期工程建设规模为</w:t>
            </w:r>
            <w:r w:rsidRPr="00E66ECF">
              <w:rPr>
                <w:rFonts w:hint="eastAsia"/>
                <w:bCs/>
                <w:kern w:val="0"/>
                <w:sz w:val="24"/>
              </w:rPr>
              <w:t>98MW</w:t>
            </w:r>
            <w:r w:rsidRPr="00E66ECF">
              <w:rPr>
                <w:rFonts w:hint="eastAsia"/>
                <w:bCs/>
                <w:kern w:val="0"/>
                <w:sz w:val="24"/>
              </w:rPr>
              <w:t>，二期工程（以下简称本项目）建设规模为</w:t>
            </w:r>
            <w:r w:rsidRPr="00E66ECF">
              <w:rPr>
                <w:rFonts w:hint="eastAsia"/>
                <w:bCs/>
                <w:kern w:val="0"/>
                <w:sz w:val="24"/>
              </w:rPr>
              <w:t>50MW</w:t>
            </w:r>
            <w:r w:rsidRPr="00E66ECF">
              <w:rPr>
                <w:rFonts w:hint="eastAsia"/>
                <w:bCs/>
                <w:kern w:val="0"/>
                <w:sz w:val="24"/>
              </w:rPr>
              <w:t>。一期工程位于风场北部和南部（详见附图</w:t>
            </w:r>
            <w:r w:rsidRPr="00E66ECF">
              <w:rPr>
                <w:rFonts w:hint="eastAsia"/>
                <w:bCs/>
                <w:kern w:val="0"/>
                <w:sz w:val="24"/>
              </w:rPr>
              <w:t>2</w:t>
            </w:r>
            <w:r w:rsidRPr="00E66ECF">
              <w:rPr>
                <w:rFonts w:hint="eastAsia"/>
                <w:bCs/>
                <w:kern w:val="0"/>
                <w:sz w:val="24"/>
              </w:rPr>
              <w:t>），于</w:t>
            </w:r>
            <w:r w:rsidRPr="00E66ECF">
              <w:rPr>
                <w:rFonts w:hint="eastAsia"/>
                <w:bCs/>
                <w:kern w:val="0"/>
                <w:sz w:val="24"/>
              </w:rPr>
              <w:t>2016</w:t>
            </w:r>
            <w:r w:rsidRPr="00E66ECF">
              <w:rPr>
                <w:rFonts w:hint="eastAsia"/>
                <w:bCs/>
                <w:kern w:val="0"/>
                <w:sz w:val="24"/>
              </w:rPr>
              <w:t>年</w:t>
            </w:r>
            <w:r w:rsidRPr="00E66ECF">
              <w:rPr>
                <w:rFonts w:hint="eastAsia"/>
                <w:bCs/>
                <w:kern w:val="0"/>
                <w:sz w:val="24"/>
              </w:rPr>
              <w:t>11</w:t>
            </w:r>
            <w:r w:rsidRPr="00E66ECF">
              <w:rPr>
                <w:rFonts w:hint="eastAsia"/>
                <w:bCs/>
                <w:kern w:val="0"/>
                <w:sz w:val="24"/>
              </w:rPr>
              <w:t>月</w:t>
            </w:r>
            <w:r w:rsidRPr="00E66ECF">
              <w:rPr>
                <w:rFonts w:hint="eastAsia"/>
                <w:bCs/>
                <w:kern w:val="0"/>
                <w:sz w:val="24"/>
              </w:rPr>
              <w:t>1</w:t>
            </w:r>
            <w:r w:rsidRPr="00E66ECF">
              <w:rPr>
                <w:rFonts w:hint="eastAsia"/>
                <w:bCs/>
                <w:kern w:val="0"/>
                <w:sz w:val="24"/>
              </w:rPr>
              <w:t>日由忻州市环境保护局以忻环评函〔</w:t>
            </w:r>
            <w:r w:rsidRPr="00E66ECF">
              <w:rPr>
                <w:rFonts w:hint="eastAsia"/>
                <w:bCs/>
                <w:kern w:val="0"/>
                <w:sz w:val="24"/>
              </w:rPr>
              <w:t>2016</w:t>
            </w:r>
            <w:r w:rsidRPr="00E66ECF">
              <w:rPr>
                <w:rFonts w:hint="eastAsia"/>
                <w:bCs/>
                <w:kern w:val="0"/>
                <w:sz w:val="24"/>
              </w:rPr>
              <w:t>〕</w:t>
            </w:r>
            <w:r w:rsidRPr="00E66ECF">
              <w:rPr>
                <w:rFonts w:hint="eastAsia"/>
                <w:bCs/>
                <w:kern w:val="0"/>
                <w:sz w:val="24"/>
              </w:rPr>
              <w:t>23</w:t>
            </w:r>
            <w:r w:rsidRPr="00E66ECF">
              <w:rPr>
                <w:rFonts w:hint="eastAsia"/>
                <w:bCs/>
                <w:kern w:val="0"/>
                <w:sz w:val="24"/>
              </w:rPr>
              <w:t>号文件出具了一期工程环评批复，山西省发展和改革委员会以晋发改新能源发</w:t>
            </w:r>
            <w:r w:rsidRPr="00E66ECF">
              <w:rPr>
                <w:rFonts w:hint="eastAsia"/>
                <w:bCs/>
                <w:kern w:val="0"/>
                <w:sz w:val="24"/>
              </w:rPr>
              <w:t>[2017]484</w:t>
            </w:r>
            <w:r w:rsidRPr="00E66ECF">
              <w:rPr>
                <w:rFonts w:hint="eastAsia"/>
                <w:bCs/>
                <w:kern w:val="0"/>
                <w:sz w:val="24"/>
              </w:rPr>
              <w:t>号文件出具了一期工程的核准批复</w:t>
            </w:r>
            <w:r w:rsidR="00590AAD" w:rsidRPr="00E66ECF">
              <w:rPr>
                <w:rFonts w:hint="eastAsia"/>
                <w:bCs/>
                <w:kern w:val="0"/>
                <w:sz w:val="24"/>
              </w:rPr>
              <w:t>，</w:t>
            </w:r>
            <w:r w:rsidRPr="00E66ECF">
              <w:rPr>
                <w:rFonts w:hint="eastAsia"/>
                <w:bCs/>
                <w:kern w:val="0"/>
                <w:sz w:val="24"/>
              </w:rPr>
              <w:t>2017</w:t>
            </w:r>
            <w:r w:rsidRPr="00E66ECF">
              <w:rPr>
                <w:rFonts w:hint="eastAsia"/>
                <w:bCs/>
                <w:kern w:val="0"/>
                <w:sz w:val="24"/>
              </w:rPr>
              <w:t>年该项目开工建设，目前正在施工建设中</w:t>
            </w:r>
            <w:r w:rsidR="00F548C1" w:rsidRPr="00E66ECF">
              <w:rPr>
                <w:rFonts w:hint="eastAsia"/>
                <w:bCs/>
                <w:kern w:val="0"/>
                <w:sz w:val="24"/>
              </w:rPr>
              <w:t>，预计</w:t>
            </w:r>
            <w:r w:rsidR="00F548C1" w:rsidRPr="00E66ECF">
              <w:rPr>
                <w:rFonts w:hint="eastAsia"/>
                <w:bCs/>
                <w:kern w:val="0"/>
                <w:sz w:val="24"/>
              </w:rPr>
              <w:t>2</w:t>
            </w:r>
            <w:r w:rsidR="00F548C1" w:rsidRPr="00E66ECF">
              <w:rPr>
                <w:bCs/>
                <w:kern w:val="0"/>
                <w:sz w:val="24"/>
              </w:rPr>
              <w:t>019</w:t>
            </w:r>
            <w:r w:rsidR="00F548C1" w:rsidRPr="00E66ECF">
              <w:rPr>
                <w:rFonts w:hint="eastAsia"/>
                <w:bCs/>
                <w:kern w:val="0"/>
                <w:sz w:val="24"/>
              </w:rPr>
              <w:t>年</w:t>
            </w:r>
            <w:r w:rsidR="00F548C1" w:rsidRPr="00E66ECF">
              <w:rPr>
                <w:rFonts w:hint="eastAsia"/>
                <w:bCs/>
                <w:kern w:val="0"/>
                <w:sz w:val="24"/>
              </w:rPr>
              <w:t>3</w:t>
            </w:r>
            <w:r w:rsidR="00F548C1" w:rsidRPr="00E66ECF">
              <w:rPr>
                <w:rFonts w:hint="eastAsia"/>
                <w:bCs/>
                <w:kern w:val="0"/>
                <w:sz w:val="24"/>
              </w:rPr>
              <w:t>月竣工</w:t>
            </w:r>
            <w:r w:rsidRPr="00E66ECF">
              <w:rPr>
                <w:rFonts w:hint="eastAsia"/>
                <w:bCs/>
                <w:kern w:val="0"/>
                <w:sz w:val="24"/>
              </w:rPr>
              <w:t>。</w:t>
            </w:r>
          </w:p>
          <w:p w14:paraId="1395D934" w14:textId="054FA990" w:rsidR="00AC5AE9" w:rsidRPr="00E66ECF" w:rsidRDefault="000E1AB4">
            <w:pPr>
              <w:autoSpaceDE w:val="0"/>
              <w:autoSpaceDN w:val="0"/>
              <w:adjustRightInd w:val="0"/>
              <w:spacing w:line="480" w:lineRule="exact"/>
              <w:ind w:firstLineChars="200" w:firstLine="480"/>
              <w:jc w:val="left"/>
              <w:rPr>
                <w:bCs/>
                <w:kern w:val="0"/>
                <w:sz w:val="24"/>
              </w:rPr>
            </w:pPr>
            <w:r w:rsidRPr="00E66ECF">
              <w:rPr>
                <w:rFonts w:hint="eastAsia"/>
                <w:bCs/>
                <w:kern w:val="0"/>
                <w:sz w:val="24"/>
              </w:rPr>
              <w:t>一期工程设计建设一座</w:t>
            </w:r>
            <w:r w:rsidRPr="00E66ECF">
              <w:rPr>
                <w:rFonts w:hint="eastAsia"/>
                <w:bCs/>
                <w:kern w:val="0"/>
                <w:sz w:val="24"/>
              </w:rPr>
              <w:t>220kV</w:t>
            </w:r>
            <w:r w:rsidRPr="00E66ECF">
              <w:rPr>
                <w:rFonts w:hint="eastAsia"/>
                <w:bCs/>
                <w:kern w:val="0"/>
                <w:sz w:val="24"/>
              </w:rPr>
              <w:t>升压站，升压站规划建设</w:t>
            </w:r>
            <w:r w:rsidRPr="00E66ECF">
              <w:rPr>
                <w:rFonts w:hint="eastAsia"/>
                <w:bCs/>
                <w:kern w:val="0"/>
                <w:sz w:val="24"/>
              </w:rPr>
              <w:t>2</w:t>
            </w:r>
            <w:r w:rsidRPr="00E66ECF">
              <w:rPr>
                <w:rFonts w:hint="eastAsia"/>
                <w:bCs/>
                <w:kern w:val="0"/>
                <w:sz w:val="24"/>
              </w:rPr>
              <w:t>台</w:t>
            </w:r>
            <w:r w:rsidRPr="00E66ECF">
              <w:rPr>
                <w:rFonts w:hint="eastAsia"/>
                <w:bCs/>
                <w:kern w:val="0"/>
                <w:sz w:val="24"/>
              </w:rPr>
              <w:t>100MVA</w:t>
            </w:r>
            <w:r w:rsidRPr="00E66ECF">
              <w:rPr>
                <w:rFonts w:hint="eastAsia"/>
                <w:bCs/>
                <w:kern w:val="0"/>
                <w:sz w:val="24"/>
              </w:rPr>
              <w:t>主变，</w:t>
            </w:r>
            <w:r w:rsidRPr="00E66ECF">
              <w:rPr>
                <w:rFonts w:hint="eastAsia"/>
                <w:bCs/>
                <w:kern w:val="0"/>
                <w:sz w:val="24"/>
              </w:rPr>
              <w:t>1#</w:t>
            </w:r>
            <w:r w:rsidRPr="00E66ECF">
              <w:rPr>
                <w:rFonts w:hint="eastAsia"/>
                <w:bCs/>
                <w:kern w:val="0"/>
                <w:sz w:val="24"/>
              </w:rPr>
              <w:t>主变与一期工程同步建设，预留</w:t>
            </w:r>
            <w:r w:rsidRPr="00E66ECF">
              <w:rPr>
                <w:rFonts w:hint="eastAsia"/>
                <w:bCs/>
                <w:kern w:val="0"/>
                <w:sz w:val="24"/>
              </w:rPr>
              <w:t>2#</w:t>
            </w:r>
            <w:r w:rsidRPr="00E66ECF">
              <w:rPr>
                <w:rFonts w:hint="eastAsia"/>
                <w:bCs/>
                <w:kern w:val="0"/>
                <w:sz w:val="24"/>
              </w:rPr>
              <w:t>主变安装位置。</w:t>
            </w:r>
            <w:r w:rsidR="00AC5AE9" w:rsidRPr="00E66ECF">
              <w:rPr>
                <w:rFonts w:hint="eastAsia"/>
                <w:bCs/>
                <w:kern w:val="0"/>
                <w:sz w:val="24"/>
              </w:rPr>
              <w:t>二期工程</w:t>
            </w:r>
            <w:r w:rsidR="00263AE1" w:rsidRPr="00E66ECF">
              <w:rPr>
                <w:rFonts w:hint="eastAsia"/>
                <w:bCs/>
                <w:kern w:val="0"/>
                <w:sz w:val="24"/>
              </w:rPr>
              <w:t>增</w:t>
            </w:r>
            <w:r w:rsidR="00AC5AE9" w:rsidRPr="00E66ECF">
              <w:rPr>
                <w:rFonts w:hint="eastAsia"/>
                <w:bCs/>
                <w:kern w:val="0"/>
                <w:sz w:val="24"/>
              </w:rPr>
              <w:t>建</w:t>
            </w:r>
            <w:r w:rsidR="00AC5AE9" w:rsidRPr="00E66ECF">
              <w:rPr>
                <w:rFonts w:hint="eastAsia"/>
                <w:bCs/>
                <w:kern w:val="0"/>
                <w:sz w:val="24"/>
              </w:rPr>
              <w:t>2#100MVA</w:t>
            </w:r>
            <w:r w:rsidR="00AC5AE9" w:rsidRPr="00E66ECF">
              <w:rPr>
                <w:rFonts w:hint="eastAsia"/>
                <w:bCs/>
                <w:kern w:val="0"/>
                <w:sz w:val="24"/>
              </w:rPr>
              <w:t>主变，</w:t>
            </w:r>
            <w:r w:rsidR="00590AAD" w:rsidRPr="00E66ECF">
              <w:rPr>
                <w:rFonts w:hint="eastAsia"/>
                <w:bCs/>
                <w:kern w:val="0"/>
                <w:sz w:val="24"/>
              </w:rPr>
              <w:t>不新增工作人员</w:t>
            </w:r>
            <w:r w:rsidR="003E30A7" w:rsidRPr="00E66ECF">
              <w:rPr>
                <w:rFonts w:hint="eastAsia"/>
                <w:bCs/>
                <w:kern w:val="0"/>
                <w:sz w:val="24"/>
              </w:rPr>
              <w:t>，</w:t>
            </w:r>
            <w:r w:rsidR="00590AAD" w:rsidRPr="00E66ECF">
              <w:rPr>
                <w:rFonts w:hint="eastAsia"/>
                <w:bCs/>
                <w:kern w:val="0"/>
                <w:sz w:val="24"/>
              </w:rPr>
              <w:t>运行维护</w:t>
            </w:r>
            <w:r w:rsidR="00263AE1" w:rsidRPr="00E66ECF">
              <w:rPr>
                <w:rFonts w:hint="eastAsia"/>
                <w:bCs/>
                <w:kern w:val="0"/>
                <w:sz w:val="24"/>
              </w:rPr>
              <w:t>由</w:t>
            </w:r>
            <w:r w:rsidR="00590AAD" w:rsidRPr="00E66ECF">
              <w:rPr>
                <w:rFonts w:hint="eastAsia"/>
                <w:bCs/>
                <w:kern w:val="0"/>
                <w:sz w:val="24"/>
              </w:rPr>
              <w:t>一期项目工作人员</w:t>
            </w:r>
            <w:r w:rsidR="00263AE1" w:rsidRPr="00E66ECF">
              <w:rPr>
                <w:rFonts w:hint="eastAsia"/>
                <w:bCs/>
                <w:kern w:val="0"/>
                <w:sz w:val="24"/>
              </w:rPr>
              <w:t>代管</w:t>
            </w:r>
            <w:r w:rsidR="00590AAD" w:rsidRPr="00E66ECF">
              <w:rPr>
                <w:rFonts w:hint="eastAsia"/>
                <w:bCs/>
                <w:kern w:val="0"/>
                <w:sz w:val="24"/>
              </w:rPr>
              <w:t>，运行期产生的固体废物处置依托一期工程</w:t>
            </w:r>
            <w:r w:rsidR="00590AAD" w:rsidRPr="00E66ECF">
              <w:rPr>
                <w:bCs/>
                <w:kern w:val="0"/>
                <w:sz w:val="24"/>
              </w:rPr>
              <w:t>45m</w:t>
            </w:r>
            <w:r w:rsidR="00590AAD" w:rsidRPr="00E66ECF">
              <w:rPr>
                <w:bCs/>
                <w:kern w:val="0"/>
                <w:sz w:val="24"/>
                <w:vertAlign w:val="superscript"/>
              </w:rPr>
              <w:t>3</w:t>
            </w:r>
            <w:r w:rsidR="00590AAD" w:rsidRPr="00E66ECF">
              <w:rPr>
                <w:bCs/>
                <w:kern w:val="0"/>
                <w:sz w:val="24"/>
              </w:rPr>
              <w:t>事故油池</w:t>
            </w:r>
            <w:r w:rsidR="00590AAD" w:rsidRPr="00E66ECF">
              <w:rPr>
                <w:rFonts w:hint="eastAsia"/>
                <w:bCs/>
                <w:kern w:val="0"/>
                <w:sz w:val="24"/>
              </w:rPr>
              <w:t>和</w:t>
            </w:r>
            <w:r w:rsidR="00590AAD" w:rsidRPr="00E66ECF">
              <w:rPr>
                <w:bCs/>
                <w:kern w:val="0"/>
                <w:sz w:val="24"/>
              </w:rPr>
              <w:t>10m</w:t>
            </w:r>
            <w:r w:rsidR="00590AAD" w:rsidRPr="00E66ECF">
              <w:rPr>
                <w:bCs/>
                <w:kern w:val="0"/>
                <w:sz w:val="24"/>
                <w:vertAlign w:val="superscript"/>
              </w:rPr>
              <w:t>2</w:t>
            </w:r>
            <w:r w:rsidR="00590AAD" w:rsidRPr="00E66ECF">
              <w:rPr>
                <w:rFonts w:hint="eastAsia"/>
                <w:bCs/>
                <w:kern w:val="0"/>
                <w:sz w:val="24"/>
              </w:rPr>
              <w:t>危险废物暂存间</w:t>
            </w:r>
            <w:r w:rsidR="00F548C1" w:rsidRPr="00E66ECF">
              <w:rPr>
                <w:rFonts w:hint="eastAsia"/>
                <w:bCs/>
                <w:kern w:val="0"/>
                <w:sz w:val="24"/>
              </w:rPr>
              <w:t>。</w:t>
            </w:r>
          </w:p>
          <w:p w14:paraId="76BA52EA" w14:textId="77777777" w:rsidR="00AC5AE9" w:rsidRPr="00E66ECF" w:rsidRDefault="000E1AB4">
            <w:pPr>
              <w:autoSpaceDE w:val="0"/>
              <w:autoSpaceDN w:val="0"/>
              <w:adjustRightInd w:val="0"/>
              <w:spacing w:line="480" w:lineRule="exact"/>
              <w:ind w:firstLineChars="200" w:firstLine="480"/>
              <w:jc w:val="left"/>
              <w:rPr>
                <w:bCs/>
                <w:kern w:val="0"/>
                <w:sz w:val="24"/>
              </w:rPr>
            </w:pPr>
            <w:r w:rsidRPr="00E66ECF">
              <w:rPr>
                <w:rFonts w:hint="eastAsia"/>
                <w:bCs/>
                <w:kern w:val="0"/>
                <w:sz w:val="24"/>
              </w:rPr>
              <w:t>按计划，</w:t>
            </w:r>
            <w:r w:rsidRPr="00E66ECF">
              <w:rPr>
                <w:rFonts w:hint="eastAsia"/>
                <w:bCs/>
                <w:kern w:val="0"/>
                <w:sz w:val="24"/>
              </w:rPr>
              <w:t>2#</w:t>
            </w:r>
            <w:r w:rsidRPr="00E66ECF">
              <w:rPr>
                <w:rFonts w:hint="eastAsia"/>
                <w:bCs/>
                <w:kern w:val="0"/>
                <w:sz w:val="24"/>
              </w:rPr>
              <w:t>主变为</w:t>
            </w:r>
            <w:r w:rsidR="00AC5AE9" w:rsidRPr="00E66ECF">
              <w:rPr>
                <w:rFonts w:hint="eastAsia"/>
                <w:bCs/>
                <w:kern w:val="0"/>
                <w:sz w:val="24"/>
              </w:rPr>
              <w:t>润宏风电二期</w:t>
            </w:r>
            <w:r w:rsidR="00AC5AE9" w:rsidRPr="00E66ECF">
              <w:rPr>
                <w:rFonts w:hint="eastAsia"/>
                <w:bCs/>
                <w:kern w:val="0"/>
                <w:sz w:val="24"/>
              </w:rPr>
              <w:t>5</w:t>
            </w:r>
            <w:r w:rsidR="00AC5AE9" w:rsidRPr="00E66ECF">
              <w:rPr>
                <w:bCs/>
                <w:kern w:val="0"/>
                <w:sz w:val="24"/>
              </w:rPr>
              <w:t>0MW</w:t>
            </w:r>
            <w:r w:rsidR="00AC5AE9" w:rsidRPr="00E66ECF">
              <w:rPr>
                <w:rFonts w:hint="eastAsia"/>
                <w:bCs/>
                <w:kern w:val="0"/>
                <w:sz w:val="24"/>
              </w:rPr>
              <w:t>工程</w:t>
            </w:r>
            <w:r w:rsidRPr="00E66ECF">
              <w:rPr>
                <w:rFonts w:hint="eastAsia"/>
                <w:bCs/>
                <w:kern w:val="0"/>
                <w:sz w:val="24"/>
              </w:rPr>
              <w:t>和“神池县磨石山、义井</w:t>
            </w:r>
            <w:r w:rsidRPr="00E66ECF">
              <w:rPr>
                <w:rFonts w:hint="eastAsia"/>
                <w:bCs/>
                <w:kern w:val="0"/>
                <w:sz w:val="24"/>
              </w:rPr>
              <w:t>50MW</w:t>
            </w:r>
            <w:r w:rsidRPr="00E66ECF">
              <w:rPr>
                <w:rFonts w:hint="eastAsia"/>
                <w:bCs/>
                <w:kern w:val="0"/>
                <w:sz w:val="24"/>
              </w:rPr>
              <w:t>风电项目”配置。“神池县磨石山、义井</w:t>
            </w:r>
            <w:r w:rsidRPr="00E66ECF">
              <w:rPr>
                <w:rFonts w:hint="eastAsia"/>
                <w:bCs/>
                <w:kern w:val="0"/>
                <w:sz w:val="24"/>
              </w:rPr>
              <w:t>50MW</w:t>
            </w:r>
            <w:r w:rsidRPr="00E66ECF">
              <w:rPr>
                <w:rFonts w:hint="eastAsia"/>
                <w:bCs/>
                <w:kern w:val="0"/>
                <w:sz w:val="24"/>
              </w:rPr>
              <w:t>风电项目”也已被列入山西省</w:t>
            </w:r>
            <w:r w:rsidRPr="00E66ECF">
              <w:rPr>
                <w:rFonts w:hint="eastAsia"/>
                <w:bCs/>
                <w:kern w:val="0"/>
                <w:sz w:val="24"/>
              </w:rPr>
              <w:t>2018</w:t>
            </w:r>
            <w:r w:rsidRPr="00E66ECF">
              <w:rPr>
                <w:rFonts w:hint="eastAsia"/>
                <w:bCs/>
                <w:kern w:val="0"/>
                <w:sz w:val="24"/>
              </w:rPr>
              <w:t>年风电开发方案（详见山西省发展和改革委员会晋发改新能源发</w:t>
            </w:r>
            <w:r w:rsidRPr="00E66ECF">
              <w:rPr>
                <w:rFonts w:hint="eastAsia"/>
                <w:bCs/>
                <w:kern w:val="0"/>
                <w:sz w:val="24"/>
              </w:rPr>
              <w:t>[2018]319</w:t>
            </w:r>
            <w:r w:rsidRPr="00E66ECF">
              <w:rPr>
                <w:rFonts w:hint="eastAsia"/>
                <w:bCs/>
                <w:kern w:val="0"/>
                <w:sz w:val="24"/>
              </w:rPr>
              <w:t>号文件），目前神池县磨石山、义井</w:t>
            </w:r>
            <w:r w:rsidRPr="00E66ECF">
              <w:rPr>
                <w:rFonts w:hint="eastAsia"/>
                <w:bCs/>
                <w:kern w:val="0"/>
                <w:sz w:val="24"/>
              </w:rPr>
              <w:t>50MW</w:t>
            </w:r>
            <w:r w:rsidRPr="00E66ECF">
              <w:rPr>
                <w:rFonts w:hint="eastAsia"/>
                <w:bCs/>
                <w:kern w:val="0"/>
                <w:sz w:val="24"/>
              </w:rPr>
              <w:t>风电项目环评手续正在办理中。</w:t>
            </w:r>
          </w:p>
          <w:p w14:paraId="650BCF98" w14:textId="1AEA57C9" w:rsidR="0048062E" w:rsidRPr="00E66ECF" w:rsidRDefault="000E1AB4">
            <w:pPr>
              <w:autoSpaceDE w:val="0"/>
              <w:autoSpaceDN w:val="0"/>
              <w:adjustRightInd w:val="0"/>
              <w:spacing w:line="480" w:lineRule="exact"/>
              <w:ind w:firstLineChars="200" w:firstLine="480"/>
              <w:jc w:val="left"/>
              <w:rPr>
                <w:bCs/>
                <w:kern w:val="0"/>
                <w:sz w:val="24"/>
              </w:rPr>
            </w:pPr>
            <w:r w:rsidRPr="00E66ECF">
              <w:rPr>
                <w:rFonts w:hint="eastAsia"/>
                <w:bCs/>
                <w:kern w:val="0"/>
                <w:sz w:val="24"/>
              </w:rPr>
              <w:t>本次评价不包含</w:t>
            </w:r>
            <w:r w:rsidRPr="00E66ECF">
              <w:rPr>
                <w:rFonts w:hint="eastAsia"/>
                <w:bCs/>
                <w:kern w:val="0"/>
                <w:sz w:val="24"/>
              </w:rPr>
              <w:t>220kV</w:t>
            </w:r>
            <w:r w:rsidRPr="00E66ECF">
              <w:rPr>
                <w:rFonts w:hint="eastAsia"/>
                <w:bCs/>
                <w:kern w:val="0"/>
                <w:sz w:val="24"/>
              </w:rPr>
              <w:t>升压站的电磁辐射环境影响评价，其电磁辐射环境影响另行委托评价，报请主管部门审批</w:t>
            </w:r>
            <w:r w:rsidRPr="00E66ECF">
              <w:rPr>
                <w:bCs/>
                <w:kern w:val="0"/>
                <w:sz w:val="24"/>
              </w:rPr>
              <w:t>。</w:t>
            </w:r>
          </w:p>
          <w:p w14:paraId="1127EC56" w14:textId="77777777" w:rsidR="0048062E" w:rsidRPr="00E66ECF" w:rsidRDefault="000E1AB4">
            <w:pPr>
              <w:widowControl/>
              <w:spacing w:line="480" w:lineRule="exact"/>
              <w:jc w:val="left"/>
              <w:outlineLvl w:val="2"/>
              <w:rPr>
                <w:rFonts w:eastAsia="黑体" w:hAnsi="黑体"/>
                <w:kern w:val="0"/>
                <w:sz w:val="24"/>
              </w:rPr>
            </w:pPr>
            <w:r w:rsidRPr="00E66ECF">
              <w:rPr>
                <w:rFonts w:eastAsia="黑体" w:hAnsi="黑体" w:hint="eastAsia"/>
                <w:kern w:val="0"/>
                <w:sz w:val="24"/>
              </w:rPr>
              <w:lastRenderedPageBreak/>
              <w:t>2</w:t>
            </w:r>
            <w:r w:rsidRPr="00E66ECF">
              <w:rPr>
                <w:rFonts w:eastAsia="黑体" w:hAnsi="黑体" w:hint="eastAsia"/>
                <w:kern w:val="0"/>
                <w:sz w:val="24"/>
              </w:rPr>
              <w:t>、</w:t>
            </w:r>
            <w:r w:rsidRPr="00E66ECF">
              <w:rPr>
                <w:rFonts w:eastAsia="黑体" w:hAnsi="黑体"/>
                <w:kern w:val="0"/>
                <w:sz w:val="24"/>
              </w:rPr>
              <w:t>“</w:t>
            </w:r>
            <w:r w:rsidRPr="00E66ECF">
              <w:rPr>
                <w:rFonts w:eastAsia="黑体" w:hAnsi="黑体" w:hint="eastAsia"/>
                <w:kern w:val="0"/>
                <w:sz w:val="24"/>
              </w:rPr>
              <w:t>三线一单</w:t>
            </w:r>
            <w:r w:rsidRPr="00E66ECF">
              <w:rPr>
                <w:rFonts w:eastAsia="黑体" w:hAnsi="黑体"/>
                <w:kern w:val="0"/>
                <w:sz w:val="24"/>
              </w:rPr>
              <w:t>”</w:t>
            </w:r>
            <w:r w:rsidRPr="00E66ECF">
              <w:rPr>
                <w:rFonts w:eastAsia="黑体" w:hAnsi="黑体" w:hint="eastAsia"/>
                <w:kern w:val="0"/>
                <w:sz w:val="24"/>
              </w:rPr>
              <w:t>相符性分析</w:t>
            </w:r>
          </w:p>
          <w:p w14:paraId="43A26B38" w14:textId="77777777" w:rsidR="0048062E" w:rsidRPr="00E66ECF" w:rsidRDefault="000E1AB4">
            <w:pPr>
              <w:tabs>
                <w:tab w:val="left" w:pos="0"/>
              </w:tabs>
              <w:adjustRightInd w:val="0"/>
              <w:snapToGrid w:val="0"/>
              <w:spacing w:line="480" w:lineRule="exact"/>
              <w:ind w:firstLineChars="200" w:firstLine="504"/>
              <w:rPr>
                <w:spacing w:val="6"/>
                <w:sz w:val="24"/>
              </w:rPr>
            </w:pPr>
            <w:r w:rsidRPr="00E66ECF">
              <w:rPr>
                <w:rFonts w:hint="eastAsia"/>
                <w:spacing w:val="6"/>
                <w:sz w:val="24"/>
              </w:rPr>
              <w:t>2</w:t>
            </w:r>
            <w:r w:rsidRPr="00E66ECF">
              <w:rPr>
                <w:spacing w:val="6"/>
                <w:sz w:val="24"/>
              </w:rPr>
              <w:t>.1</w:t>
            </w:r>
            <w:r w:rsidRPr="00E66ECF">
              <w:rPr>
                <w:rFonts w:hAnsi="宋体"/>
                <w:spacing w:val="6"/>
                <w:sz w:val="24"/>
              </w:rPr>
              <w:t>生态保护红线</w:t>
            </w:r>
          </w:p>
          <w:p w14:paraId="48F8243A" w14:textId="77777777" w:rsidR="00F423C7" w:rsidRPr="00E66ECF" w:rsidRDefault="000E1AB4">
            <w:pPr>
              <w:tabs>
                <w:tab w:val="left" w:pos="0"/>
              </w:tabs>
              <w:adjustRightInd w:val="0"/>
              <w:snapToGrid w:val="0"/>
              <w:spacing w:line="480" w:lineRule="exact"/>
              <w:ind w:firstLineChars="200" w:firstLine="504"/>
              <w:rPr>
                <w:rFonts w:hAnsi="宋体"/>
                <w:spacing w:val="6"/>
                <w:sz w:val="24"/>
              </w:rPr>
            </w:pPr>
            <w:r w:rsidRPr="00E66ECF">
              <w:rPr>
                <w:rFonts w:hAnsi="宋体"/>
                <w:spacing w:val="6"/>
                <w:sz w:val="24"/>
              </w:rPr>
              <w:t>截止目前，山西省生态保护红线忻州市划定方案尚未批准公布</w:t>
            </w:r>
            <w:r w:rsidRPr="00E66ECF">
              <w:rPr>
                <w:rFonts w:hAnsi="宋体" w:hint="eastAsia"/>
                <w:spacing w:val="6"/>
                <w:sz w:val="24"/>
              </w:rPr>
              <w:t>，</w:t>
            </w:r>
            <w:r w:rsidRPr="00E66ECF">
              <w:rPr>
                <w:rFonts w:hAnsi="宋体"/>
                <w:spacing w:val="6"/>
                <w:sz w:val="24"/>
              </w:rPr>
              <w:t>根据</w:t>
            </w:r>
            <w:r w:rsidRPr="00E66ECF">
              <w:rPr>
                <w:rFonts w:hAnsi="宋体" w:hint="eastAsia"/>
                <w:spacing w:val="6"/>
                <w:sz w:val="24"/>
              </w:rPr>
              <w:t>《忻州市环境保护局关于忻州市</w:t>
            </w:r>
            <w:r w:rsidRPr="00E66ECF">
              <w:rPr>
                <w:rFonts w:hAnsi="宋体" w:hint="eastAsia"/>
                <w:spacing w:val="6"/>
                <w:sz w:val="24"/>
              </w:rPr>
              <w:t>2018</w:t>
            </w:r>
            <w:r w:rsidRPr="00E66ECF">
              <w:rPr>
                <w:rFonts w:hAnsi="宋体" w:hint="eastAsia"/>
                <w:spacing w:val="6"/>
                <w:sz w:val="24"/>
              </w:rPr>
              <w:t>年风电开发建设项目涉及生态保护红线划定方案的报告》（忻环</w:t>
            </w:r>
            <w:r w:rsidRPr="00E66ECF">
              <w:rPr>
                <w:rFonts w:hAnsi="宋体" w:hint="eastAsia"/>
                <w:spacing w:val="6"/>
                <w:sz w:val="24"/>
              </w:rPr>
              <w:t>[</w:t>
            </w:r>
            <w:r w:rsidRPr="00E66ECF">
              <w:rPr>
                <w:rFonts w:hAnsi="宋体"/>
                <w:spacing w:val="6"/>
                <w:sz w:val="24"/>
              </w:rPr>
              <w:t>2018</w:t>
            </w:r>
            <w:r w:rsidRPr="00E66ECF">
              <w:rPr>
                <w:rFonts w:hAnsi="宋体" w:hint="eastAsia"/>
                <w:spacing w:val="6"/>
                <w:sz w:val="24"/>
              </w:rPr>
              <w:t>]</w:t>
            </w:r>
            <w:r w:rsidRPr="00E66ECF">
              <w:rPr>
                <w:rFonts w:hAnsi="宋体"/>
                <w:spacing w:val="6"/>
                <w:sz w:val="24"/>
              </w:rPr>
              <w:t>117</w:t>
            </w:r>
            <w:r w:rsidRPr="00E66ECF">
              <w:rPr>
                <w:rFonts w:hAnsi="宋体"/>
                <w:spacing w:val="6"/>
                <w:sz w:val="24"/>
              </w:rPr>
              <w:t>号</w:t>
            </w:r>
            <w:r w:rsidRPr="00E66ECF">
              <w:rPr>
                <w:rFonts w:hAnsi="宋体" w:hint="eastAsia"/>
                <w:spacing w:val="6"/>
                <w:sz w:val="24"/>
              </w:rPr>
              <w:t>），</w:t>
            </w:r>
            <w:r w:rsidR="00111BA4" w:rsidRPr="00E66ECF">
              <w:rPr>
                <w:rFonts w:hAnsi="宋体" w:hint="eastAsia"/>
                <w:spacing w:val="6"/>
                <w:sz w:val="24"/>
              </w:rPr>
              <w:t>神池县润宏风电有限公司二期</w:t>
            </w:r>
            <w:r w:rsidR="00111BA4" w:rsidRPr="00E66ECF">
              <w:rPr>
                <w:rFonts w:hAnsi="宋体" w:hint="eastAsia"/>
                <w:spacing w:val="6"/>
                <w:sz w:val="24"/>
              </w:rPr>
              <w:t>5</w:t>
            </w:r>
            <w:r w:rsidR="00111BA4" w:rsidRPr="00E66ECF">
              <w:rPr>
                <w:rFonts w:hAnsi="宋体" w:hint="eastAsia"/>
                <w:spacing w:val="6"/>
                <w:sz w:val="24"/>
              </w:rPr>
              <w:t>万千瓦风电项目及其他风电项目共计</w:t>
            </w:r>
            <w:r w:rsidR="00111BA4" w:rsidRPr="00E66ECF">
              <w:rPr>
                <w:rFonts w:hAnsi="宋体" w:hint="eastAsia"/>
                <w:spacing w:val="6"/>
                <w:sz w:val="24"/>
              </w:rPr>
              <w:t>7</w:t>
            </w:r>
            <w:r w:rsidR="00111BA4" w:rsidRPr="00E66ECF">
              <w:rPr>
                <w:rFonts w:hAnsi="宋体" w:hint="eastAsia"/>
                <w:spacing w:val="6"/>
                <w:sz w:val="24"/>
              </w:rPr>
              <w:t>个，在第一次《生态保护红线划定方案》征求意见中上报了修改意见，省红线办反馈意见均为原则采纳。</w:t>
            </w:r>
            <w:r w:rsidR="00F423C7" w:rsidRPr="00E66ECF">
              <w:rPr>
                <w:rFonts w:hAnsi="宋体"/>
                <w:spacing w:val="6"/>
                <w:sz w:val="24"/>
              </w:rPr>
              <w:t>本项目不在自然保护区、风景名胜区、饮用水水源保护区、森林公园、地质公园等环境敏感区内</w:t>
            </w:r>
            <w:r w:rsidR="00F423C7" w:rsidRPr="00E66ECF">
              <w:rPr>
                <w:rFonts w:hAnsi="宋体" w:hint="eastAsia"/>
                <w:spacing w:val="6"/>
                <w:sz w:val="24"/>
              </w:rPr>
              <w:t>。</w:t>
            </w:r>
          </w:p>
          <w:p w14:paraId="72929996" w14:textId="77777777" w:rsidR="0048062E" w:rsidRPr="00E66ECF" w:rsidRDefault="00F423C7">
            <w:pPr>
              <w:tabs>
                <w:tab w:val="left" w:pos="0"/>
              </w:tabs>
              <w:adjustRightInd w:val="0"/>
              <w:snapToGrid w:val="0"/>
              <w:spacing w:line="480" w:lineRule="exact"/>
              <w:ind w:firstLineChars="200" w:firstLine="504"/>
              <w:rPr>
                <w:rFonts w:hAnsi="宋体"/>
                <w:spacing w:val="6"/>
                <w:sz w:val="24"/>
              </w:rPr>
            </w:pPr>
            <w:r w:rsidRPr="00E66ECF">
              <w:rPr>
                <w:rFonts w:hAnsi="宋体" w:hint="eastAsia"/>
                <w:spacing w:val="6"/>
                <w:sz w:val="24"/>
              </w:rPr>
              <w:t>综上</w:t>
            </w:r>
            <w:r w:rsidR="000E1AB4" w:rsidRPr="00E66ECF">
              <w:rPr>
                <w:rFonts w:hAnsi="宋体"/>
                <w:spacing w:val="6"/>
                <w:sz w:val="24"/>
              </w:rPr>
              <w:t>，</w:t>
            </w:r>
            <w:r w:rsidRPr="00E66ECF">
              <w:rPr>
                <w:rFonts w:hAnsi="宋体" w:hint="eastAsia"/>
                <w:spacing w:val="6"/>
                <w:sz w:val="24"/>
              </w:rPr>
              <w:t>本项目选址</w:t>
            </w:r>
            <w:r w:rsidR="000E1AB4" w:rsidRPr="00E66ECF">
              <w:rPr>
                <w:rFonts w:hAnsi="宋体"/>
                <w:spacing w:val="6"/>
                <w:sz w:val="24"/>
              </w:rPr>
              <w:t>符合生态保护红线划定原则。</w:t>
            </w:r>
          </w:p>
          <w:p w14:paraId="7D1B0B7F" w14:textId="77777777" w:rsidR="0048062E" w:rsidRPr="00E66ECF" w:rsidRDefault="000E1AB4">
            <w:pPr>
              <w:tabs>
                <w:tab w:val="left" w:pos="0"/>
              </w:tabs>
              <w:adjustRightInd w:val="0"/>
              <w:snapToGrid w:val="0"/>
              <w:spacing w:line="480" w:lineRule="exact"/>
              <w:ind w:firstLineChars="200" w:firstLine="504"/>
              <w:rPr>
                <w:spacing w:val="6"/>
                <w:sz w:val="24"/>
              </w:rPr>
            </w:pPr>
            <w:r w:rsidRPr="00E66ECF">
              <w:rPr>
                <w:rFonts w:hint="eastAsia"/>
                <w:spacing w:val="6"/>
                <w:sz w:val="24"/>
              </w:rPr>
              <w:t>2</w:t>
            </w:r>
            <w:r w:rsidRPr="00E66ECF">
              <w:rPr>
                <w:spacing w:val="6"/>
                <w:sz w:val="24"/>
              </w:rPr>
              <w:t>.2</w:t>
            </w:r>
            <w:r w:rsidRPr="00E66ECF">
              <w:rPr>
                <w:rFonts w:hAnsi="宋体"/>
                <w:spacing w:val="6"/>
                <w:sz w:val="24"/>
              </w:rPr>
              <w:t>环境质量底线</w:t>
            </w:r>
          </w:p>
          <w:p w14:paraId="1194F8A8" w14:textId="77777777" w:rsidR="0048062E" w:rsidRPr="00E66ECF" w:rsidRDefault="000E1AB4">
            <w:pPr>
              <w:tabs>
                <w:tab w:val="left" w:pos="0"/>
              </w:tabs>
              <w:adjustRightInd w:val="0"/>
              <w:snapToGrid w:val="0"/>
              <w:spacing w:line="480" w:lineRule="exact"/>
              <w:ind w:firstLineChars="200" w:firstLine="480"/>
              <w:rPr>
                <w:spacing w:val="6"/>
                <w:sz w:val="24"/>
              </w:rPr>
            </w:pPr>
            <w:r w:rsidRPr="00E66ECF">
              <w:rPr>
                <w:rFonts w:hAnsi="宋体"/>
                <w:sz w:val="24"/>
              </w:rPr>
              <w:t>项目所在地为</w:t>
            </w:r>
            <w:r w:rsidRPr="00E66ECF">
              <w:rPr>
                <w:rFonts w:hAnsi="宋体" w:hint="eastAsia"/>
                <w:sz w:val="24"/>
              </w:rPr>
              <w:t>神池</w:t>
            </w:r>
            <w:r w:rsidRPr="00E66ECF">
              <w:rPr>
                <w:rFonts w:hAnsi="宋体"/>
                <w:sz w:val="24"/>
              </w:rPr>
              <w:t>县</w:t>
            </w:r>
            <w:r w:rsidRPr="00E66ECF">
              <w:rPr>
                <w:rFonts w:ascii="宋体" w:hint="eastAsia"/>
                <w:sz w:val="24"/>
              </w:rPr>
              <w:t>大严备乡周围的山前丘陵区</w:t>
            </w:r>
            <w:r w:rsidRPr="00E66ECF">
              <w:rPr>
                <w:rFonts w:hAnsi="宋体"/>
                <w:sz w:val="24"/>
              </w:rPr>
              <w:t>，区内无工业企业分布，环境空气质量良好</w:t>
            </w:r>
            <w:r w:rsidRPr="00E66ECF">
              <w:rPr>
                <w:rFonts w:hAnsi="宋体" w:hint="eastAsia"/>
                <w:sz w:val="24"/>
              </w:rPr>
              <w:t>；距离本项目最近的地表水体为朱家川河，流经风电场的东侧和南侧，本项目运营期</w:t>
            </w:r>
            <w:r w:rsidR="007167D3" w:rsidRPr="00E66ECF">
              <w:rPr>
                <w:rFonts w:hAnsi="宋体" w:hint="eastAsia"/>
                <w:sz w:val="24"/>
              </w:rPr>
              <w:t>废水量很小，依托一期工程污水处理设施处理后回用于绿化洒水</w:t>
            </w:r>
            <w:r w:rsidRPr="00E66ECF">
              <w:rPr>
                <w:rFonts w:hAnsi="宋体" w:hint="eastAsia"/>
                <w:sz w:val="24"/>
              </w:rPr>
              <w:t>，不会影响朱家川河地表水环境质量</w:t>
            </w:r>
            <w:r w:rsidRPr="00E66ECF">
              <w:rPr>
                <w:rFonts w:hAnsi="宋体"/>
                <w:sz w:val="24"/>
              </w:rPr>
              <w:t>。</w:t>
            </w:r>
          </w:p>
          <w:p w14:paraId="1B13FFB4" w14:textId="77777777" w:rsidR="0048062E" w:rsidRPr="00E66ECF" w:rsidRDefault="000E1AB4">
            <w:pPr>
              <w:tabs>
                <w:tab w:val="left" w:pos="0"/>
              </w:tabs>
              <w:adjustRightInd w:val="0"/>
              <w:snapToGrid w:val="0"/>
              <w:spacing w:line="480" w:lineRule="exact"/>
              <w:ind w:firstLineChars="200" w:firstLine="480"/>
              <w:rPr>
                <w:sz w:val="24"/>
                <w:highlight w:val="red"/>
              </w:rPr>
            </w:pPr>
            <w:r w:rsidRPr="00E66ECF">
              <w:rPr>
                <w:rFonts w:hAnsi="宋体"/>
                <w:sz w:val="24"/>
              </w:rPr>
              <w:t>本项目运行期无废气和废水外排，噪声源为</w:t>
            </w:r>
            <w:r w:rsidRPr="00E66ECF">
              <w:rPr>
                <w:rFonts w:hint="eastAsia"/>
                <w:sz w:val="24"/>
              </w:rPr>
              <w:t>升压站主变噪声</w:t>
            </w:r>
            <w:r w:rsidRPr="00E66ECF">
              <w:rPr>
                <w:rFonts w:hAnsi="宋体"/>
                <w:sz w:val="24"/>
              </w:rPr>
              <w:t>，场内合理布置不会对区域声环境产生明显影响。施工期的环境影响是短暂可逆的，所以本项目符合环境质量底线划定原则。</w:t>
            </w:r>
          </w:p>
          <w:p w14:paraId="6945587B" w14:textId="77777777" w:rsidR="0048062E" w:rsidRPr="00E66ECF" w:rsidRDefault="000E1AB4">
            <w:pPr>
              <w:tabs>
                <w:tab w:val="left" w:pos="0"/>
              </w:tabs>
              <w:adjustRightInd w:val="0"/>
              <w:snapToGrid w:val="0"/>
              <w:spacing w:line="480" w:lineRule="exact"/>
              <w:ind w:firstLineChars="200" w:firstLine="504"/>
              <w:rPr>
                <w:spacing w:val="6"/>
                <w:sz w:val="24"/>
              </w:rPr>
            </w:pPr>
            <w:r w:rsidRPr="00E66ECF">
              <w:rPr>
                <w:rFonts w:hint="eastAsia"/>
                <w:spacing w:val="6"/>
                <w:sz w:val="24"/>
              </w:rPr>
              <w:t>2</w:t>
            </w:r>
            <w:r w:rsidRPr="00E66ECF">
              <w:rPr>
                <w:spacing w:val="6"/>
                <w:sz w:val="24"/>
              </w:rPr>
              <w:t>.3</w:t>
            </w:r>
            <w:r w:rsidRPr="00E66ECF">
              <w:rPr>
                <w:rFonts w:hAnsi="宋体"/>
                <w:spacing w:val="6"/>
                <w:sz w:val="24"/>
              </w:rPr>
              <w:t>资源利用上线</w:t>
            </w:r>
          </w:p>
          <w:p w14:paraId="24605A73" w14:textId="77777777" w:rsidR="0048062E" w:rsidRPr="00E66ECF" w:rsidRDefault="000E1AB4">
            <w:pPr>
              <w:pStyle w:val="23"/>
              <w:spacing w:line="480" w:lineRule="exact"/>
              <w:ind w:firstLine="504"/>
            </w:pPr>
            <w:r w:rsidRPr="00E66ECF">
              <w:rPr>
                <w:rFonts w:hAnsi="宋体"/>
                <w:spacing w:val="6"/>
              </w:rPr>
              <w:t>本项目</w:t>
            </w:r>
            <w:r w:rsidRPr="00E66ECF">
              <w:rPr>
                <w:rFonts w:hAnsi="宋体"/>
              </w:rPr>
              <w:t>永久占地面积为</w:t>
            </w:r>
            <w:r w:rsidR="00C94940" w:rsidRPr="00E66ECF">
              <w:t>126100</w:t>
            </w:r>
            <w:r w:rsidRPr="00E66ECF">
              <w:t>m</w:t>
            </w:r>
            <w:r w:rsidRPr="00E66ECF">
              <w:rPr>
                <w:vertAlign w:val="superscript"/>
              </w:rPr>
              <w:t>2</w:t>
            </w:r>
            <w:r w:rsidRPr="00E66ECF">
              <w:rPr>
                <w:rFonts w:hAnsi="宋体"/>
              </w:rPr>
              <w:t>，临时</w:t>
            </w:r>
            <w:r w:rsidRPr="00E66ECF">
              <w:rPr>
                <w:rFonts w:hAnsi="宋体" w:hint="eastAsia"/>
              </w:rPr>
              <w:t>占</w:t>
            </w:r>
            <w:r w:rsidRPr="00E66ECF">
              <w:rPr>
                <w:rFonts w:hAnsi="宋体"/>
              </w:rPr>
              <w:t>地面积为</w:t>
            </w:r>
            <w:r w:rsidRPr="00E66ECF">
              <w:t>103100m</w:t>
            </w:r>
            <w:r w:rsidRPr="00E66ECF">
              <w:rPr>
                <w:vertAlign w:val="superscript"/>
              </w:rPr>
              <w:t>2</w:t>
            </w:r>
            <w:r w:rsidRPr="00E66ECF">
              <w:rPr>
                <w:rFonts w:hAnsi="宋体" w:hint="eastAsia"/>
                <w:spacing w:val="6"/>
              </w:rPr>
              <w:t>，</w:t>
            </w:r>
            <w:r w:rsidRPr="00E66ECF">
              <w:rPr>
                <w:rFonts w:hAnsi="宋体"/>
                <w:spacing w:val="6"/>
              </w:rPr>
              <w:t>风力发电项目为点征占地，不会对区域土地资源大面积占用</w:t>
            </w:r>
            <w:r w:rsidRPr="00E66ECF">
              <w:rPr>
                <w:rFonts w:hAnsi="宋体" w:hint="eastAsia"/>
                <w:spacing w:val="6"/>
              </w:rPr>
              <w:t>。</w:t>
            </w:r>
            <w:r w:rsidRPr="00E66ECF">
              <w:rPr>
                <w:rFonts w:eastAsiaTheme="minorEastAsia"/>
              </w:rPr>
              <w:t>通过对风电场</w:t>
            </w:r>
            <w:r w:rsidRPr="00E66ECF">
              <w:rPr>
                <w:rFonts w:eastAsiaTheme="minorEastAsia"/>
              </w:rPr>
              <w:t>7024#</w:t>
            </w:r>
            <w:r w:rsidRPr="00E66ECF">
              <w:rPr>
                <w:rFonts w:eastAsiaTheme="minorEastAsia"/>
              </w:rPr>
              <w:t>、</w:t>
            </w:r>
            <w:r w:rsidRPr="00E66ECF">
              <w:rPr>
                <w:rFonts w:eastAsiaTheme="minorEastAsia"/>
              </w:rPr>
              <w:t>7044#</w:t>
            </w:r>
            <w:r w:rsidRPr="00E66ECF">
              <w:rPr>
                <w:rFonts w:eastAsiaTheme="minorEastAsia"/>
              </w:rPr>
              <w:t>、</w:t>
            </w:r>
            <w:r w:rsidRPr="00E66ECF">
              <w:rPr>
                <w:rFonts w:eastAsiaTheme="minorEastAsia"/>
              </w:rPr>
              <w:t>7069#</w:t>
            </w:r>
            <w:r w:rsidRPr="00E66ECF">
              <w:rPr>
                <w:rFonts w:eastAsiaTheme="minorEastAsia"/>
              </w:rPr>
              <w:t>测风塔风速资料的处理、分析，可得出初步结论：本风电场区域内的</w:t>
            </w:r>
            <w:r w:rsidRPr="00E66ECF">
              <w:rPr>
                <w:rFonts w:eastAsiaTheme="minorEastAsia"/>
              </w:rPr>
              <w:t>90m</w:t>
            </w:r>
            <w:r w:rsidRPr="00E66ECF">
              <w:rPr>
                <w:rFonts w:eastAsiaTheme="minorEastAsia"/>
              </w:rPr>
              <w:t>高度主导风向以</w:t>
            </w:r>
            <w:r w:rsidRPr="00E66ECF">
              <w:rPr>
                <w:rFonts w:eastAsiaTheme="minorEastAsia"/>
              </w:rPr>
              <w:t>W</w:t>
            </w:r>
            <w:r w:rsidRPr="00E66ECF">
              <w:rPr>
                <w:rFonts w:eastAsiaTheme="minorEastAsia"/>
              </w:rPr>
              <w:t>为主，风能主方向与主导风向具有很好的一致性，盛行风向稳定；从风能分布来看，较大比例在可利用区间，风能品质较好。</w:t>
            </w:r>
            <w:r w:rsidRPr="00E66ECF">
              <w:rPr>
                <w:rFonts w:eastAsiaTheme="minorEastAsia" w:hint="eastAsia"/>
              </w:rPr>
              <w:t>综上，</w:t>
            </w:r>
            <w:r w:rsidRPr="00E66ECF">
              <w:rPr>
                <w:rFonts w:eastAsiaTheme="minorEastAsia"/>
              </w:rPr>
              <w:t>本项目符合资源利用</w:t>
            </w:r>
            <w:r w:rsidRPr="00E66ECF">
              <w:rPr>
                <w:rFonts w:hAnsi="宋体"/>
              </w:rPr>
              <w:t>上线划定原则。</w:t>
            </w:r>
          </w:p>
          <w:p w14:paraId="1F7AB99B" w14:textId="77777777" w:rsidR="0048062E" w:rsidRPr="00E66ECF" w:rsidRDefault="000E1AB4">
            <w:pPr>
              <w:tabs>
                <w:tab w:val="left" w:pos="0"/>
              </w:tabs>
              <w:spacing w:line="480" w:lineRule="exact"/>
              <w:ind w:firstLineChars="200" w:firstLine="504"/>
              <w:rPr>
                <w:spacing w:val="6"/>
                <w:sz w:val="24"/>
              </w:rPr>
            </w:pPr>
            <w:r w:rsidRPr="00E66ECF">
              <w:rPr>
                <w:rFonts w:hint="eastAsia"/>
                <w:spacing w:val="6"/>
                <w:sz w:val="24"/>
              </w:rPr>
              <w:t>2</w:t>
            </w:r>
            <w:r w:rsidRPr="00E66ECF">
              <w:rPr>
                <w:spacing w:val="6"/>
                <w:sz w:val="24"/>
              </w:rPr>
              <w:t>.4</w:t>
            </w:r>
            <w:r w:rsidRPr="00E66ECF">
              <w:rPr>
                <w:rFonts w:hAnsi="宋体"/>
                <w:spacing w:val="6"/>
                <w:sz w:val="24"/>
              </w:rPr>
              <w:t>环境准入负面清单</w:t>
            </w:r>
          </w:p>
          <w:p w14:paraId="422F4241" w14:textId="77777777" w:rsidR="0048062E" w:rsidRPr="00E66ECF" w:rsidRDefault="000E1AB4">
            <w:pPr>
              <w:pStyle w:val="23"/>
              <w:spacing w:line="480" w:lineRule="exact"/>
              <w:ind w:firstLine="504"/>
              <w:rPr>
                <w:spacing w:val="6"/>
              </w:rPr>
            </w:pPr>
            <w:r w:rsidRPr="00E66ECF">
              <w:rPr>
                <w:rFonts w:hAnsi="宋体"/>
                <w:spacing w:val="6"/>
              </w:rPr>
              <w:t>截止目前，本项目所在地尚未公布环境准入负面清单。本次评价对照国家产业政策及规划进行了说明。具体分析如下：</w:t>
            </w:r>
          </w:p>
          <w:p w14:paraId="2A0D9460" w14:textId="77777777" w:rsidR="0048062E" w:rsidRPr="00E66ECF" w:rsidRDefault="000E1AB4">
            <w:pPr>
              <w:tabs>
                <w:tab w:val="left" w:pos="0"/>
              </w:tabs>
              <w:spacing w:line="480" w:lineRule="exact"/>
              <w:ind w:firstLineChars="200" w:firstLine="480"/>
              <w:rPr>
                <w:bCs/>
                <w:sz w:val="24"/>
              </w:rPr>
            </w:pPr>
            <w:r w:rsidRPr="00E66ECF">
              <w:rPr>
                <w:rFonts w:hAnsi="宋体"/>
                <w:bCs/>
                <w:sz w:val="24"/>
              </w:rPr>
              <w:t>（</w:t>
            </w:r>
            <w:r w:rsidRPr="00E66ECF">
              <w:rPr>
                <w:bCs/>
                <w:sz w:val="24"/>
              </w:rPr>
              <w:t>1</w:t>
            </w:r>
            <w:r w:rsidRPr="00E66ECF">
              <w:rPr>
                <w:rFonts w:hAnsi="宋体"/>
                <w:bCs/>
                <w:sz w:val="24"/>
              </w:rPr>
              <w:t>）产业政策</w:t>
            </w:r>
          </w:p>
          <w:p w14:paraId="6601FBC4" w14:textId="77777777" w:rsidR="0048062E" w:rsidRPr="00E66ECF" w:rsidRDefault="000E1AB4">
            <w:pPr>
              <w:tabs>
                <w:tab w:val="left" w:pos="0"/>
              </w:tabs>
              <w:spacing w:line="480" w:lineRule="exact"/>
              <w:ind w:firstLineChars="200" w:firstLine="480"/>
              <w:rPr>
                <w:sz w:val="24"/>
              </w:rPr>
            </w:pPr>
            <w:r w:rsidRPr="00E66ECF">
              <w:rPr>
                <w:rFonts w:hAnsi="宋体"/>
                <w:sz w:val="24"/>
              </w:rPr>
              <w:t>根据《产业结构调整指导目录（</w:t>
            </w:r>
            <w:r w:rsidRPr="00E66ECF">
              <w:rPr>
                <w:sz w:val="24"/>
              </w:rPr>
              <w:t>2011</w:t>
            </w:r>
            <w:r w:rsidRPr="00E66ECF">
              <w:rPr>
                <w:rFonts w:hAnsi="宋体"/>
                <w:sz w:val="24"/>
              </w:rPr>
              <w:t>年本）》及修改单（</w:t>
            </w:r>
            <w:r w:rsidRPr="00E66ECF">
              <w:rPr>
                <w:sz w:val="24"/>
              </w:rPr>
              <w:t>2013</w:t>
            </w:r>
            <w:r w:rsidRPr="00E66ECF">
              <w:rPr>
                <w:rFonts w:hAnsi="宋体"/>
                <w:sz w:val="24"/>
              </w:rPr>
              <w:t>年</w:t>
            </w:r>
            <w:r w:rsidRPr="00E66ECF">
              <w:rPr>
                <w:sz w:val="24"/>
              </w:rPr>
              <w:t>5</w:t>
            </w:r>
            <w:r w:rsidRPr="00E66ECF">
              <w:rPr>
                <w:rFonts w:hAnsi="宋体"/>
                <w:sz w:val="24"/>
              </w:rPr>
              <w:t>月），本</w:t>
            </w:r>
            <w:r w:rsidRPr="00E66ECF">
              <w:rPr>
                <w:rFonts w:hAnsi="宋体"/>
                <w:bCs/>
                <w:sz w:val="24"/>
              </w:rPr>
              <w:t>项目属</w:t>
            </w:r>
            <w:r w:rsidRPr="00E66ECF">
              <w:rPr>
                <w:rFonts w:hAnsi="宋体"/>
                <w:bCs/>
                <w:sz w:val="24"/>
              </w:rPr>
              <w:lastRenderedPageBreak/>
              <w:t>允许类，符合产业政策要求。</w:t>
            </w:r>
          </w:p>
          <w:p w14:paraId="752486AF" w14:textId="77777777" w:rsidR="0048062E" w:rsidRPr="00E66ECF" w:rsidRDefault="000E1AB4">
            <w:pPr>
              <w:tabs>
                <w:tab w:val="left" w:pos="0"/>
              </w:tabs>
              <w:spacing w:line="480" w:lineRule="exact"/>
              <w:ind w:firstLineChars="200" w:firstLine="480"/>
              <w:rPr>
                <w:bCs/>
                <w:sz w:val="24"/>
              </w:rPr>
            </w:pPr>
            <w:r w:rsidRPr="00E66ECF">
              <w:rPr>
                <w:rFonts w:hAnsi="宋体"/>
                <w:bCs/>
                <w:sz w:val="24"/>
              </w:rPr>
              <w:t>（</w:t>
            </w:r>
            <w:r w:rsidRPr="00E66ECF">
              <w:rPr>
                <w:bCs/>
                <w:sz w:val="24"/>
              </w:rPr>
              <w:t>2</w:t>
            </w:r>
            <w:r w:rsidRPr="00E66ECF">
              <w:rPr>
                <w:rFonts w:hAnsi="宋体"/>
                <w:bCs/>
                <w:sz w:val="24"/>
              </w:rPr>
              <w:t>）规划符合性</w:t>
            </w:r>
          </w:p>
          <w:p w14:paraId="154FEAC7" w14:textId="77777777" w:rsidR="0048062E" w:rsidRPr="00E66ECF" w:rsidRDefault="000E1AB4">
            <w:pPr>
              <w:autoSpaceDE w:val="0"/>
              <w:autoSpaceDN w:val="0"/>
              <w:adjustRightInd w:val="0"/>
              <w:spacing w:line="480" w:lineRule="exact"/>
              <w:ind w:firstLineChars="200" w:firstLine="480"/>
              <w:jc w:val="left"/>
              <w:rPr>
                <w:b/>
                <w:kern w:val="0"/>
                <w:sz w:val="24"/>
              </w:rPr>
            </w:pPr>
            <w:r w:rsidRPr="00E66ECF">
              <w:rPr>
                <w:rFonts w:hAnsi="宋体"/>
                <w:sz w:val="24"/>
              </w:rPr>
              <w:t>根据山西省发展和改革委员会以晋发改新能源发</w:t>
            </w:r>
            <w:r w:rsidRPr="00E66ECF">
              <w:rPr>
                <w:sz w:val="24"/>
              </w:rPr>
              <w:t>[201</w:t>
            </w:r>
            <w:r w:rsidRPr="00E66ECF">
              <w:rPr>
                <w:rFonts w:hint="eastAsia"/>
                <w:sz w:val="24"/>
              </w:rPr>
              <w:t>8</w:t>
            </w:r>
            <w:r w:rsidRPr="00E66ECF">
              <w:rPr>
                <w:sz w:val="24"/>
              </w:rPr>
              <w:t>]</w:t>
            </w:r>
            <w:r w:rsidRPr="00E66ECF">
              <w:rPr>
                <w:rFonts w:hint="eastAsia"/>
                <w:sz w:val="24"/>
              </w:rPr>
              <w:t>319</w:t>
            </w:r>
            <w:r w:rsidRPr="00E66ECF">
              <w:rPr>
                <w:rFonts w:hAnsi="宋体"/>
                <w:sz w:val="24"/>
              </w:rPr>
              <w:t>号文</w:t>
            </w:r>
            <w:r w:rsidRPr="00E66ECF">
              <w:rPr>
                <w:sz w:val="24"/>
              </w:rPr>
              <w:t xml:space="preserve"> “</w:t>
            </w:r>
            <w:r w:rsidRPr="00E66ECF">
              <w:rPr>
                <w:rFonts w:hAnsi="宋体"/>
                <w:sz w:val="24"/>
              </w:rPr>
              <w:t>关于</w:t>
            </w:r>
            <w:r w:rsidRPr="00E66ECF">
              <w:rPr>
                <w:rFonts w:hAnsi="宋体" w:hint="eastAsia"/>
                <w:sz w:val="24"/>
              </w:rPr>
              <w:t>明确山西省</w:t>
            </w:r>
            <w:r w:rsidRPr="00E66ECF">
              <w:rPr>
                <w:sz w:val="24"/>
              </w:rPr>
              <w:t>20</w:t>
            </w:r>
            <w:r w:rsidRPr="00E66ECF">
              <w:rPr>
                <w:rFonts w:hint="eastAsia"/>
                <w:sz w:val="24"/>
              </w:rPr>
              <w:t>18</w:t>
            </w:r>
            <w:r w:rsidRPr="00E66ECF">
              <w:rPr>
                <w:rFonts w:hint="eastAsia"/>
                <w:sz w:val="24"/>
              </w:rPr>
              <w:t>年度风电开发建设项目的</w:t>
            </w:r>
            <w:r w:rsidRPr="00E66ECF">
              <w:rPr>
                <w:rFonts w:hAnsi="宋体"/>
                <w:sz w:val="24"/>
              </w:rPr>
              <w:t>通知</w:t>
            </w:r>
            <w:r w:rsidRPr="00E66ECF">
              <w:rPr>
                <w:sz w:val="24"/>
              </w:rPr>
              <w:t>”</w:t>
            </w:r>
            <w:r w:rsidRPr="00E66ECF">
              <w:rPr>
                <w:kern w:val="0"/>
                <w:sz w:val="24"/>
              </w:rPr>
              <w:t>将</w:t>
            </w:r>
            <w:r w:rsidRPr="00E66ECF">
              <w:rPr>
                <w:rFonts w:hint="eastAsia"/>
                <w:sz w:val="24"/>
              </w:rPr>
              <w:t>神池县润宏风电有限公司神池县润宏风电二期</w:t>
            </w:r>
            <w:r w:rsidRPr="00E66ECF">
              <w:rPr>
                <w:rFonts w:hint="eastAsia"/>
                <w:sz w:val="24"/>
              </w:rPr>
              <w:t>50MW</w:t>
            </w:r>
            <w:r w:rsidR="00304775" w:rsidRPr="00E66ECF">
              <w:rPr>
                <w:rFonts w:hint="eastAsia"/>
                <w:sz w:val="24"/>
              </w:rPr>
              <w:t>风力</w:t>
            </w:r>
            <w:r w:rsidRPr="00E66ECF">
              <w:rPr>
                <w:rFonts w:hint="eastAsia"/>
                <w:sz w:val="24"/>
              </w:rPr>
              <w:t>发电项目</w:t>
            </w:r>
            <w:r w:rsidRPr="00E66ECF">
              <w:rPr>
                <w:kern w:val="0"/>
                <w:sz w:val="24"/>
              </w:rPr>
              <w:t>正式列入到山西省</w:t>
            </w:r>
            <w:r w:rsidRPr="00E66ECF">
              <w:rPr>
                <w:kern w:val="0"/>
                <w:sz w:val="24"/>
              </w:rPr>
              <w:t>201</w:t>
            </w:r>
            <w:r w:rsidRPr="00E66ECF">
              <w:rPr>
                <w:rFonts w:hint="eastAsia"/>
                <w:kern w:val="0"/>
                <w:sz w:val="24"/>
              </w:rPr>
              <w:t>8</w:t>
            </w:r>
            <w:r w:rsidRPr="00E66ECF">
              <w:rPr>
                <w:kern w:val="0"/>
                <w:sz w:val="24"/>
              </w:rPr>
              <w:t>年风电开发方案中，</w:t>
            </w:r>
            <w:r w:rsidRPr="00E66ECF">
              <w:rPr>
                <w:rFonts w:hAnsi="宋体"/>
                <w:sz w:val="24"/>
              </w:rPr>
              <w:t>本项目符合山西省新能源发展规划。</w:t>
            </w:r>
          </w:p>
          <w:p w14:paraId="35EE89DE" w14:textId="77777777" w:rsidR="0048062E" w:rsidRPr="00E66ECF" w:rsidRDefault="000E1AB4">
            <w:pPr>
              <w:widowControl/>
              <w:spacing w:line="480" w:lineRule="exact"/>
              <w:jc w:val="left"/>
              <w:outlineLvl w:val="2"/>
              <w:rPr>
                <w:rFonts w:eastAsia="黑体"/>
                <w:kern w:val="0"/>
                <w:sz w:val="24"/>
              </w:rPr>
            </w:pPr>
            <w:r w:rsidRPr="00E66ECF">
              <w:rPr>
                <w:rFonts w:eastAsia="黑体" w:hint="eastAsia"/>
                <w:kern w:val="0"/>
                <w:sz w:val="24"/>
              </w:rPr>
              <w:t>3</w:t>
            </w:r>
            <w:r w:rsidRPr="00E66ECF">
              <w:rPr>
                <w:rFonts w:eastAsia="黑体" w:hAnsi="黑体"/>
                <w:kern w:val="0"/>
                <w:sz w:val="24"/>
              </w:rPr>
              <w:t>、工程概况</w:t>
            </w:r>
          </w:p>
          <w:p w14:paraId="1B2BDE9F" w14:textId="77777777" w:rsidR="0048062E" w:rsidRPr="00E66ECF" w:rsidRDefault="000E1AB4">
            <w:pPr>
              <w:widowControl/>
              <w:spacing w:line="480" w:lineRule="exact"/>
              <w:ind w:firstLineChars="200" w:firstLine="480"/>
              <w:rPr>
                <w:kern w:val="0"/>
                <w:sz w:val="24"/>
              </w:rPr>
            </w:pPr>
            <w:r w:rsidRPr="00E66ECF">
              <w:rPr>
                <w:kern w:val="0"/>
                <w:sz w:val="24"/>
              </w:rPr>
              <w:t>（</w:t>
            </w:r>
            <w:r w:rsidRPr="00E66ECF">
              <w:rPr>
                <w:kern w:val="0"/>
                <w:sz w:val="24"/>
              </w:rPr>
              <w:t>1</w:t>
            </w:r>
            <w:r w:rsidRPr="00E66ECF">
              <w:rPr>
                <w:kern w:val="0"/>
                <w:sz w:val="24"/>
              </w:rPr>
              <w:t>）地理位置</w:t>
            </w:r>
          </w:p>
          <w:p w14:paraId="7D082C7C" w14:textId="77777777" w:rsidR="0048062E" w:rsidRPr="00E66ECF" w:rsidRDefault="000E1AB4">
            <w:pPr>
              <w:widowControl/>
              <w:spacing w:line="480" w:lineRule="exact"/>
              <w:ind w:firstLineChars="200" w:firstLine="480"/>
              <w:rPr>
                <w:kern w:val="0"/>
                <w:sz w:val="24"/>
              </w:rPr>
            </w:pPr>
            <w:r w:rsidRPr="00E66ECF">
              <w:rPr>
                <w:rFonts w:hint="eastAsia"/>
                <w:sz w:val="24"/>
              </w:rPr>
              <w:t>神池县润宏风电二期</w:t>
            </w:r>
            <w:r w:rsidRPr="00E66ECF">
              <w:rPr>
                <w:rFonts w:hint="eastAsia"/>
                <w:sz w:val="24"/>
              </w:rPr>
              <w:t>50MW</w:t>
            </w:r>
            <w:r w:rsidR="00304775" w:rsidRPr="00E66ECF">
              <w:rPr>
                <w:rFonts w:hint="eastAsia"/>
                <w:sz w:val="24"/>
              </w:rPr>
              <w:t>风力</w:t>
            </w:r>
            <w:r w:rsidRPr="00E66ECF">
              <w:rPr>
                <w:rFonts w:hint="eastAsia"/>
                <w:sz w:val="24"/>
              </w:rPr>
              <w:t>发电项目</w:t>
            </w:r>
            <w:r w:rsidRPr="00E66ECF">
              <w:rPr>
                <w:sz w:val="24"/>
              </w:rPr>
              <w:t>位于</w:t>
            </w:r>
            <w:r w:rsidRPr="00E66ECF">
              <w:rPr>
                <w:rFonts w:hint="eastAsia"/>
                <w:kern w:val="0"/>
                <w:sz w:val="24"/>
              </w:rPr>
              <w:t>忻州市神池县</w:t>
            </w:r>
            <w:r w:rsidRPr="00E66ECF">
              <w:rPr>
                <w:rFonts w:ascii="宋体" w:hint="eastAsia"/>
                <w:sz w:val="24"/>
              </w:rPr>
              <w:t>大严备乡周围的山前丘陵区</w:t>
            </w:r>
            <w:r w:rsidRPr="00E66ECF">
              <w:rPr>
                <w:sz w:val="24"/>
              </w:rPr>
              <w:t>，</w:t>
            </w:r>
            <w:r w:rsidRPr="00E66ECF">
              <w:rPr>
                <w:rFonts w:hint="eastAsia"/>
                <w:sz w:val="24"/>
              </w:rPr>
              <w:t>风电场位置约为东经</w:t>
            </w:r>
            <w:r w:rsidRPr="00E66ECF">
              <w:rPr>
                <w:rFonts w:hint="eastAsia"/>
                <w:sz w:val="24"/>
              </w:rPr>
              <w:t>111</w:t>
            </w:r>
            <w:r w:rsidRPr="00E66ECF">
              <w:rPr>
                <w:rFonts w:hint="eastAsia"/>
                <w:sz w:val="24"/>
              </w:rPr>
              <w:t>°</w:t>
            </w:r>
            <w:r w:rsidRPr="00E66ECF">
              <w:rPr>
                <w:rFonts w:hint="eastAsia"/>
                <w:sz w:val="24"/>
              </w:rPr>
              <w:t>42</w:t>
            </w:r>
            <w:r w:rsidRPr="00E66ECF">
              <w:rPr>
                <w:rFonts w:hint="eastAsia"/>
                <w:sz w:val="24"/>
              </w:rPr>
              <w:t>′～</w:t>
            </w:r>
            <w:r w:rsidRPr="00E66ECF">
              <w:rPr>
                <w:rFonts w:hint="eastAsia"/>
                <w:sz w:val="24"/>
              </w:rPr>
              <w:t>112</w:t>
            </w:r>
            <w:r w:rsidRPr="00E66ECF">
              <w:rPr>
                <w:rFonts w:hint="eastAsia"/>
                <w:sz w:val="24"/>
              </w:rPr>
              <w:t>°</w:t>
            </w:r>
            <w:r w:rsidRPr="00E66ECF">
              <w:rPr>
                <w:rFonts w:hint="eastAsia"/>
                <w:sz w:val="24"/>
              </w:rPr>
              <w:t>18</w:t>
            </w:r>
            <w:r w:rsidRPr="00E66ECF">
              <w:rPr>
                <w:rFonts w:hint="eastAsia"/>
                <w:sz w:val="24"/>
              </w:rPr>
              <w:t>′，北纬</w:t>
            </w:r>
            <w:r w:rsidRPr="00E66ECF">
              <w:rPr>
                <w:rFonts w:hint="eastAsia"/>
                <w:sz w:val="24"/>
              </w:rPr>
              <w:t>38</w:t>
            </w:r>
            <w:r w:rsidRPr="00E66ECF">
              <w:rPr>
                <w:rFonts w:hint="eastAsia"/>
                <w:sz w:val="24"/>
              </w:rPr>
              <w:t>°</w:t>
            </w:r>
            <w:r w:rsidRPr="00E66ECF">
              <w:rPr>
                <w:rFonts w:hint="eastAsia"/>
                <w:sz w:val="24"/>
              </w:rPr>
              <w:t>56</w:t>
            </w:r>
            <w:r w:rsidRPr="00E66ECF">
              <w:rPr>
                <w:rFonts w:hint="eastAsia"/>
                <w:sz w:val="24"/>
              </w:rPr>
              <w:t>′～</w:t>
            </w:r>
            <w:r w:rsidRPr="00E66ECF">
              <w:rPr>
                <w:rFonts w:hint="eastAsia"/>
                <w:sz w:val="24"/>
              </w:rPr>
              <w:t>39</w:t>
            </w:r>
            <w:r w:rsidRPr="00E66ECF">
              <w:rPr>
                <w:rFonts w:hint="eastAsia"/>
                <w:sz w:val="24"/>
              </w:rPr>
              <w:t>°</w:t>
            </w:r>
            <w:r w:rsidRPr="00E66ECF">
              <w:rPr>
                <w:rFonts w:hint="eastAsia"/>
                <w:sz w:val="24"/>
              </w:rPr>
              <w:t>24</w:t>
            </w:r>
            <w:r w:rsidRPr="00E66ECF">
              <w:rPr>
                <w:rFonts w:hint="eastAsia"/>
                <w:sz w:val="24"/>
              </w:rPr>
              <w:t>′之间，风场范围包含</w:t>
            </w:r>
            <w:r w:rsidRPr="00E66ECF">
              <w:rPr>
                <w:sz w:val="24"/>
              </w:rPr>
              <w:t>有</w:t>
            </w:r>
            <w:r w:rsidRPr="00E66ECF">
              <w:rPr>
                <w:rFonts w:hint="eastAsia"/>
                <w:sz w:val="24"/>
              </w:rPr>
              <w:t>一期</w:t>
            </w:r>
            <w:r w:rsidRPr="00E66ECF">
              <w:rPr>
                <w:rFonts w:hint="eastAsia"/>
                <w:sz w:val="24"/>
              </w:rPr>
              <w:t>98MW</w:t>
            </w:r>
            <w:r w:rsidRPr="00E66ECF">
              <w:rPr>
                <w:rFonts w:hint="eastAsia"/>
                <w:sz w:val="24"/>
              </w:rPr>
              <w:t>项目，边界所含区域总面积约</w:t>
            </w:r>
            <w:r w:rsidRPr="00E66ECF">
              <w:rPr>
                <w:rFonts w:hint="eastAsia"/>
                <w:sz w:val="24"/>
              </w:rPr>
              <w:t>131km</w:t>
            </w:r>
            <w:r w:rsidRPr="00E66ECF">
              <w:rPr>
                <w:rFonts w:hint="eastAsia"/>
                <w:sz w:val="24"/>
                <w:vertAlign w:val="superscript"/>
              </w:rPr>
              <w:t>2</w:t>
            </w:r>
            <w:r w:rsidRPr="00E66ECF">
              <w:rPr>
                <w:sz w:val="24"/>
              </w:rPr>
              <w:t>。</w:t>
            </w:r>
            <w:r w:rsidRPr="00E66ECF">
              <w:rPr>
                <w:rFonts w:hint="eastAsia"/>
                <w:sz w:val="24"/>
              </w:rPr>
              <w:t>地貌上属于中山区，地势总体起伏较大，基岩裸露，沟谷纵横，局部为黄土披挂，地面标高一般在</w:t>
            </w:r>
            <w:r w:rsidRPr="00E66ECF">
              <w:rPr>
                <w:rFonts w:hint="eastAsia"/>
                <w:sz w:val="24"/>
              </w:rPr>
              <w:t>1520m</w:t>
            </w:r>
            <w:r w:rsidRPr="00E66ECF">
              <w:rPr>
                <w:rFonts w:hint="eastAsia"/>
                <w:sz w:val="24"/>
              </w:rPr>
              <w:t>～</w:t>
            </w:r>
            <w:r w:rsidRPr="00E66ECF">
              <w:rPr>
                <w:rFonts w:hint="eastAsia"/>
                <w:sz w:val="24"/>
              </w:rPr>
              <w:t>1936m</w:t>
            </w:r>
            <w:r w:rsidRPr="00E66ECF">
              <w:rPr>
                <w:rFonts w:hint="eastAsia"/>
                <w:sz w:val="24"/>
              </w:rPr>
              <w:t>，地形破碎，切割强烈</w:t>
            </w:r>
            <w:r w:rsidRPr="00E66ECF">
              <w:rPr>
                <w:sz w:val="24"/>
              </w:rPr>
              <w:t>。拐点坐标见表</w:t>
            </w:r>
            <w:r w:rsidRPr="00E66ECF">
              <w:rPr>
                <w:sz w:val="24"/>
              </w:rPr>
              <w:t>1</w:t>
            </w:r>
            <w:r w:rsidRPr="00E66ECF">
              <w:rPr>
                <w:sz w:val="24"/>
              </w:rPr>
              <w:t>，</w:t>
            </w:r>
            <w:r w:rsidRPr="00E66ECF">
              <w:rPr>
                <w:kern w:val="0"/>
                <w:sz w:val="24"/>
              </w:rPr>
              <w:t>地理位置见附图</w:t>
            </w:r>
            <w:r w:rsidRPr="00E66ECF">
              <w:rPr>
                <w:kern w:val="0"/>
                <w:sz w:val="24"/>
              </w:rPr>
              <w:t>1</w:t>
            </w:r>
            <w:r w:rsidRPr="00E66ECF">
              <w:rPr>
                <w:kern w:val="0"/>
                <w:sz w:val="24"/>
              </w:rPr>
              <w:t>。</w:t>
            </w:r>
          </w:p>
          <w:p w14:paraId="3D9F9020" w14:textId="77777777" w:rsidR="0048062E" w:rsidRPr="00E66ECF" w:rsidRDefault="000E1AB4">
            <w:pPr>
              <w:widowControl/>
              <w:spacing w:line="480" w:lineRule="exact"/>
              <w:jc w:val="center"/>
              <w:rPr>
                <w:rFonts w:eastAsia="黑体" w:hAnsi="黑体"/>
                <w:szCs w:val="21"/>
              </w:rPr>
            </w:pPr>
            <w:r w:rsidRPr="00E66ECF">
              <w:rPr>
                <w:rFonts w:eastAsia="黑体" w:hAnsi="黑体"/>
                <w:szCs w:val="21"/>
              </w:rPr>
              <w:t>表</w:t>
            </w:r>
            <w:r w:rsidRPr="00E66ECF">
              <w:rPr>
                <w:rFonts w:eastAsia="黑体"/>
                <w:szCs w:val="21"/>
              </w:rPr>
              <w:t xml:space="preserve">1  </w:t>
            </w:r>
            <w:r w:rsidRPr="00E66ECF">
              <w:rPr>
                <w:rFonts w:eastAsia="黑体" w:hAnsi="黑体"/>
                <w:szCs w:val="21"/>
              </w:rPr>
              <w:t>风电场范围拐点坐标表</w:t>
            </w:r>
          </w:p>
          <w:tbl>
            <w:tblPr>
              <w:tblW w:w="88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6"/>
              <w:gridCol w:w="1896"/>
              <w:gridCol w:w="1791"/>
              <w:gridCol w:w="656"/>
              <w:gridCol w:w="1976"/>
              <w:gridCol w:w="1841"/>
            </w:tblGrid>
            <w:tr w:rsidR="00E66ECF" w:rsidRPr="00E66ECF" w14:paraId="1FEEB5D0" w14:textId="77777777" w:rsidTr="00CD2179">
              <w:trPr>
                <w:trHeight w:val="270"/>
                <w:jc w:val="center"/>
              </w:trPr>
              <w:tc>
                <w:tcPr>
                  <w:tcW w:w="656" w:type="dxa"/>
                  <w:shd w:val="clear" w:color="auto" w:fill="auto"/>
                  <w:noWrap/>
                  <w:vAlign w:val="center"/>
                </w:tcPr>
                <w:p w14:paraId="2D68F7DD" w14:textId="77777777" w:rsidR="0048062E" w:rsidRPr="00E66ECF" w:rsidRDefault="000E1AB4">
                  <w:pPr>
                    <w:widowControl/>
                    <w:jc w:val="center"/>
                    <w:rPr>
                      <w:rFonts w:ascii="宋体" w:hAnsi="宋体" w:cs="宋体"/>
                      <w:kern w:val="0"/>
                      <w:sz w:val="22"/>
                      <w:szCs w:val="22"/>
                    </w:rPr>
                  </w:pPr>
                  <w:r w:rsidRPr="00E66ECF">
                    <w:rPr>
                      <w:rFonts w:ascii="宋体" w:hAnsi="宋体" w:cs="宋体" w:hint="eastAsia"/>
                      <w:kern w:val="0"/>
                      <w:sz w:val="22"/>
                      <w:szCs w:val="22"/>
                    </w:rPr>
                    <w:t>编号</w:t>
                  </w:r>
                </w:p>
              </w:tc>
              <w:tc>
                <w:tcPr>
                  <w:tcW w:w="1896" w:type="dxa"/>
                  <w:shd w:val="clear" w:color="auto" w:fill="auto"/>
                  <w:noWrap/>
                  <w:vAlign w:val="center"/>
                </w:tcPr>
                <w:p w14:paraId="2EF9A3C4" w14:textId="77777777" w:rsidR="0048062E" w:rsidRPr="00E66ECF" w:rsidRDefault="000E1AB4">
                  <w:pPr>
                    <w:widowControl/>
                    <w:jc w:val="center"/>
                    <w:rPr>
                      <w:rFonts w:ascii="宋体" w:hAnsi="宋体" w:cs="宋体"/>
                      <w:kern w:val="0"/>
                      <w:sz w:val="22"/>
                      <w:szCs w:val="22"/>
                    </w:rPr>
                  </w:pPr>
                  <w:r w:rsidRPr="00E66ECF">
                    <w:rPr>
                      <w:rFonts w:ascii="宋体" w:hAnsi="宋体" w:cs="宋体" w:hint="eastAsia"/>
                      <w:kern w:val="0"/>
                      <w:sz w:val="22"/>
                      <w:szCs w:val="22"/>
                    </w:rPr>
                    <w:t>经度</w:t>
                  </w:r>
                </w:p>
              </w:tc>
              <w:tc>
                <w:tcPr>
                  <w:tcW w:w="1791" w:type="dxa"/>
                  <w:shd w:val="clear" w:color="auto" w:fill="auto"/>
                  <w:noWrap/>
                  <w:vAlign w:val="center"/>
                </w:tcPr>
                <w:p w14:paraId="3A0C5ECF" w14:textId="77777777" w:rsidR="0048062E" w:rsidRPr="00E66ECF" w:rsidRDefault="000E1AB4">
                  <w:pPr>
                    <w:widowControl/>
                    <w:jc w:val="center"/>
                    <w:rPr>
                      <w:rFonts w:ascii="宋体" w:hAnsi="宋体" w:cs="宋体"/>
                      <w:kern w:val="0"/>
                      <w:sz w:val="22"/>
                      <w:szCs w:val="22"/>
                    </w:rPr>
                  </w:pPr>
                  <w:r w:rsidRPr="00E66ECF">
                    <w:rPr>
                      <w:rFonts w:ascii="宋体" w:hAnsi="宋体" w:cs="宋体" w:hint="eastAsia"/>
                      <w:kern w:val="0"/>
                      <w:sz w:val="22"/>
                      <w:szCs w:val="22"/>
                    </w:rPr>
                    <w:t>纬度</w:t>
                  </w:r>
                </w:p>
              </w:tc>
              <w:tc>
                <w:tcPr>
                  <w:tcW w:w="656" w:type="dxa"/>
                  <w:shd w:val="clear" w:color="auto" w:fill="auto"/>
                  <w:noWrap/>
                  <w:vAlign w:val="center"/>
                </w:tcPr>
                <w:p w14:paraId="079E056B" w14:textId="77777777" w:rsidR="0048062E" w:rsidRPr="00E66ECF" w:rsidRDefault="000E1AB4">
                  <w:pPr>
                    <w:widowControl/>
                    <w:jc w:val="center"/>
                    <w:rPr>
                      <w:rFonts w:ascii="宋体" w:hAnsi="宋体" w:cs="宋体"/>
                      <w:kern w:val="0"/>
                      <w:sz w:val="22"/>
                      <w:szCs w:val="22"/>
                    </w:rPr>
                  </w:pPr>
                  <w:r w:rsidRPr="00E66ECF">
                    <w:rPr>
                      <w:rFonts w:ascii="宋体" w:hAnsi="宋体" w:cs="宋体" w:hint="eastAsia"/>
                      <w:kern w:val="0"/>
                      <w:sz w:val="22"/>
                      <w:szCs w:val="22"/>
                    </w:rPr>
                    <w:t>编号</w:t>
                  </w:r>
                </w:p>
              </w:tc>
              <w:tc>
                <w:tcPr>
                  <w:tcW w:w="1976" w:type="dxa"/>
                  <w:shd w:val="clear" w:color="auto" w:fill="auto"/>
                  <w:noWrap/>
                  <w:vAlign w:val="center"/>
                </w:tcPr>
                <w:p w14:paraId="544281A8" w14:textId="77777777" w:rsidR="0048062E" w:rsidRPr="00E66ECF" w:rsidRDefault="000E1AB4">
                  <w:pPr>
                    <w:widowControl/>
                    <w:jc w:val="center"/>
                    <w:rPr>
                      <w:rFonts w:ascii="宋体" w:hAnsi="宋体" w:cs="宋体"/>
                      <w:kern w:val="0"/>
                      <w:sz w:val="22"/>
                      <w:szCs w:val="22"/>
                    </w:rPr>
                  </w:pPr>
                  <w:r w:rsidRPr="00E66ECF">
                    <w:rPr>
                      <w:rFonts w:ascii="宋体" w:hAnsi="宋体" w:cs="宋体" w:hint="eastAsia"/>
                      <w:kern w:val="0"/>
                      <w:sz w:val="22"/>
                      <w:szCs w:val="22"/>
                    </w:rPr>
                    <w:t>经度</w:t>
                  </w:r>
                </w:p>
              </w:tc>
              <w:tc>
                <w:tcPr>
                  <w:tcW w:w="1841" w:type="dxa"/>
                  <w:shd w:val="clear" w:color="auto" w:fill="auto"/>
                  <w:noWrap/>
                  <w:vAlign w:val="center"/>
                </w:tcPr>
                <w:p w14:paraId="1674F52E" w14:textId="77777777" w:rsidR="0048062E" w:rsidRPr="00E66ECF" w:rsidRDefault="000E1AB4">
                  <w:pPr>
                    <w:widowControl/>
                    <w:jc w:val="center"/>
                    <w:rPr>
                      <w:rFonts w:ascii="宋体" w:hAnsi="宋体" w:cs="宋体"/>
                      <w:kern w:val="0"/>
                      <w:sz w:val="22"/>
                      <w:szCs w:val="22"/>
                    </w:rPr>
                  </w:pPr>
                  <w:r w:rsidRPr="00E66ECF">
                    <w:rPr>
                      <w:rFonts w:ascii="宋体" w:hAnsi="宋体" w:cs="宋体" w:hint="eastAsia"/>
                      <w:kern w:val="0"/>
                      <w:sz w:val="22"/>
                      <w:szCs w:val="22"/>
                    </w:rPr>
                    <w:t>纬度</w:t>
                  </w:r>
                </w:p>
              </w:tc>
            </w:tr>
            <w:tr w:rsidR="00E66ECF" w:rsidRPr="00E66ECF" w14:paraId="632C970B" w14:textId="77777777" w:rsidTr="00CD2179">
              <w:trPr>
                <w:trHeight w:val="270"/>
                <w:jc w:val="center"/>
              </w:trPr>
              <w:tc>
                <w:tcPr>
                  <w:tcW w:w="656" w:type="dxa"/>
                  <w:shd w:val="clear" w:color="auto" w:fill="auto"/>
                  <w:noWrap/>
                  <w:vAlign w:val="center"/>
                </w:tcPr>
                <w:p w14:paraId="23C1A6B5"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w:t>
                  </w:r>
                </w:p>
              </w:tc>
              <w:tc>
                <w:tcPr>
                  <w:tcW w:w="1896" w:type="dxa"/>
                  <w:shd w:val="clear" w:color="auto" w:fill="auto"/>
                  <w:noWrap/>
                  <w:vAlign w:val="bottom"/>
                </w:tcPr>
                <w:p w14:paraId="572545CB"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111°57′44.21″</w:t>
                  </w:r>
                </w:p>
              </w:tc>
              <w:tc>
                <w:tcPr>
                  <w:tcW w:w="1791" w:type="dxa"/>
                  <w:shd w:val="clear" w:color="auto" w:fill="auto"/>
                  <w:noWrap/>
                  <w:vAlign w:val="bottom"/>
                </w:tcPr>
                <w:p w14:paraId="4BF366F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39°8′3.40″</w:t>
                  </w:r>
                </w:p>
              </w:tc>
              <w:tc>
                <w:tcPr>
                  <w:tcW w:w="656" w:type="dxa"/>
                  <w:shd w:val="clear" w:color="auto" w:fill="auto"/>
                  <w:noWrap/>
                  <w:vAlign w:val="center"/>
                </w:tcPr>
                <w:p w14:paraId="53C30DD7"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19</w:t>
                  </w:r>
                </w:p>
              </w:tc>
              <w:tc>
                <w:tcPr>
                  <w:tcW w:w="1976" w:type="dxa"/>
                  <w:shd w:val="clear" w:color="auto" w:fill="auto"/>
                  <w:noWrap/>
                  <w:vAlign w:val="bottom"/>
                </w:tcPr>
                <w:p w14:paraId="7CF6DCB3"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112°11′11.48″</w:t>
                  </w:r>
                </w:p>
              </w:tc>
              <w:tc>
                <w:tcPr>
                  <w:tcW w:w="1841" w:type="dxa"/>
                  <w:shd w:val="clear" w:color="auto" w:fill="auto"/>
                  <w:noWrap/>
                  <w:vAlign w:val="bottom"/>
                </w:tcPr>
                <w:p w14:paraId="257DB8F0"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39°12′38.50″</w:t>
                  </w:r>
                </w:p>
              </w:tc>
            </w:tr>
            <w:tr w:rsidR="00E66ECF" w:rsidRPr="00E66ECF" w14:paraId="08911670" w14:textId="77777777" w:rsidTr="00CD2179">
              <w:trPr>
                <w:trHeight w:val="270"/>
                <w:jc w:val="center"/>
              </w:trPr>
              <w:tc>
                <w:tcPr>
                  <w:tcW w:w="656" w:type="dxa"/>
                  <w:shd w:val="clear" w:color="auto" w:fill="auto"/>
                  <w:noWrap/>
                  <w:vAlign w:val="center"/>
                </w:tcPr>
                <w:p w14:paraId="40AB6241"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2</w:t>
                  </w:r>
                </w:p>
              </w:tc>
              <w:tc>
                <w:tcPr>
                  <w:tcW w:w="1896" w:type="dxa"/>
                  <w:shd w:val="clear" w:color="auto" w:fill="auto"/>
                  <w:noWrap/>
                  <w:vAlign w:val="bottom"/>
                </w:tcPr>
                <w:p w14:paraId="09E5289D"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111°59′58.24″</w:t>
                  </w:r>
                </w:p>
              </w:tc>
              <w:tc>
                <w:tcPr>
                  <w:tcW w:w="1791" w:type="dxa"/>
                  <w:shd w:val="clear" w:color="auto" w:fill="auto"/>
                  <w:noWrap/>
                  <w:vAlign w:val="bottom"/>
                </w:tcPr>
                <w:p w14:paraId="3753D013"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39°8′17.90″</w:t>
                  </w:r>
                </w:p>
              </w:tc>
              <w:tc>
                <w:tcPr>
                  <w:tcW w:w="656" w:type="dxa"/>
                  <w:shd w:val="clear" w:color="auto" w:fill="auto"/>
                  <w:noWrap/>
                  <w:vAlign w:val="center"/>
                </w:tcPr>
                <w:p w14:paraId="256235DB"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20</w:t>
                  </w:r>
                </w:p>
              </w:tc>
              <w:tc>
                <w:tcPr>
                  <w:tcW w:w="1976" w:type="dxa"/>
                  <w:shd w:val="clear" w:color="auto" w:fill="auto"/>
                  <w:noWrap/>
                  <w:vAlign w:val="bottom"/>
                </w:tcPr>
                <w:p w14:paraId="43B8DAF0"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112°9′22.06″</w:t>
                  </w:r>
                </w:p>
              </w:tc>
              <w:tc>
                <w:tcPr>
                  <w:tcW w:w="1841" w:type="dxa"/>
                  <w:shd w:val="clear" w:color="auto" w:fill="auto"/>
                  <w:noWrap/>
                  <w:vAlign w:val="bottom"/>
                </w:tcPr>
                <w:p w14:paraId="25B414DD"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39°12′39.16″</w:t>
                  </w:r>
                </w:p>
              </w:tc>
            </w:tr>
            <w:tr w:rsidR="00E66ECF" w:rsidRPr="00E66ECF" w14:paraId="139B37B7" w14:textId="77777777" w:rsidTr="00CD2179">
              <w:trPr>
                <w:trHeight w:val="270"/>
                <w:jc w:val="center"/>
              </w:trPr>
              <w:tc>
                <w:tcPr>
                  <w:tcW w:w="656" w:type="dxa"/>
                  <w:shd w:val="clear" w:color="auto" w:fill="auto"/>
                  <w:noWrap/>
                  <w:vAlign w:val="center"/>
                </w:tcPr>
                <w:p w14:paraId="41168A59"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w:t>
                  </w:r>
                </w:p>
              </w:tc>
              <w:tc>
                <w:tcPr>
                  <w:tcW w:w="1896" w:type="dxa"/>
                  <w:shd w:val="clear" w:color="auto" w:fill="auto"/>
                  <w:noWrap/>
                  <w:vAlign w:val="bottom"/>
                </w:tcPr>
                <w:p w14:paraId="18C652FF"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112°0′48.56″</w:t>
                  </w:r>
                </w:p>
              </w:tc>
              <w:tc>
                <w:tcPr>
                  <w:tcW w:w="1791" w:type="dxa"/>
                  <w:shd w:val="clear" w:color="auto" w:fill="auto"/>
                  <w:noWrap/>
                  <w:vAlign w:val="bottom"/>
                </w:tcPr>
                <w:p w14:paraId="0B6AD23D"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39°9′22.72″</w:t>
                  </w:r>
                </w:p>
              </w:tc>
              <w:tc>
                <w:tcPr>
                  <w:tcW w:w="656" w:type="dxa"/>
                  <w:shd w:val="clear" w:color="auto" w:fill="auto"/>
                  <w:noWrap/>
                  <w:vAlign w:val="center"/>
                </w:tcPr>
                <w:p w14:paraId="1C101A38"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21</w:t>
                  </w:r>
                </w:p>
              </w:tc>
              <w:tc>
                <w:tcPr>
                  <w:tcW w:w="1976" w:type="dxa"/>
                  <w:shd w:val="clear" w:color="auto" w:fill="auto"/>
                  <w:noWrap/>
                  <w:vAlign w:val="bottom"/>
                </w:tcPr>
                <w:p w14:paraId="30CAA8B1"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112°9′38.54″</w:t>
                  </w:r>
                </w:p>
              </w:tc>
              <w:tc>
                <w:tcPr>
                  <w:tcW w:w="1841" w:type="dxa"/>
                  <w:shd w:val="clear" w:color="auto" w:fill="auto"/>
                  <w:noWrap/>
                  <w:vAlign w:val="bottom"/>
                </w:tcPr>
                <w:p w14:paraId="69B659AD"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39°13′23.10″</w:t>
                  </w:r>
                </w:p>
              </w:tc>
            </w:tr>
            <w:tr w:rsidR="00E66ECF" w:rsidRPr="00E66ECF" w14:paraId="0AB4047E" w14:textId="77777777" w:rsidTr="00CD2179">
              <w:trPr>
                <w:trHeight w:val="270"/>
                <w:jc w:val="center"/>
              </w:trPr>
              <w:tc>
                <w:tcPr>
                  <w:tcW w:w="656" w:type="dxa"/>
                  <w:shd w:val="clear" w:color="auto" w:fill="auto"/>
                  <w:noWrap/>
                  <w:vAlign w:val="center"/>
                </w:tcPr>
                <w:p w14:paraId="44B5103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4</w:t>
                  </w:r>
                </w:p>
              </w:tc>
              <w:tc>
                <w:tcPr>
                  <w:tcW w:w="1896" w:type="dxa"/>
                  <w:shd w:val="clear" w:color="auto" w:fill="auto"/>
                  <w:noWrap/>
                  <w:vAlign w:val="bottom"/>
                </w:tcPr>
                <w:p w14:paraId="713CED2B"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112°1′56.24″</w:t>
                  </w:r>
                </w:p>
              </w:tc>
              <w:tc>
                <w:tcPr>
                  <w:tcW w:w="1791" w:type="dxa"/>
                  <w:shd w:val="clear" w:color="auto" w:fill="auto"/>
                  <w:noWrap/>
                  <w:vAlign w:val="bottom"/>
                </w:tcPr>
                <w:p w14:paraId="496371DF"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39°9′24.92″</w:t>
                  </w:r>
                </w:p>
              </w:tc>
              <w:tc>
                <w:tcPr>
                  <w:tcW w:w="656" w:type="dxa"/>
                  <w:shd w:val="clear" w:color="auto" w:fill="auto"/>
                  <w:noWrap/>
                  <w:vAlign w:val="center"/>
                </w:tcPr>
                <w:p w14:paraId="07145D8B"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22</w:t>
                  </w:r>
                </w:p>
              </w:tc>
              <w:tc>
                <w:tcPr>
                  <w:tcW w:w="1976" w:type="dxa"/>
                  <w:shd w:val="clear" w:color="auto" w:fill="auto"/>
                  <w:noWrap/>
                  <w:vAlign w:val="bottom"/>
                </w:tcPr>
                <w:p w14:paraId="335555B2"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112°7′24.51″</w:t>
                  </w:r>
                </w:p>
              </w:tc>
              <w:tc>
                <w:tcPr>
                  <w:tcW w:w="1841" w:type="dxa"/>
                  <w:shd w:val="clear" w:color="auto" w:fill="auto"/>
                  <w:noWrap/>
                  <w:vAlign w:val="bottom"/>
                </w:tcPr>
                <w:p w14:paraId="6BC549FB"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39°15′2.42″</w:t>
                  </w:r>
                </w:p>
              </w:tc>
            </w:tr>
            <w:tr w:rsidR="00E66ECF" w:rsidRPr="00E66ECF" w14:paraId="63B15869" w14:textId="77777777" w:rsidTr="00CD2179">
              <w:trPr>
                <w:trHeight w:val="270"/>
                <w:jc w:val="center"/>
              </w:trPr>
              <w:tc>
                <w:tcPr>
                  <w:tcW w:w="656" w:type="dxa"/>
                  <w:shd w:val="clear" w:color="auto" w:fill="auto"/>
                  <w:noWrap/>
                  <w:vAlign w:val="center"/>
                </w:tcPr>
                <w:p w14:paraId="371D153D"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5</w:t>
                  </w:r>
                </w:p>
              </w:tc>
              <w:tc>
                <w:tcPr>
                  <w:tcW w:w="1896" w:type="dxa"/>
                  <w:shd w:val="clear" w:color="auto" w:fill="auto"/>
                  <w:noWrap/>
                  <w:vAlign w:val="bottom"/>
                </w:tcPr>
                <w:p w14:paraId="71C4993A"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112°2′25.02″</w:t>
                  </w:r>
                </w:p>
              </w:tc>
              <w:tc>
                <w:tcPr>
                  <w:tcW w:w="1791" w:type="dxa"/>
                  <w:shd w:val="clear" w:color="auto" w:fill="auto"/>
                  <w:noWrap/>
                  <w:vAlign w:val="bottom"/>
                </w:tcPr>
                <w:p w14:paraId="1E373EA2"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39°11′12.14″</w:t>
                  </w:r>
                </w:p>
              </w:tc>
              <w:tc>
                <w:tcPr>
                  <w:tcW w:w="656" w:type="dxa"/>
                  <w:shd w:val="clear" w:color="auto" w:fill="auto"/>
                  <w:noWrap/>
                  <w:vAlign w:val="center"/>
                </w:tcPr>
                <w:p w14:paraId="486A8A5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23</w:t>
                  </w:r>
                </w:p>
              </w:tc>
              <w:tc>
                <w:tcPr>
                  <w:tcW w:w="1976" w:type="dxa"/>
                  <w:shd w:val="clear" w:color="auto" w:fill="auto"/>
                  <w:noWrap/>
                  <w:vAlign w:val="bottom"/>
                </w:tcPr>
                <w:p w14:paraId="3A4B16DC"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112°4′36.86″</w:t>
                  </w:r>
                </w:p>
              </w:tc>
              <w:tc>
                <w:tcPr>
                  <w:tcW w:w="1841" w:type="dxa"/>
                  <w:shd w:val="clear" w:color="auto" w:fill="auto"/>
                  <w:noWrap/>
                  <w:vAlign w:val="bottom"/>
                </w:tcPr>
                <w:p w14:paraId="6DB8C02C"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39°12′27.07″</w:t>
                  </w:r>
                </w:p>
              </w:tc>
            </w:tr>
            <w:tr w:rsidR="00E66ECF" w:rsidRPr="00E66ECF" w14:paraId="610BC092" w14:textId="77777777" w:rsidTr="00CD2179">
              <w:trPr>
                <w:trHeight w:val="270"/>
                <w:jc w:val="center"/>
              </w:trPr>
              <w:tc>
                <w:tcPr>
                  <w:tcW w:w="656" w:type="dxa"/>
                  <w:shd w:val="clear" w:color="auto" w:fill="auto"/>
                  <w:noWrap/>
                  <w:vAlign w:val="center"/>
                </w:tcPr>
                <w:p w14:paraId="25999AE0"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6</w:t>
                  </w:r>
                </w:p>
              </w:tc>
              <w:tc>
                <w:tcPr>
                  <w:tcW w:w="1896" w:type="dxa"/>
                  <w:shd w:val="clear" w:color="auto" w:fill="auto"/>
                  <w:noWrap/>
                  <w:vAlign w:val="bottom"/>
                </w:tcPr>
                <w:p w14:paraId="10D737FA"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112°3′37.75″</w:t>
                  </w:r>
                </w:p>
              </w:tc>
              <w:tc>
                <w:tcPr>
                  <w:tcW w:w="1791" w:type="dxa"/>
                  <w:shd w:val="clear" w:color="auto" w:fill="auto"/>
                  <w:noWrap/>
                  <w:vAlign w:val="bottom"/>
                </w:tcPr>
                <w:p w14:paraId="2B8B38E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39°11′11.48″</w:t>
                  </w:r>
                </w:p>
              </w:tc>
              <w:tc>
                <w:tcPr>
                  <w:tcW w:w="656" w:type="dxa"/>
                  <w:shd w:val="clear" w:color="auto" w:fill="auto"/>
                  <w:noWrap/>
                  <w:vAlign w:val="center"/>
                </w:tcPr>
                <w:p w14:paraId="1713C467"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24</w:t>
                  </w:r>
                </w:p>
              </w:tc>
              <w:tc>
                <w:tcPr>
                  <w:tcW w:w="1976" w:type="dxa"/>
                  <w:shd w:val="clear" w:color="auto" w:fill="auto"/>
                  <w:noWrap/>
                  <w:vAlign w:val="bottom"/>
                </w:tcPr>
                <w:p w14:paraId="6C6250E6"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112°5′26.51″</w:t>
                  </w:r>
                </w:p>
              </w:tc>
              <w:tc>
                <w:tcPr>
                  <w:tcW w:w="1841" w:type="dxa"/>
                  <w:shd w:val="clear" w:color="auto" w:fill="auto"/>
                  <w:noWrap/>
                  <w:vAlign w:val="bottom"/>
                </w:tcPr>
                <w:p w14:paraId="12C66B36"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39°11′8.63″</w:t>
                  </w:r>
                </w:p>
              </w:tc>
            </w:tr>
            <w:tr w:rsidR="00E66ECF" w:rsidRPr="00E66ECF" w14:paraId="43C12E4E" w14:textId="77777777" w:rsidTr="00CD2179">
              <w:trPr>
                <w:trHeight w:val="270"/>
                <w:jc w:val="center"/>
              </w:trPr>
              <w:tc>
                <w:tcPr>
                  <w:tcW w:w="656" w:type="dxa"/>
                  <w:shd w:val="clear" w:color="auto" w:fill="auto"/>
                  <w:noWrap/>
                  <w:vAlign w:val="center"/>
                </w:tcPr>
                <w:p w14:paraId="1AE78598"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7</w:t>
                  </w:r>
                </w:p>
              </w:tc>
              <w:tc>
                <w:tcPr>
                  <w:tcW w:w="1896" w:type="dxa"/>
                  <w:shd w:val="clear" w:color="auto" w:fill="auto"/>
                  <w:noWrap/>
                  <w:vAlign w:val="bottom"/>
                </w:tcPr>
                <w:p w14:paraId="3EFCE8EB"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112°4′24.55″</w:t>
                  </w:r>
                </w:p>
              </w:tc>
              <w:tc>
                <w:tcPr>
                  <w:tcW w:w="1791" w:type="dxa"/>
                  <w:shd w:val="clear" w:color="auto" w:fill="auto"/>
                  <w:noWrap/>
                  <w:vAlign w:val="bottom"/>
                </w:tcPr>
                <w:p w14:paraId="07804AE7"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39°11′48.18″</w:t>
                  </w:r>
                </w:p>
              </w:tc>
              <w:tc>
                <w:tcPr>
                  <w:tcW w:w="656" w:type="dxa"/>
                  <w:shd w:val="clear" w:color="auto" w:fill="auto"/>
                  <w:noWrap/>
                  <w:vAlign w:val="center"/>
                </w:tcPr>
                <w:p w14:paraId="5FC636FD"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25</w:t>
                  </w:r>
                </w:p>
              </w:tc>
              <w:tc>
                <w:tcPr>
                  <w:tcW w:w="1976" w:type="dxa"/>
                  <w:shd w:val="clear" w:color="auto" w:fill="auto"/>
                  <w:noWrap/>
                  <w:vAlign w:val="bottom"/>
                </w:tcPr>
                <w:p w14:paraId="52387528"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112°5′55.92"</w:t>
                  </w:r>
                </w:p>
              </w:tc>
              <w:tc>
                <w:tcPr>
                  <w:tcW w:w="1841" w:type="dxa"/>
                  <w:shd w:val="clear" w:color="auto" w:fill="auto"/>
                  <w:noWrap/>
                  <w:vAlign w:val="bottom"/>
                </w:tcPr>
                <w:p w14:paraId="5AF352ED"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39°10′35.12"</w:t>
                  </w:r>
                </w:p>
              </w:tc>
            </w:tr>
            <w:tr w:rsidR="00E66ECF" w:rsidRPr="00E66ECF" w14:paraId="584FEE8E" w14:textId="77777777" w:rsidTr="00CD2179">
              <w:trPr>
                <w:trHeight w:val="270"/>
                <w:jc w:val="center"/>
              </w:trPr>
              <w:tc>
                <w:tcPr>
                  <w:tcW w:w="656" w:type="dxa"/>
                  <w:shd w:val="clear" w:color="auto" w:fill="auto"/>
                  <w:noWrap/>
                  <w:vAlign w:val="center"/>
                </w:tcPr>
                <w:p w14:paraId="651A48DD"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8</w:t>
                  </w:r>
                </w:p>
              </w:tc>
              <w:tc>
                <w:tcPr>
                  <w:tcW w:w="1896" w:type="dxa"/>
                  <w:shd w:val="clear" w:color="auto" w:fill="auto"/>
                  <w:noWrap/>
                  <w:vAlign w:val="bottom"/>
                </w:tcPr>
                <w:p w14:paraId="3C6A4105"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112°2′33.81″</w:t>
                  </w:r>
                </w:p>
              </w:tc>
              <w:tc>
                <w:tcPr>
                  <w:tcW w:w="1791" w:type="dxa"/>
                  <w:shd w:val="clear" w:color="auto" w:fill="auto"/>
                  <w:noWrap/>
                  <w:vAlign w:val="bottom"/>
                </w:tcPr>
                <w:p w14:paraId="534D2486"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39°12′6.86″</w:t>
                  </w:r>
                </w:p>
              </w:tc>
              <w:tc>
                <w:tcPr>
                  <w:tcW w:w="656" w:type="dxa"/>
                  <w:shd w:val="clear" w:color="auto" w:fill="auto"/>
                  <w:noWrap/>
                  <w:vAlign w:val="center"/>
                </w:tcPr>
                <w:p w14:paraId="517EFC00"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26</w:t>
                  </w:r>
                </w:p>
              </w:tc>
              <w:tc>
                <w:tcPr>
                  <w:tcW w:w="1976" w:type="dxa"/>
                  <w:shd w:val="clear" w:color="auto" w:fill="auto"/>
                  <w:noWrap/>
                  <w:vAlign w:val="bottom"/>
                </w:tcPr>
                <w:p w14:paraId="0F96653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112°7′13.55″</w:t>
                  </w:r>
                </w:p>
              </w:tc>
              <w:tc>
                <w:tcPr>
                  <w:tcW w:w="1841" w:type="dxa"/>
                  <w:shd w:val="clear" w:color="auto" w:fill="auto"/>
                  <w:noWrap/>
                  <w:vAlign w:val="bottom"/>
                </w:tcPr>
                <w:p w14:paraId="17B6BBD1"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39°11′19.97″</w:t>
                  </w:r>
                </w:p>
              </w:tc>
            </w:tr>
            <w:tr w:rsidR="00E66ECF" w:rsidRPr="00E66ECF" w14:paraId="1F3CF343" w14:textId="77777777" w:rsidTr="00CD2179">
              <w:trPr>
                <w:trHeight w:val="270"/>
                <w:jc w:val="center"/>
              </w:trPr>
              <w:tc>
                <w:tcPr>
                  <w:tcW w:w="656" w:type="dxa"/>
                  <w:shd w:val="clear" w:color="auto" w:fill="auto"/>
                  <w:noWrap/>
                  <w:vAlign w:val="center"/>
                </w:tcPr>
                <w:p w14:paraId="0D7FAF2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9</w:t>
                  </w:r>
                </w:p>
              </w:tc>
              <w:tc>
                <w:tcPr>
                  <w:tcW w:w="1896" w:type="dxa"/>
                  <w:shd w:val="clear" w:color="auto" w:fill="auto"/>
                  <w:noWrap/>
                  <w:vAlign w:val="bottom"/>
                </w:tcPr>
                <w:p w14:paraId="76703945"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112°3′11.16″</w:t>
                  </w:r>
                </w:p>
              </w:tc>
              <w:tc>
                <w:tcPr>
                  <w:tcW w:w="1791" w:type="dxa"/>
                  <w:shd w:val="clear" w:color="auto" w:fill="auto"/>
                  <w:noWrap/>
                  <w:vAlign w:val="bottom"/>
                </w:tcPr>
                <w:p w14:paraId="4A5209CC"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39°14′48.13″</w:t>
                  </w:r>
                </w:p>
              </w:tc>
              <w:tc>
                <w:tcPr>
                  <w:tcW w:w="656" w:type="dxa"/>
                  <w:shd w:val="clear" w:color="auto" w:fill="auto"/>
                  <w:noWrap/>
                  <w:vAlign w:val="center"/>
                </w:tcPr>
                <w:p w14:paraId="484EA928"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27</w:t>
                  </w:r>
                </w:p>
              </w:tc>
              <w:tc>
                <w:tcPr>
                  <w:tcW w:w="1976" w:type="dxa"/>
                  <w:shd w:val="clear" w:color="auto" w:fill="auto"/>
                  <w:noWrap/>
                  <w:vAlign w:val="bottom"/>
                </w:tcPr>
                <w:p w14:paraId="0CBC3967"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 xml:space="preserve">112°8′5.06″  </w:t>
                  </w:r>
                </w:p>
              </w:tc>
              <w:tc>
                <w:tcPr>
                  <w:tcW w:w="1841" w:type="dxa"/>
                  <w:shd w:val="clear" w:color="auto" w:fill="auto"/>
                  <w:noWrap/>
                  <w:vAlign w:val="bottom"/>
                </w:tcPr>
                <w:p w14:paraId="2BF2DE0A"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39°10′19.99″</w:t>
                  </w:r>
                </w:p>
              </w:tc>
            </w:tr>
            <w:tr w:rsidR="00E66ECF" w:rsidRPr="00E66ECF" w14:paraId="088B65AC" w14:textId="77777777" w:rsidTr="00CD2179">
              <w:trPr>
                <w:trHeight w:val="270"/>
                <w:jc w:val="center"/>
              </w:trPr>
              <w:tc>
                <w:tcPr>
                  <w:tcW w:w="656" w:type="dxa"/>
                  <w:shd w:val="clear" w:color="auto" w:fill="auto"/>
                  <w:noWrap/>
                  <w:vAlign w:val="center"/>
                </w:tcPr>
                <w:p w14:paraId="004D0BB7"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10</w:t>
                  </w:r>
                </w:p>
              </w:tc>
              <w:tc>
                <w:tcPr>
                  <w:tcW w:w="1896" w:type="dxa"/>
                  <w:shd w:val="clear" w:color="auto" w:fill="auto"/>
                  <w:noWrap/>
                  <w:vAlign w:val="bottom"/>
                </w:tcPr>
                <w:p w14:paraId="26C70BB4"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112°4′22.35″</w:t>
                  </w:r>
                </w:p>
              </w:tc>
              <w:tc>
                <w:tcPr>
                  <w:tcW w:w="1791" w:type="dxa"/>
                  <w:shd w:val="clear" w:color="auto" w:fill="auto"/>
                  <w:noWrap/>
                  <w:vAlign w:val="bottom"/>
                </w:tcPr>
                <w:p w14:paraId="3D18AFEA"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39°15′23.51″</w:t>
                  </w:r>
                </w:p>
              </w:tc>
              <w:tc>
                <w:tcPr>
                  <w:tcW w:w="656" w:type="dxa"/>
                  <w:shd w:val="clear" w:color="auto" w:fill="auto"/>
                  <w:noWrap/>
                  <w:vAlign w:val="center"/>
                </w:tcPr>
                <w:p w14:paraId="77217CB8"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28</w:t>
                  </w:r>
                </w:p>
              </w:tc>
              <w:tc>
                <w:tcPr>
                  <w:tcW w:w="1976" w:type="dxa"/>
                  <w:shd w:val="clear" w:color="auto" w:fill="auto"/>
                  <w:noWrap/>
                  <w:vAlign w:val="bottom"/>
                </w:tcPr>
                <w:p w14:paraId="5ABAA171"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112°6′28.25"</w:t>
                  </w:r>
                </w:p>
              </w:tc>
              <w:tc>
                <w:tcPr>
                  <w:tcW w:w="1841" w:type="dxa"/>
                  <w:shd w:val="clear" w:color="auto" w:fill="auto"/>
                  <w:noWrap/>
                  <w:vAlign w:val="bottom"/>
                </w:tcPr>
                <w:p w14:paraId="44D05CF8"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39°9′58.37"</w:t>
                  </w:r>
                </w:p>
              </w:tc>
            </w:tr>
            <w:tr w:rsidR="00E66ECF" w:rsidRPr="00E66ECF" w14:paraId="2807928C" w14:textId="77777777" w:rsidTr="00CD2179">
              <w:trPr>
                <w:trHeight w:val="270"/>
                <w:jc w:val="center"/>
              </w:trPr>
              <w:tc>
                <w:tcPr>
                  <w:tcW w:w="656" w:type="dxa"/>
                  <w:shd w:val="clear" w:color="auto" w:fill="auto"/>
                  <w:noWrap/>
                  <w:vAlign w:val="center"/>
                </w:tcPr>
                <w:p w14:paraId="66C82736"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w:t>
                  </w:r>
                </w:p>
              </w:tc>
              <w:tc>
                <w:tcPr>
                  <w:tcW w:w="1896" w:type="dxa"/>
                  <w:shd w:val="clear" w:color="auto" w:fill="auto"/>
                  <w:noWrap/>
                  <w:vAlign w:val="bottom"/>
                </w:tcPr>
                <w:p w14:paraId="27953782"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112°4′42.57″</w:t>
                  </w:r>
                </w:p>
              </w:tc>
              <w:tc>
                <w:tcPr>
                  <w:tcW w:w="1791" w:type="dxa"/>
                  <w:shd w:val="clear" w:color="auto" w:fill="auto"/>
                  <w:noWrap/>
                  <w:vAlign w:val="bottom"/>
                </w:tcPr>
                <w:p w14:paraId="227F377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39°15′3.96″</w:t>
                  </w:r>
                </w:p>
              </w:tc>
              <w:tc>
                <w:tcPr>
                  <w:tcW w:w="656" w:type="dxa"/>
                  <w:shd w:val="clear" w:color="auto" w:fill="auto"/>
                  <w:noWrap/>
                  <w:vAlign w:val="center"/>
                </w:tcPr>
                <w:p w14:paraId="05809845"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29</w:t>
                  </w:r>
                </w:p>
              </w:tc>
              <w:tc>
                <w:tcPr>
                  <w:tcW w:w="1976" w:type="dxa"/>
                  <w:shd w:val="clear" w:color="auto" w:fill="auto"/>
                  <w:noWrap/>
                  <w:vAlign w:val="bottom"/>
                </w:tcPr>
                <w:p w14:paraId="315E4B16"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112°7′41.87″</w:t>
                  </w:r>
                </w:p>
              </w:tc>
              <w:tc>
                <w:tcPr>
                  <w:tcW w:w="1841" w:type="dxa"/>
                  <w:shd w:val="clear" w:color="auto" w:fill="auto"/>
                  <w:noWrap/>
                  <w:vAlign w:val="bottom"/>
                </w:tcPr>
                <w:p w14:paraId="0973516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39°8′34.38″</w:t>
                  </w:r>
                </w:p>
              </w:tc>
            </w:tr>
            <w:tr w:rsidR="00E66ECF" w:rsidRPr="00E66ECF" w14:paraId="6FC168D1" w14:textId="77777777" w:rsidTr="00CD2179">
              <w:trPr>
                <w:trHeight w:val="270"/>
                <w:jc w:val="center"/>
              </w:trPr>
              <w:tc>
                <w:tcPr>
                  <w:tcW w:w="656" w:type="dxa"/>
                  <w:shd w:val="clear" w:color="auto" w:fill="auto"/>
                  <w:noWrap/>
                  <w:vAlign w:val="center"/>
                </w:tcPr>
                <w:p w14:paraId="458DD76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12</w:t>
                  </w:r>
                </w:p>
              </w:tc>
              <w:tc>
                <w:tcPr>
                  <w:tcW w:w="1896" w:type="dxa"/>
                  <w:shd w:val="clear" w:color="auto" w:fill="auto"/>
                  <w:noWrap/>
                  <w:vAlign w:val="bottom"/>
                </w:tcPr>
                <w:p w14:paraId="6D8E773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112°5′17.94″</w:t>
                  </w:r>
                </w:p>
              </w:tc>
              <w:tc>
                <w:tcPr>
                  <w:tcW w:w="1791" w:type="dxa"/>
                  <w:shd w:val="clear" w:color="auto" w:fill="auto"/>
                  <w:noWrap/>
                  <w:vAlign w:val="bottom"/>
                </w:tcPr>
                <w:p w14:paraId="0D816F07"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39°15′6.81″</w:t>
                  </w:r>
                </w:p>
              </w:tc>
              <w:tc>
                <w:tcPr>
                  <w:tcW w:w="656" w:type="dxa"/>
                  <w:shd w:val="clear" w:color="auto" w:fill="auto"/>
                  <w:noWrap/>
                  <w:vAlign w:val="center"/>
                </w:tcPr>
                <w:p w14:paraId="398D096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30</w:t>
                  </w:r>
                </w:p>
              </w:tc>
              <w:tc>
                <w:tcPr>
                  <w:tcW w:w="1976" w:type="dxa"/>
                  <w:shd w:val="clear" w:color="auto" w:fill="auto"/>
                  <w:noWrap/>
                  <w:vAlign w:val="bottom"/>
                </w:tcPr>
                <w:p w14:paraId="72AF890A"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112°7′33.96″</w:t>
                  </w:r>
                </w:p>
              </w:tc>
              <w:tc>
                <w:tcPr>
                  <w:tcW w:w="1841" w:type="dxa"/>
                  <w:shd w:val="clear" w:color="auto" w:fill="auto"/>
                  <w:noWrap/>
                  <w:vAlign w:val="bottom"/>
                </w:tcPr>
                <w:p w14:paraId="53293ACB"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39°8′0.54″</w:t>
                  </w:r>
                </w:p>
              </w:tc>
            </w:tr>
            <w:tr w:rsidR="00E66ECF" w:rsidRPr="00E66ECF" w14:paraId="6FE90319" w14:textId="77777777" w:rsidTr="00CD2179">
              <w:trPr>
                <w:trHeight w:val="270"/>
                <w:jc w:val="center"/>
              </w:trPr>
              <w:tc>
                <w:tcPr>
                  <w:tcW w:w="656" w:type="dxa"/>
                  <w:shd w:val="clear" w:color="auto" w:fill="auto"/>
                  <w:noWrap/>
                  <w:vAlign w:val="center"/>
                </w:tcPr>
                <w:p w14:paraId="69DF096B"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13</w:t>
                  </w:r>
                </w:p>
              </w:tc>
              <w:tc>
                <w:tcPr>
                  <w:tcW w:w="1896" w:type="dxa"/>
                  <w:shd w:val="clear" w:color="auto" w:fill="auto"/>
                  <w:noWrap/>
                  <w:vAlign w:val="bottom"/>
                </w:tcPr>
                <w:p w14:paraId="2C793280"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112°6′9.80″</w:t>
                  </w:r>
                </w:p>
              </w:tc>
              <w:tc>
                <w:tcPr>
                  <w:tcW w:w="1791" w:type="dxa"/>
                  <w:shd w:val="clear" w:color="auto" w:fill="auto"/>
                  <w:noWrap/>
                  <w:vAlign w:val="bottom"/>
                </w:tcPr>
                <w:p w14:paraId="4093302B"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39°16′16.68″</w:t>
                  </w:r>
                </w:p>
              </w:tc>
              <w:tc>
                <w:tcPr>
                  <w:tcW w:w="656" w:type="dxa"/>
                  <w:shd w:val="clear" w:color="auto" w:fill="auto"/>
                  <w:noWrap/>
                  <w:vAlign w:val="center"/>
                </w:tcPr>
                <w:p w14:paraId="69ABA907"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31</w:t>
                  </w:r>
                </w:p>
              </w:tc>
              <w:tc>
                <w:tcPr>
                  <w:tcW w:w="1976" w:type="dxa"/>
                  <w:shd w:val="clear" w:color="auto" w:fill="auto"/>
                  <w:noWrap/>
                  <w:vAlign w:val="bottom"/>
                </w:tcPr>
                <w:p w14:paraId="79804F5A"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112°6′15.51″</w:t>
                  </w:r>
                </w:p>
              </w:tc>
              <w:tc>
                <w:tcPr>
                  <w:tcW w:w="1841" w:type="dxa"/>
                  <w:shd w:val="clear" w:color="auto" w:fill="auto"/>
                  <w:noWrap/>
                  <w:vAlign w:val="bottom"/>
                </w:tcPr>
                <w:p w14:paraId="4A71196B"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39°7′35.49″</w:t>
                  </w:r>
                </w:p>
              </w:tc>
            </w:tr>
            <w:tr w:rsidR="00E66ECF" w:rsidRPr="00E66ECF" w14:paraId="0F98DB77" w14:textId="77777777" w:rsidTr="00CD2179">
              <w:trPr>
                <w:trHeight w:val="270"/>
                <w:jc w:val="center"/>
              </w:trPr>
              <w:tc>
                <w:tcPr>
                  <w:tcW w:w="656" w:type="dxa"/>
                  <w:shd w:val="clear" w:color="auto" w:fill="auto"/>
                  <w:noWrap/>
                  <w:vAlign w:val="center"/>
                </w:tcPr>
                <w:p w14:paraId="5928BF21"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14</w:t>
                  </w:r>
                </w:p>
              </w:tc>
              <w:tc>
                <w:tcPr>
                  <w:tcW w:w="1896" w:type="dxa"/>
                  <w:shd w:val="clear" w:color="auto" w:fill="auto"/>
                  <w:noWrap/>
                  <w:vAlign w:val="bottom"/>
                </w:tcPr>
                <w:p w14:paraId="0B39484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112°7′25.39″</w:t>
                  </w:r>
                </w:p>
              </w:tc>
              <w:tc>
                <w:tcPr>
                  <w:tcW w:w="1791" w:type="dxa"/>
                  <w:shd w:val="clear" w:color="auto" w:fill="auto"/>
                  <w:noWrap/>
                  <w:vAlign w:val="bottom"/>
                </w:tcPr>
                <w:p w14:paraId="2F97A0B8"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39°16′28.99″</w:t>
                  </w:r>
                </w:p>
              </w:tc>
              <w:tc>
                <w:tcPr>
                  <w:tcW w:w="656" w:type="dxa"/>
                  <w:shd w:val="clear" w:color="auto" w:fill="auto"/>
                  <w:noWrap/>
                  <w:vAlign w:val="center"/>
                </w:tcPr>
                <w:p w14:paraId="66FD7826"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32</w:t>
                  </w:r>
                </w:p>
              </w:tc>
              <w:tc>
                <w:tcPr>
                  <w:tcW w:w="1976" w:type="dxa"/>
                  <w:shd w:val="clear" w:color="auto" w:fill="auto"/>
                  <w:noWrap/>
                  <w:vAlign w:val="bottom"/>
                </w:tcPr>
                <w:p w14:paraId="24F74AAF"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112°5′38.82″</w:t>
                  </w:r>
                </w:p>
              </w:tc>
              <w:tc>
                <w:tcPr>
                  <w:tcW w:w="1841" w:type="dxa"/>
                  <w:shd w:val="clear" w:color="auto" w:fill="auto"/>
                  <w:noWrap/>
                  <w:vAlign w:val="bottom"/>
                </w:tcPr>
                <w:p w14:paraId="3DF8DF3C"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39°7′56.37″</w:t>
                  </w:r>
                </w:p>
              </w:tc>
            </w:tr>
            <w:tr w:rsidR="00E66ECF" w:rsidRPr="00E66ECF" w14:paraId="766B2821" w14:textId="77777777" w:rsidTr="00CD2179">
              <w:trPr>
                <w:trHeight w:val="270"/>
                <w:jc w:val="center"/>
              </w:trPr>
              <w:tc>
                <w:tcPr>
                  <w:tcW w:w="656" w:type="dxa"/>
                  <w:shd w:val="clear" w:color="auto" w:fill="auto"/>
                  <w:noWrap/>
                  <w:vAlign w:val="center"/>
                </w:tcPr>
                <w:p w14:paraId="76280F76"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15</w:t>
                  </w:r>
                </w:p>
              </w:tc>
              <w:tc>
                <w:tcPr>
                  <w:tcW w:w="1896" w:type="dxa"/>
                  <w:shd w:val="clear" w:color="auto" w:fill="auto"/>
                  <w:noWrap/>
                  <w:vAlign w:val="bottom"/>
                </w:tcPr>
                <w:p w14:paraId="79E61AA6"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112°8′50.20″</w:t>
                  </w:r>
                </w:p>
              </w:tc>
              <w:tc>
                <w:tcPr>
                  <w:tcW w:w="1791" w:type="dxa"/>
                  <w:shd w:val="clear" w:color="auto" w:fill="auto"/>
                  <w:noWrap/>
                  <w:vAlign w:val="bottom"/>
                </w:tcPr>
                <w:p w14:paraId="0B994B05"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39°16′18.88″</w:t>
                  </w:r>
                </w:p>
              </w:tc>
              <w:tc>
                <w:tcPr>
                  <w:tcW w:w="656" w:type="dxa"/>
                  <w:shd w:val="clear" w:color="auto" w:fill="auto"/>
                  <w:noWrap/>
                  <w:vAlign w:val="center"/>
                </w:tcPr>
                <w:p w14:paraId="12DFA3E9"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33</w:t>
                  </w:r>
                </w:p>
              </w:tc>
              <w:tc>
                <w:tcPr>
                  <w:tcW w:w="1976" w:type="dxa"/>
                  <w:shd w:val="clear" w:color="auto" w:fill="auto"/>
                  <w:noWrap/>
                  <w:vAlign w:val="bottom"/>
                </w:tcPr>
                <w:p w14:paraId="289FD1C0"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112°2′16.45″</w:t>
                  </w:r>
                </w:p>
              </w:tc>
              <w:tc>
                <w:tcPr>
                  <w:tcW w:w="1841" w:type="dxa"/>
                  <w:shd w:val="clear" w:color="auto" w:fill="auto"/>
                  <w:noWrap/>
                  <w:vAlign w:val="bottom"/>
                </w:tcPr>
                <w:p w14:paraId="163E7DC2"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39°7′8.69″</w:t>
                  </w:r>
                </w:p>
              </w:tc>
            </w:tr>
            <w:tr w:rsidR="00E66ECF" w:rsidRPr="00E66ECF" w14:paraId="4C0C1E53" w14:textId="77777777" w:rsidTr="00CD2179">
              <w:trPr>
                <w:trHeight w:val="270"/>
                <w:jc w:val="center"/>
              </w:trPr>
              <w:tc>
                <w:tcPr>
                  <w:tcW w:w="656" w:type="dxa"/>
                  <w:shd w:val="clear" w:color="auto" w:fill="auto"/>
                  <w:noWrap/>
                  <w:vAlign w:val="center"/>
                </w:tcPr>
                <w:p w14:paraId="07EF8416"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16</w:t>
                  </w:r>
                </w:p>
              </w:tc>
              <w:tc>
                <w:tcPr>
                  <w:tcW w:w="1896" w:type="dxa"/>
                  <w:shd w:val="clear" w:color="auto" w:fill="auto"/>
                  <w:noWrap/>
                  <w:vAlign w:val="bottom"/>
                </w:tcPr>
                <w:p w14:paraId="0AAAEA7B"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112°8′53.06″</w:t>
                  </w:r>
                </w:p>
              </w:tc>
              <w:tc>
                <w:tcPr>
                  <w:tcW w:w="1791" w:type="dxa"/>
                  <w:shd w:val="clear" w:color="auto" w:fill="auto"/>
                  <w:noWrap/>
                  <w:vAlign w:val="bottom"/>
                </w:tcPr>
                <w:p w14:paraId="59F223C9"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39°15′49.22″</w:t>
                  </w:r>
                </w:p>
              </w:tc>
              <w:tc>
                <w:tcPr>
                  <w:tcW w:w="656" w:type="dxa"/>
                  <w:shd w:val="clear" w:color="auto" w:fill="auto"/>
                  <w:noWrap/>
                  <w:vAlign w:val="center"/>
                </w:tcPr>
                <w:p w14:paraId="3953AB37"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34</w:t>
                  </w:r>
                </w:p>
              </w:tc>
              <w:tc>
                <w:tcPr>
                  <w:tcW w:w="1976" w:type="dxa"/>
                  <w:shd w:val="clear" w:color="auto" w:fill="auto"/>
                  <w:noWrap/>
                  <w:vAlign w:val="bottom"/>
                </w:tcPr>
                <w:p w14:paraId="59DC249C"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112°2′5.02″</w:t>
                  </w:r>
                </w:p>
              </w:tc>
              <w:tc>
                <w:tcPr>
                  <w:tcW w:w="1841" w:type="dxa"/>
                  <w:shd w:val="clear" w:color="auto" w:fill="auto"/>
                  <w:noWrap/>
                  <w:vAlign w:val="bottom"/>
                </w:tcPr>
                <w:p w14:paraId="6D756762"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39°6′32.87″</w:t>
                  </w:r>
                </w:p>
              </w:tc>
            </w:tr>
            <w:tr w:rsidR="00E66ECF" w:rsidRPr="00E66ECF" w14:paraId="763E31FF" w14:textId="77777777" w:rsidTr="00CD2179">
              <w:trPr>
                <w:trHeight w:val="270"/>
                <w:jc w:val="center"/>
              </w:trPr>
              <w:tc>
                <w:tcPr>
                  <w:tcW w:w="656" w:type="dxa"/>
                  <w:shd w:val="clear" w:color="auto" w:fill="auto"/>
                  <w:noWrap/>
                  <w:vAlign w:val="center"/>
                </w:tcPr>
                <w:p w14:paraId="07F43C95"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17</w:t>
                  </w:r>
                </w:p>
              </w:tc>
              <w:tc>
                <w:tcPr>
                  <w:tcW w:w="1896" w:type="dxa"/>
                  <w:shd w:val="clear" w:color="auto" w:fill="auto"/>
                  <w:noWrap/>
                  <w:vAlign w:val="bottom"/>
                </w:tcPr>
                <w:p w14:paraId="3FC4DF38"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112°9′43.59″</w:t>
                  </w:r>
                </w:p>
              </w:tc>
              <w:tc>
                <w:tcPr>
                  <w:tcW w:w="1791" w:type="dxa"/>
                  <w:shd w:val="clear" w:color="auto" w:fill="auto"/>
                  <w:noWrap/>
                  <w:vAlign w:val="bottom"/>
                </w:tcPr>
                <w:p w14:paraId="7EB43EEE"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39°15′47.90″</w:t>
                  </w:r>
                </w:p>
              </w:tc>
              <w:tc>
                <w:tcPr>
                  <w:tcW w:w="656" w:type="dxa"/>
                  <w:shd w:val="clear" w:color="auto" w:fill="auto"/>
                  <w:noWrap/>
                  <w:vAlign w:val="center"/>
                </w:tcPr>
                <w:p w14:paraId="63DF3DA0"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35</w:t>
                  </w:r>
                </w:p>
              </w:tc>
              <w:tc>
                <w:tcPr>
                  <w:tcW w:w="1976" w:type="dxa"/>
                  <w:shd w:val="clear" w:color="auto" w:fill="auto"/>
                  <w:noWrap/>
                  <w:vAlign w:val="bottom"/>
                </w:tcPr>
                <w:p w14:paraId="064C050F"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111°59′1.33″</w:t>
                  </w:r>
                </w:p>
              </w:tc>
              <w:tc>
                <w:tcPr>
                  <w:tcW w:w="1841" w:type="dxa"/>
                  <w:shd w:val="clear" w:color="auto" w:fill="auto"/>
                  <w:noWrap/>
                  <w:vAlign w:val="bottom"/>
                </w:tcPr>
                <w:p w14:paraId="2D6AD370"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39°6′34.85″</w:t>
                  </w:r>
                </w:p>
              </w:tc>
            </w:tr>
            <w:tr w:rsidR="00E66ECF" w:rsidRPr="00E66ECF" w14:paraId="1702C4A1" w14:textId="77777777" w:rsidTr="00CD2179">
              <w:trPr>
                <w:trHeight w:val="270"/>
                <w:jc w:val="center"/>
              </w:trPr>
              <w:tc>
                <w:tcPr>
                  <w:tcW w:w="656" w:type="dxa"/>
                  <w:shd w:val="clear" w:color="auto" w:fill="auto"/>
                  <w:noWrap/>
                  <w:vAlign w:val="center"/>
                </w:tcPr>
                <w:p w14:paraId="4B10FA53"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18</w:t>
                  </w:r>
                </w:p>
              </w:tc>
              <w:tc>
                <w:tcPr>
                  <w:tcW w:w="1896" w:type="dxa"/>
                  <w:shd w:val="clear" w:color="auto" w:fill="auto"/>
                  <w:noWrap/>
                  <w:vAlign w:val="bottom"/>
                </w:tcPr>
                <w:p w14:paraId="65601133"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112°10′49.07″</w:t>
                  </w:r>
                </w:p>
              </w:tc>
              <w:tc>
                <w:tcPr>
                  <w:tcW w:w="1791" w:type="dxa"/>
                  <w:shd w:val="clear" w:color="auto" w:fill="auto"/>
                  <w:noWrap/>
                  <w:vAlign w:val="bottom"/>
                </w:tcPr>
                <w:p w14:paraId="3180C392" w14:textId="77777777" w:rsidR="0048062E" w:rsidRPr="00E66ECF" w:rsidRDefault="000E1AB4">
                  <w:pPr>
                    <w:widowControl/>
                    <w:jc w:val="center"/>
                    <w:rPr>
                      <w:rFonts w:ascii="宋体" w:hAnsi="宋体" w:cs="宋体"/>
                      <w:kern w:val="0"/>
                    </w:rPr>
                  </w:pPr>
                  <w:r w:rsidRPr="00E66ECF">
                    <w:rPr>
                      <w:rFonts w:ascii="宋体" w:hAnsi="宋体" w:cs="宋体" w:hint="eastAsia"/>
                      <w:kern w:val="0"/>
                    </w:rPr>
                    <w:t>39°14′52.53″</w:t>
                  </w:r>
                </w:p>
              </w:tc>
              <w:tc>
                <w:tcPr>
                  <w:tcW w:w="656" w:type="dxa"/>
                  <w:shd w:val="clear" w:color="auto" w:fill="auto"/>
                  <w:noWrap/>
                  <w:vAlign w:val="center"/>
                </w:tcPr>
                <w:p w14:paraId="33DB7D0D" w14:textId="77777777" w:rsidR="0048062E" w:rsidRPr="00E66ECF" w:rsidRDefault="0048062E">
                  <w:pPr>
                    <w:widowControl/>
                    <w:jc w:val="center"/>
                    <w:rPr>
                      <w:rFonts w:ascii="宋体" w:hAnsi="宋体" w:cs="宋体"/>
                      <w:kern w:val="0"/>
                    </w:rPr>
                  </w:pPr>
                </w:p>
              </w:tc>
              <w:tc>
                <w:tcPr>
                  <w:tcW w:w="1976" w:type="dxa"/>
                  <w:shd w:val="clear" w:color="auto" w:fill="auto"/>
                  <w:noWrap/>
                  <w:vAlign w:val="center"/>
                </w:tcPr>
                <w:p w14:paraId="06591A5E" w14:textId="77777777" w:rsidR="0048062E" w:rsidRPr="00E66ECF" w:rsidRDefault="0048062E">
                  <w:pPr>
                    <w:widowControl/>
                    <w:jc w:val="center"/>
                    <w:rPr>
                      <w:rFonts w:ascii="宋体" w:hAnsi="宋体" w:cs="宋体"/>
                      <w:kern w:val="0"/>
                    </w:rPr>
                  </w:pPr>
                </w:p>
              </w:tc>
              <w:tc>
                <w:tcPr>
                  <w:tcW w:w="1841" w:type="dxa"/>
                  <w:shd w:val="clear" w:color="auto" w:fill="auto"/>
                  <w:noWrap/>
                  <w:vAlign w:val="center"/>
                </w:tcPr>
                <w:p w14:paraId="235535EF" w14:textId="77777777" w:rsidR="0048062E" w:rsidRPr="00E66ECF" w:rsidRDefault="0048062E">
                  <w:pPr>
                    <w:widowControl/>
                    <w:jc w:val="center"/>
                    <w:rPr>
                      <w:rFonts w:ascii="宋体" w:hAnsi="宋体" w:cs="宋体"/>
                      <w:kern w:val="0"/>
                    </w:rPr>
                  </w:pPr>
                </w:p>
              </w:tc>
            </w:tr>
          </w:tbl>
          <w:p w14:paraId="603E0DCF" w14:textId="77777777" w:rsidR="0048062E" w:rsidRPr="00E66ECF" w:rsidRDefault="000E1AB4">
            <w:pPr>
              <w:widowControl/>
              <w:spacing w:line="480" w:lineRule="exact"/>
              <w:ind w:firstLineChars="200" w:firstLine="480"/>
              <w:rPr>
                <w:kern w:val="0"/>
                <w:sz w:val="24"/>
              </w:rPr>
            </w:pPr>
            <w:r w:rsidRPr="00E66ECF">
              <w:rPr>
                <w:kern w:val="0"/>
                <w:sz w:val="24"/>
              </w:rPr>
              <w:t>（</w:t>
            </w:r>
            <w:r w:rsidRPr="00E66ECF">
              <w:rPr>
                <w:kern w:val="0"/>
                <w:sz w:val="24"/>
              </w:rPr>
              <w:t>2</w:t>
            </w:r>
            <w:r w:rsidRPr="00E66ECF">
              <w:rPr>
                <w:kern w:val="0"/>
                <w:sz w:val="24"/>
              </w:rPr>
              <w:t>）风电场规模</w:t>
            </w:r>
          </w:p>
          <w:p w14:paraId="47A49651" w14:textId="77777777" w:rsidR="00C94940" w:rsidRPr="00E66ECF" w:rsidRDefault="000E1AB4" w:rsidP="00EB4013">
            <w:pPr>
              <w:widowControl/>
              <w:spacing w:line="480" w:lineRule="exact"/>
              <w:ind w:firstLineChars="200" w:firstLine="480"/>
              <w:rPr>
                <w:sz w:val="24"/>
              </w:rPr>
            </w:pPr>
            <w:r w:rsidRPr="00E66ECF">
              <w:rPr>
                <w:rFonts w:hint="eastAsia"/>
                <w:sz w:val="24"/>
              </w:rPr>
              <w:lastRenderedPageBreak/>
              <w:t>本期工程风电装机容量为</w:t>
            </w:r>
            <w:r w:rsidRPr="00E66ECF">
              <w:rPr>
                <w:rFonts w:hint="eastAsia"/>
                <w:sz w:val="24"/>
              </w:rPr>
              <w:t>50MW</w:t>
            </w:r>
            <w:r w:rsidRPr="00E66ECF">
              <w:rPr>
                <w:rFonts w:hint="eastAsia"/>
                <w:sz w:val="24"/>
              </w:rPr>
              <w:t>，共装设</w:t>
            </w:r>
            <w:r w:rsidRPr="00E66ECF">
              <w:rPr>
                <w:rFonts w:hint="eastAsia"/>
                <w:sz w:val="24"/>
              </w:rPr>
              <w:t>2</w:t>
            </w:r>
            <w:r w:rsidRPr="00E66ECF">
              <w:rPr>
                <w:sz w:val="24"/>
              </w:rPr>
              <w:t>2</w:t>
            </w:r>
            <w:r w:rsidRPr="00E66ECF">
              <w:rPr>
                <w:rFonts w:hint="eastAsia"/>
                <w:sz w:val="24"/>
              </w:rPr>
              <w:t>台风力发电机组，其中</w:t>
            </w:r>
            <w:r w:rsidRPr="00E66ECF">
              <w:rPr>
                <w:rFonts w:hint="eastAsia"/>
                <w:sz w:val="24"/>
              </w:rPr>
              <w:t>20</w:t>
            </w:r>
            <w:r w:rsidRPr="00E66ECF">
              <w:rPr>
                <w:rFonts w:hint="eastAsia"/>
                <w:sz w:val="24"/>
              </w:rPr>
              <w:t>台单机容量为</w:t>
            </w:r>
            <w:r w:rsidRPr="00E66ECF">
              <w:rPr>
                <w:rFonts w:hint="eastAsia"/>
                <w:sz w:val="24"/>
              </w:rPr>
              <w:t>2300kW</w:t>
            </w:r>
            <w:r w:rsidRPr="00E66ECF">
              <w:rPr>
                <w:rFonts w:hint="eastAsia"/>
                <w:sz w:val="24"/>
              </w:rPr>
              <w:t>，</w:t>
            </w:r>
            <w:r w:rsidRPr="00E66ECF">
              <w:rPr>
                <w:rFonts w:hint="eastAsia"/>
                <w:sz w:val="24"/>
              </w:rPr>
              <w:t>2</w:t>
            </w:r>
            <w:r w:rsidRPr="00E66ECF">
              <w:rPr>
                <w:rFonts w:hint="eastAsia"/>
                <w:sz w:val="24"/>
              </w:rPr>
              <w:t>台单机容量为</w:t>
            </w:r>
            <w:r w:rsidRPr="00E66ECF">
              <w:rPr>
                <w:rFonts w:hint="eastAsia"/>
                <w:sz w:val="24"/>
              </w:rPr>
              <w:t>2000kW</w:t>
            </w:r>
            <w:r w:rsidRPr="00E66ECF">
              <w:rPr>
                <w:rFonts w:hint="eastAsia"/>
                <w:sz w:val="24"/>
              </w:rPr>
              <w:t>，</w:t>
            </w:r>
            <w:r w:rsidRPr="00E66ECF">
              <w:rPr>
                <w:sz w:val="24"/>
              </w:rPr>
              <w:t>并配备建设</w:t>
            </w:r>
            <w:r w:rsidRPr="00E66ECF">
              <w:rPr>
                <w:rFonts w:hint="eastAsia"/>
                <w:sz w:val="24"/>
              </w:rPr>
              <w:t>2</w:t>
            </w:r>
            <w:r w:rsidRPr="00E66ECF">
              <w:rPr>
                <w:sz w:val="24"/>
              </w:rPr>
              <w:t>2</w:t>
            </w:r>
            <w:r w:rsidRPr="00E66ECF">
              <w:rPr>
                <w:sz w:val="24"/>
              </w:rPr>
              <w:t>台</w:t>
            </w:r>
            <w:r w:rsidRPr="00E66ECF">
              <w:rPr>
                <w:sz w:val="24"/>
              </w:rPr>
              <w:t>35kV</w:t>
            </w:r>
            <w:r w:rsidRPr="00E66ECF">
              <w:rPr>
                <w:sz w:val="24"/>
              </w:rPr>
              <w:t>的箱变，年上网电量为</w:t>
            </w:r>
            <w:r w:rsidRPr="00E66ECF">
              <w:rPr>
                <w:sz w:val="24"/>
              </w:rPr>
              <w:t>111719.7</w:t>
            </w:r>
            <w:r w:rsidRPr="00E66ECF">
              <w:rPr>
                <w:rFonts w:hint="eastAsia"/>
                <w:sz w:val="24"/>
              </w:rPr>
              <w:t>M</w:t>
            </w:r>
            <w:r w:rsidRPr="00E66ECF">
              <w:rPr>
                <w:sz w:val="24"/>
              </w:rPr>
              <w:t>W·h</w:t>
            </w:r>
            <w:r w:rsidRPr="00E66ECF">
              <w:rPr>
                <w:sz w:val="24"/>
              </w:rPr>
              <w:t>，等效满负荷小时数为</w:t>
            </w:r>
            <w:r w:rsidRPr="00E66ECF">
              <w:rPr>
                <w:sz w:val="24"/>
              </w:rPr>
              <w:t>2234.4</w:t>
            </w:r>
            <w:r w:rsidRPr="00E66ECF">
              <w:rPr>
                <w:sz w:val="24"/>
              </w:rPr>
              <w:t>小时。风电场工程特征见表</w:t>
            </w:r>
            <w:r w:rsidRPr="00E66ECF">
              <w:rPr>
                <w:sz w:val="24"/>
              </w:rPr>
              <w:t>2</w:t>
            </w:r>
            <w:r w:rsidRPr="00E66ECF">
              <w:rPr>
                <w:sz w:val="24"/>
              </w:rPr>
              <w:t>。</w:t>
            </w:r>
          </w:p>
          <w:p w14:paraId="10276C48" w14:textId="77777777" w:rsidR="0048062E" w:rsidRPr="00E66ECF" w:rsidRDefault="000E1AB4">
            <w:pPr>
              <w:widowControl/>
              <w:spacing w:line="480" w:lineRule="exact"/>
              <w:jc w:val="center"/>
              <w:rPr>
                <w:rFonts w:eastAsia="黑体"/>
                <w:kern w:val="0"/>
                <w:szCs w:val="21"/>
              </w:rPr>
            </w:pPr>
            <w:r w:rsidRPr="00E66ECF">
              <w:rPr>
                <w:rFonts w:eastAsia="黑体" w:hAnsi="黑体"/>
                <w:kern w:val="0"/>
                <w:szCs w:val="21"/>
              </w:rPr>
              <w:t>表</w:t>
            </w:r>
            <w:r w:rsidRPr="00E66ECF">
              <w:rPr>
                <w:rFonts w:eastAsia="黑体"/>
                <w:kern w:val="0"/>
                <w:szCs w:val="21"/>
              </w:rPr>
              <w:t xml:space="preserve">2  </w:t>
            </w:r>
            <w:r w:rsidRPr="00E66ECF">
              <w:rPr>
                <w:rFonts w:eastAsia="黑体" w:hAnsi="黑体"/>
                <w:kern w:val="0"/>
                <w:szCs w:val="21"/>
              </w:rPr>
              <w:t>风电场工程主要特征及设备</w:t>
            </w:r>
          </w:p>
          <w:tbl>
            <w:tblPr>
              <w:tblW w:w="88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28"/>
              <w:gridCol w:w="652"/>
              <w:gridCol w:w="1980"/>
              <w:gridCol w:w="2114"/>
              <w:gridCol w:w="1421"/>
              <w:gridCol w:w="1421"/>
            </w:tblGrid>
            <w:tr w:rsidR="00E66ECF" w:rsidRPr="00E66ECF" w14:paraId="4CC2BDAB" w14:textId="77777777" w:rsidTr="00CD2179">
              <w:trPr>
                <w:jc w:val="center"/>
              </w:trPr>
              <w:tc>
                <w:tcPr>
                  <w:tcW w:w="1228" w:type="dxa"/>
                  <w:tcBorders>
                    <w:right w:val="single" w:sz="4" w:space="0" w:color="auto"/>
                  </w:tcBorders>
                  <w:vAlign w:val="center"/>
                </w:tcPr>
                <w:p w14:paraId="5371CB3D" w14:textId="77777777" w:rsidR="0048062E" w:rsidRPr="00E66ECF" w:rsidRDefault="000E1AB4">
                  <w:pPr>
                    <w:widowControl/>
                    <w:jc w:val="center"/>
                    <w:rPr>
                      <w:kern w:val="0"/>
                      <w:szCs w:val="21"/>
                    </w:rPr>
                  </w:pPr>
                  <w:r w:rsidRPr="00E66ECF">
                    <w:rPr>
                      <w:kern w:val="0"/>
                      <w:szCs w:val="21"/>
                    </w:rPr>
                    <w:t>项目</w:t>
                  </w:r>
                </w:p>
              </w:tc>
              <w:tc>
                <w:tcPr>
                  <w:tcW w:w="2632" w:type="dxa"/>
                  <w:gridSpan w:val="2"/>
                  <w:tcBorders>
                    <w:left w:val="single" w:sz="4" w:space="0" w:color="auto"/>
                    <w:right w:val="single" w:sz="4" w:space="0" w:color="auto"/>
                  </w:tcBorders>
                  <w:vAlign w:val="center"/>
                </w:tcPr>
                <w:p w14:paraId="4F8ECF22" w14:textId="77777777" w:rsidR="0048062E" w:rsidRPr="00E66ECF" w:rsidRDefault="000E1AB4">
                  <w:pPr>
                    <w:widowControl/>
                    <w:jc w:val="center"/>
                    <w:rPr>
                      <w:kern w:val="0"/>
                      <w:szCs w:val="21"/>
                    </w:rPr>
                  </w:pPr>
                  <w:r w:rsidRPr="00E66ECF">
                    <w:rPr>
                      <w:kern w:val="0"/>
                      <w:szCs w:val="21"/>
                    </w:rPr>
                    <w:t>名称</w:t>
                  </w:r>
                </w:p>
              </w:tc>
              <w:tc>
                <w:tcPr>
                  <w:tcW w:w="2114" w:type="dxa"/>
                  <w:tcBorders>
                    <w:left w:val="single" w:sz="4" w:space="0" w:color="auto"/>
                  </w:tcBorders>
                  <w:vAlign w:val="center"/>
                </w:tcPr>
                <w:p w14:paraId="34AD1B60" w14:textId="77777777" w:rsidR="0048062E" w:rsidRPr="00E66ECF" w:rsidRDefault="000E1AB4">
                  <w:pPr>
                    <w:widowControl/>
                    <w:jc w:val="center"/>
                    <w:rPr>
                      <w:kern w:val="0"/>
                      <w:szCs w:val="21"/>
                    </w:rPr>
                  </w:pPr>
                  <w:r w:rsidRPr="00E66ECF">
                    <w:rPr>
                      <w:kern w:val="0"/>
                      <w:szCs w:val="21"/>
                    </w:rPr>
                    <w:t>单位</w:t>
                  </w:r>
                  <w:r w:rsidRPr="00E66ECF">
                    <w:rPr>
                      <w:kern w:val="0"/>
                      <w:szCs w:val="21"/>
                    </w:rPr>
                    <w:t>/</w:t>
                  </w:r>
                  <w:r w:rsidRPr="00E66ECF">
                    <w:rPr>
                      <w:kern w:val="0"/>
                      <w:szCs w:val="21"/>
                    </w:rPr>
                    <w:t>型号</w:t>
                  </w:r>
                </w:p>
              </w:tc>
              <w:tc>
                <w:tcPr>
                  <w:tcW w:w="2842" w:type="dxa"/>
                  <w:gridSpan w:val="2"/>
                  <w:vAlign w:val="center"/>
                </w:tcPr>
                <w:p w14:paraId="70000B69" w14:textId="77777777" w:rsidR="0048062E" w:rsidRPr="00E66ECF" w:rsidRDefault="000E1AB4">
                  <w:pPr>
                    <w:widowControl/>
                    <w:jc w:val="center"/>
                    <w:rPr>
                      <w:kern w:val="0"/>
                      <w:szCs w:val="21"/>
                    </w:rPr>
                  </w:pPr>
                  <w:r w:rsidRPr="00E66ECF">
                    <w:rPr>
                      <w:kern w:val="0"/>
                      <w:szCs w:val="21"/>
                    </w:rPr>
                    <w:t>数量</w:t>
                  </w:r>
                </w:p>
              </w:tc>
            </w:tr>
            <w:tr w:rsidR="00E66ECF" w:rsidRPr="00E66ECF" w14:paraId="1C9C6E8A" w14:textId="77777777" w:rsidTr="00CD2179">
              <w:trPr>
                <w:jc w:val="center"/>
              </w:trPr>
              <w:tc>
                <w:tcPr>
                  <w:tcW w:w="1228" w:type="dxa"/>
                  <w:vMerge w:val="restart"/>
                  <w:tcBorders>
                    <w:right w:val="single" w:sz="4" w:space="0" w:color="auto"/>
                  </w:tcBorders>
                  <w:vAlign w:val="center"/>
                </w:tcPr>
                <w:p w14:paraId="65F33325" w14:textId="77777777" w:rsidR="0048062E" w:rsidRPr="00E66ECF" w:rsidRDefault="000E1AB4">
                  <w:pPr>
                    <w:widowControl/>
                    <w:jc w:val="center"/>
                    <w:rPr>
                      <w:kern w:val="0"/>
                      <w:szCs w:val="21"/>
                    </w:rPr>
                  </w:pPr>
                  <w:r w:rsidRPr="00E66ECF">
                    <w:rPr>
                      <w:kern w:val="0"/>
                      <w:szCs w:val="21"/>
                    </w:rPr>
                    <w:t>风电场</w:t>
                  </w:r>
                </w:p>
                <w:p w14:paraId="3DFDED1B" w14:textId="77777777" w:rsidR="0048062E" w:rsidRPr="00E66ECF" w:rsidRDefault="000E1AB4">
                  <w:pPr>
                    <w:widowControl/>
                    <w:jc w:val="center"/>
                    <w:rPr>
                      <w:kern w:val="0"/>
                      <w:szCs w:val="21"/>
                    </w:rPr>
                  </w:pPr>
                  <w:r w:rsidRPr="00E66ECF">
                    <w:rPr>
                      <w:kern w:val="0"/>
                      <w:szCs w:val="21"/>
                    </w:rPr>
                    <w:t>场址</w:t>
                  </w:r>
                </w:p>
              </w:tc>
              <w:tc>
                <w:tcPr>
                  <w:tcW w:w="2632" w:type="dxa"/>
                  <w:gridSpan w:val="2"/>
                  <w:tcBorders>
                    <w:left w:val="single" w:sz="4" w:space="0" w:color="auto"/>
                    <w:right w:val="single" w:sz="4" w:space="0" w:color="auto"/>
                  </w:tcBorders>
                  <w:vAlign w:val="center"/>
                </w:tcPr>
                <w:p w14:paraId="517DF668" w14:textId="77777777" w:rsidR="0048062E" w:rsidRPr="00E66ECF" w:rsidRDefault="000E1AB4">
                  <w:pPr>
                    <w:widowControl/>
                    <w:jc w:val="center"/>
                    <w:rPr>
                      <w:kern w:val="0"/>
                      <w:szCs w:val="21"/>
                    </w:rPr>
                  </w:pPr>
                  <w:r w:rsidRPr="00E66ECF">
                    <w:rPr>
                      <w:kern w:val="0"/>
                      <w:szCs w:val="21"/>
                    </w:rPr>
                    <w:t>海拔高度</w:t>
                  </w:r>
                </w:p>
              </w:tc>
              <w:tc>
                <w:tcPr>
                  <w:tcW w:w="2114" w:type="dxa"/>
                  <w:tcBorders>
                    <w:left w:val="single" w:sz="4" w:space="0" w:color="auto"/>
                  </w:tcBorders>
                  <w:vAlign w:val="center"/>
                </w:tcPr>
                <w:p w14:paraId="6862C633" w14:textId="77777777" w:rsidR="0048062E" w:rsidRPr="00E66ECF" w:rsidRDefault="000E1AB4">
                  <w:pPr>
                    <w:widowControl/>
                    <w:jc w:val="center"/>
                    <w:rPr>
                      <w:kern w:val="0"/>
                      <w:szCs w:val="21"/>
                    </w:rPr>
                  </w:pPr>
                  <w:r w:rsidRPr="00E66ECF">
                    <w:rPr>
                      <w:kern w:val="0"/>
                      <w:szCs w:val="21"/>
                    </w:rPr>
                    <w:t>m</w:t>
                  </w:r>
                </w:p>
              </w:tc>
              <w:tc>
                <w:tcPr>
                  <w:tcW w:w="2842" w:type="dxa"/>
                  <w:gridSpan w:val="2"/>
                  <w:vAlign w:val="center"/>
                </w:tcPr>
                <w:p w14:paraId="305A8B3D" w14:textId="77777777" w:rsidR="0048062E" w:rsidRPr="00E66ECF" w:rsidRDefault="000E1AB4">
                  <w:pPr>
                    <w:widowControl/>
                    <w:jc w:val="center"/>
                    <w:rPr>
                      <w:kern w:val="0"/>
                      <w:szCs w:val="21"/>
                    </w:rPr>
                  </w:pPr>
                  <w:r w:rsidRPr="00E66ECF">
                    <w:rPr>
                      <w:rFonts w:hint="eastAsia"/>
                      <w:szCs w:val="21"/>
                    </w:rPr>
                    <w:t>1520m</w:t>
                  </w:r>
                  <w:r w:rsidRPr="00E66ECF">
                    <w:rPr>
                      <w:rFonts w:hint="eastAsia"/>
                      <w:szCs w:val="21"/>
                    </w:rPr>
                    <w:t>～</w:t>
                  </w:r>
                  <w:r w:rsidRPr="00E66ECF">
                    <w:rPr>
                      <w:rFonts w:hint="eastAsia"/>
                      <w:szCs w:val="21"/>
                    </w:rPr>
                    <w:t>1936m</w:t>
                  </w:r>
                </w:p>
              </w:tc>
            </w:tr>
            <w:tr w:rsidR="00E66ECF" w:rsidRPr="00E66ECF" w14:paraId="131EFD8F" w14:textId="77777777" w:rsidTr="00CD2179">
              <w:trPr>
                <w:jc w:val="center"/>
              </w:trPr>
              <w:tc>
                <w:tcPr>
                  <w:tcW w:w="1228" w:type="dxa"/>
                  <w:vMerge/>
                  <w:tcBorders>
                    <w:right w:val="single" w:sz="4" w:space="0" w:color="auto"/>
                  </w:tcBorders>
                  <w:vAlign w:val="center"/>
                </w:tcPr>
                <w:p w14:paraId="384973A2" w14:textId="77777777" w:rsidR="0048062E" w:rsidRPr="00E66ECF" w:rsidRDefault="0048062E">
                  <w:pPr>
                    <w:widowControl/>
                    <w:jc w:val="center"/>
                    <w:rPr>
                      <w:kern w:val="0"/>
                      <w:szCs w:val="21"/>
                    </w:rPr>
                  </w:pPr>
                </w:p>
              </w:tc>
              <w:tc>
                <w:tcPr>
                  <w:tcW w:w="2632" w:type="dxa"/>
                  <w:gridSpan w:val="2"/>
                  <w:tcBorders>
                    <w:left w:val="single" w:sz="4" w:space="0" w:color="auto"/>
                    <w:right w:val="single" w:sz="4" w:space="0" w:color="auto"/>
                  </w:tcBorders>
                  <w:vAlign w:val="center"/>
                </w:tcPr>
                <w:p w14:paraId="74E5DCF9" w14:textId="77777777" w:rsidR="0048062E" w:rsidRPr="00E66ECF" w:rsidRDefault="000E1AB4">
                  <w:pPr>
                    <w:widowControl/>
                    <w:jc w:val="center"/>
                    <w:rPr>
                      <w:kern w:val="0"/>
                      <w:szCs w:val="21"/>
                    </w:rPr>
                  </w:pPr>
                  <w:r w:rsidRPr="00E66ECF">
                    <w:rPr>
                      <w:kern w:val="0"/>
                      <w:szCs w:val="21"/>
                    </w:rPr>
                    <w:t>经度（东经）</w:t>
                  </w:r>
                </w:p>
              </w:tc>
              <w:tc>
                <w:tcPr>
                  <w:tcW w:w="4956" w:type="dxa"/>
                  <w:gridSpan w:val="3"/>
                  <w:tcBorders>
                    <w:left w:val="single" w:sz="4" w:space="0" w:color="auto"/>
                  </w:tcBorders>
                  <w:vAlign w:val="center"/>
                </w:tcPr>
                <w:p w14:paraId="315B3578" w14:textId="77777777" w:rsidR="0048062E" w:rsidRPr="00E66ECF" w:rsidRDefault="000E1AB4">
                  <w:pPr>
                    <w:widowControl/>
                    <w:jc w:val="center"/>
                    <w:rPr>
                      <w:kern w:val="0"/>
                      <w:szCs w:val="21"/>
                    </w:rPr>
                  </w:pPr>
                  <w:r w:rsidRPr="00E66ECF">
                    <w:rPr>
                      <w:rFonts w:hint="eastAsia"/>
                      <w:szCs w:val="21"/>
                    </w:rPr>
                    <w:t>111</w:t>
                  </w:r>
                  <w:r w:rsidRPr="00E66ECF">
                    <w:rPr>
                      <w:rFonts w:hint="eastAsia"/>
                      <w:szCs w:val="21"/>
                    </w:rPr>
                    <w:t>°</w:t>
                  </w:r>
                  <w:r w:rsidRPr="00E66ECF">
                    <w:rPr>
                      <w:rFonts w:hint="eastAsia"/>
                      <w:szCs w:val="21"/>
                    </w:rPr>
                    <w:t>42</w:t>
                  </w:r>
                  <w:r w:rsidRPr="00E66ECF">
                    <w:rPr>
                      <w:rFonts w:hint="eastAsia"/>
                      <w:szCs w:val="21"/>
                    </w:rPr>
                    <w:t>′～</w:t>
                  </w:r>
                  <w:r w:rsidRPr="00E66ECF">
                    <w:rPr>
                      <w:rFonts w:hint="eastAsia"/>
                      <w:szCs w:val="21"/>
                    </w:rPr>
                    <w:t>112</w:t>
                  </w:r>
                  <w:r w:rsidRPr="00E66ECF">
                    <w:rPr>
                      <w:rFonts w:hint="eastAsia"/>
                      <w:szCs w:val="21"/>
                    </w:rPr>
                    <w:t>°</w:t>
                  </w:r>
                  <w:r w:rsidRPr="00E66ECF">
                    <w:rPr>
                      <w:rFonts w:hint="eastAsia"/>
                      <w:szCs w:val="21"/>
                    </w:rPr>
                    <w:t>18</w:t>
                  </w:r>
                  <w:r w:rsidRPr="00E66ECF">
                    <w:rPr>
                      <w:rFonts w:hint="eastAsia"/>
                      <w:szCs w:val="21"/>
                    </w:rPr>
                    <w:t>′</w:t>
                  </w:r>
                </w:p>
              </w:tc>
            </w:tr>
            <w:tr w:rsidR="00E66ECF" w:rsidRPr="00E66ECF" w14:paraId="1384F9D1" w14:textId="77777777" w:rsidTr="00CD2179">
              <w:trPr>
                <w:jc w:val="center"/>
              </w:trPr>
              <w:tc>
                <w:tcPr>
                  <w:tcW w:w="1228" w:type="dxa"/>
                  <w:vMerge/>
                  <w:tcBorders>
                    <w:right w:val="single" w:sz="4" w:space="0" w:color="auto"/>
                  </w:tcBorders>
                  <w:vAlign w:val="center"/>
                </w:tcPr>
                <w:p w14:paraId="26F21CEF" w14:textId="77777777" w:rsidR="0048062E" w:rsidRPr="00E66ECF" w:rsidRDefault="0048062E">
                  <w:pPr>
                    <w:widowControl/>
                    <w:jc w:val="center"/>
                    <w:rPr>
                      <w:kern w:val="0"/>
                      <w:szCs w:val="21"/>
                    </w:rPr>
                  </w:pPr>
                </w:p>
              </w:tc>
              <w:tc>
                <w:tcPr>
                  <w:tcW w:w="2632" w:type="dxa"/>
                  <w:gridSpan w:val="2"/>
                  <w:tcBorders>
                    <w:left w:val="single" w:sz="4" w:space="0" w:color="auto"/>
                    <w:right w:val="single" w:sz="4" w:space="0" w:color="auto"/>
                  </w:tcBorders>
                  <w:vAlign w:val="center"/>
                </w:tcPr>
                <w:p w14:paraId="314CC954" w14:textId="77777777" w:rsidR="0048062E" w:rsidRPr="00E66ECF" w:rsidRDefault="000E1AB4">
                  <w:pPr>
                    <w:widowControl/>
                    <w:jc w:val="center"/>
                    <w:rPr>
                      <w:kern w:val="0"/>
                      <w:szCs w:val="21"/>
                    </w:rPr>
                  </w:pPr>
                  <w:r w:rsidRPr="00E66ECF">
                    <w:rPr>
                      <w:kern w:val="0"/>
                      <w:szCs w:val="21"/>
                    </w:rPr>
                    <w:t>纬度（北纬）</w:t>
                  </w:r>
                </w:p>
              </w:tc>
              <w:tc>
                <w:tcPr>
                  <w:tcW w:w="4956" w:type="dxa"/>
                  <w:gridSpan w:val="3"/>
                  <w:tcBorders>
                    <w:left w:val="single" w:sz="4" w:space="0" w:color="auto"/>
                  </w:tcBorders>
                  <w:vAlign w:val="center"/>
                </w:tcPr>
                <w:p w14:paraId="69D46073" w14:textId="77777777" w:rsidR="0048062E" w:rsidRPr="00E66ECF" w:rsidRDefault="000E1AB4">
                  <w:pPr>
                    <w:widowControl/>
                    <w:jc w:val="center"/>
                    <w:rPr>
                      <w:kern w:val="0"/>
                      <w:szCs w:val="21"/>
                    </w:rPr>
                  </w:pPr>
                  <w:r w:rsidRPr="00E66ECF">
                    <w:rPr>
                      <w:rFonts w:hint="eastAsia"/>
                      <w:szCs w:val="21"/>
                    </w:rPr>
                    <w:t>38</w:t>
                  </w:r>
                  <w:r w:rsidRPr="00E66ECF">
                    <w:rPr>
                      <w:rFonts w:hint="eastAsia"/>
                      <w:szCs w:val="21"/>
                    </w:rPr>
                    <w:t>°</w:t>
                  </w:r>
                  <w:r w:rsidRPr="00E66ECF">
                    <w:rPr>
                      <w:rFonts w:hint="eastAsia"/>
                      <w:szCs w:val="21"/>
                    </w:rPr>
                    <w:t>56</w:t>
                  </w:r>
                  <w:r w:rsidRPr="00E66ECF">
                    <w:rPr>
                      <w:rFonts w:hint="eastAsia"/>
                      <w:szCs w:val="21"/>
                    </w:rPr>
                    <w:t>′～</w:t>
                  </w:r>
                  <w:r w:rsidRPr="00E66ECF">
                    <w:rPr>
                      <w:rFonts w:hint="eastAsia"/>
                      <w:szCs w:val="21"/>
                    </w:rPr>
                    <w:t>39</w:t>
                  </w:r>
                  <w:r w:rsidRPr="00E66ECF">
                    <w:rPr>
                      <w:rFonts w:hint="eastAsia"/>
                      <w:szCs w:val="21"/>
                    </w:rPr>
                    <w:t>°</w:t>
                  </w:r>
                  <w:r w:rsidRPr="00E66ECF">
                    <w:rPr>
                      <w:rFonts w:hint="eastAsia"/>
                      <w:szCs w:val="21"/>
                    </w:rPr>
                    <w:t>24</w:t>
                  </w:r>
                  <w:r w:rsidRPr="00E66ECF">
                    <w:rPr>
                      <w:rFonts w:hint="eastAsia"/>
                      <w:szCs w:val="21"/>
                    </w:rPr>
                    <w:t>′</w:t>
                  </w:r>
                </w:p>
              </w:tc>
            </w:tr>
            <w:tr w:rsidR="00E66ECF" w:rsidRPr="00E66ECF" w14:paraId="67DC6CED" w14:textId="77777777" w:rsidTr="00CD2179">
              <w:trPr>
                <w:jc w:val="center"/>
              </w:trPr>
              <w:tc>
                <w:tcPr>
                  <w:tcW w:w="1228" w:type="dxa"/>
                  <w:vMerge/>
                  <w:tcBorders>
                    <w:right w:val="single" w:sz="4" w:space="0" w:color="auto"/>
                  </w:tcBorders>
                  <w:vAlign w:val="center"/>
                </w:tcPr>
                <w:p w14:paraId="6F7078D3" w14:textId="77777777" w:rsidR="0048062E" w:rsidRPr="00E66ECF" w:rsidRDefault="0048062E">
                  <w:pPr>
                    <w:widowControl/>
                    <w:jc w:val="center"/>
                    <w:rPr>
                      <w:kern w:val="0"/>
                      <w:szCs w:val="21"/>
                    </w:rPr>
                  </w:pPr>
                </w:p>
              </w:tc>
              <w:tc>
                <w:tcPr>
                  <w:tcW w:w="2632" w:type="dxa"/>
                  <w:gridSpan w:val="2"/>
                  <w:tcBorders>
                    <w:left w:val="single" w:sz="4" w:space="0" w:color="auto"/>
                    <w:right w:val="single" w:sz="4" w:space="0" w:color="auto"/>
                  </w:tcBorders>
                  <w:vAlign w:val="center"/>
                </w:tcPr>
                <w:p w14:paraId="48D835CE" w14:textId="77777777" w:rsidR="0048062E" w:rsidRPr="00E66ECF" w:rsidRDefault="000E1AB4">
                  <w:pPr>
                    <w:widowControl/>
                    <w:jc w:val="center"/>
                    <w:rPr>
                      <w:kern w:val="0"/>
                      <w:szCs w:val="21"/>
                    </w:rPr>
                  </w:pPr>
                  <w:r w:rsidRPr="00E66ECF">
                    <w:rPr>
                      <w:kern w:val="0"/>
                      <w:szCs w:val="21"/>
                    </w:rPr>
                    <w:t>年平均风速</w:t>
                  </w:r>
                  <w:r w:rsidRPr="00E66ECF">
                    <w:rPr>
                      <w:rFonts w:hint="eastAsia"/>
                      <w:kern w:val="0"/>
                      <w:szCs w:val="21"/>
                    </w:rPr>
                    <w:t>（</w:t>
                  </w:r>
                  <w:r w:rsidRPr="00E66ECF">
                    <w:rPr>
                      <w:rFonts w:hint="eastAsia"/>
                      <w:szCs w:val="21"/>
                    </w:rPr>
                    <w:t>轮毂高度</w:t>
                  </w:r>
                  <w:r w:rsidRPr="00E66ECF">
                    <w:rPr>
                      <w:rFonts w:hint="eastAsia"/>
                      <w:kern w:val="0"/>
                      <w:szCs w:val="21"/>
                    </w:rPr>
                    <w:t>）</w:t>
                  </w:r>
                </w:p>
              </w:tc>
              <w:tc>
                <w:tcPr>
                  <w:tcW w:w="2114" w:type="dxa"/>
                  <w:tcBorders>
                    <w:left w:val="single" w:sz="4" w:space="0" w:color="auto"/>
                  </w:tcBorders>
                  <w:vAlign w:val="center"/>
                </w:tcPr>
                <w:p w14:paraId="2995031E" w14:textId="77777777" w:rsidR="0048062E" w:rsidRPr="00E66ECF" w:rsidRDefault="000E1AB4">
                  <w:pPr>
                    <w:widowControl/>
                    <w:jc w:val="center"/>
                    <w:rPr>
                      <w:kern w:val="0"/>
                      <w:szCs w:val="21"/>
                    </w:rPr>
                  </w:pPr>
                  <w:r w:rsidRPr="00E66ECF">
                    <w:rPr>
                      <w:kern w:val="0"/>
                      <w:szCs w:val="21"/>
                    </w:rPr>
                    <w:t>m/s</w:t>
                  </w:r>
                </w:p>
              </w:tc>
              <w:tc>
                <w:tcPr>
                  <w:tcW w:w="2842" w:type="dxa"/>
                  <w:gridSpan w:val="2"/>
                  <w:vAlign w:val="center"/>
                </w:tcPr>
                <w:p w14:paraId="54A56339" w14:textId="77777777" w:rsidR="0048062E" w:rsidRPr="00E66ECF" w:rsidRDefault="000E1AB4">
                  <w:pPr>
                    <w:widowControl/>
                    <w:jc w:val="center"/>
                    <w:rPr>
                      <w:kern w:val="0"/>
                      <w:szCs w:val="21"/>
                    </w:rPr>
                  </w:pPr>
                  <w:r w:rsidRPr="00E66ECF">
                    <w:rPr>
                      <w:kern w:val="0"/>
                      <w:szCs w:val="21"/>
                    </w:rPr>
                    <w:t>6.28</w:t>
                  </w:r>
                </w:p>
              </w:tc>
            </w:tr>
            <w:tr w:rsidR="00E66ECF" w:rsidRPr="00E66ECF" w14:paraId="396C27E9" w14:textId="77777777" w:rsidTr="00CD2179">
              <w:trPr>
                <w:jc w:val="center"/>
              </w:trPr>
              <w:tc>
                <w:tcPr>
                  <w:tcW w:w="1228" w:type="dxa"/>
                  <w:vMerge/>
                  <w:tcBorders>
                    <w:right w:val="single" w:sz="4" w:space="0" w:color="auto"/>
                  </w:tcBorders>
                  <w:vAlign w:val="center"/>
                </w:tcPr>
                <w:p w14:paraId="0E4BBD88" w14:textId="77777777" w:rsidR="0048062E" w:rsidRPr="00E66ECF" w:rsidRDefault="0048062E">
                  <w:pPr>
                    <w:widowControl/>
                    <w:jc w:val="center"/>
                    <w:rPr>
                      <w:kern w:val="0"/>
                      <w:szCs w:val="21"/>
                    </w:rPr>
                  </w:pPr>
                </w:p>
              </w:tc>
              <w:tc>
                <w:tcPr>
                  <w:tcW w:w="2632" w:type="dxa"/>
                  <w:gridSpan w:val="2"/>
                  <w:tcBorders>
                    <w:left w:val="single" w:sz="4" w:space="0" w:color="auto"/>
                    <w:right w:val="single" w:sz="4" w:space="0" w:color="auto"/>
                  </w:tcBorders>
                  <w:vAlign w:val="center"/>
                </w:tcPr>
                <w:p w14:paraId="0AB2C06F" w14:textId="77777777" w:rsidR="0048062E" w:rsidRPr="00E66ECF" w:rsidRDefault="000E1AB4">
                  <w:pPr>
                    <w:widowControl/>
                    <w:jc w:val="center"/>
                    <w:rPr>
                      <w:kern w:val="0"/>
                      <w:szCs w:val="21"/>
                    </w:rPr>
                  </w:pPr>
                  <w:r w:rsidRPr="00E66ECF">
                    <w:rPr>
                      <w:kern w:val="0"/>
                      <w:szCs w:val="21"/>
                    </w:rPr>
                    <w:t>风功率密度</w:t>
                  </w:r>
                  <w:r w:rsidRPr="00E66ECF">
                    <w:rPr>
                      <w:rFonts w:hint="eastAsia"/>
                      <w:kern w:val="0"/>
                      <w:szCs w:val="21"/>
                    </w:rPr>
                    <w:t>（</w:t>
                  </w:r>
                  <w:r w:rsidRPr="00E66ECF">
                    <w:rPr>
                      <w:rFonts w:hint="eastAsia"/>
                      <w:szCs w:val="21"/>
                    </w:rPr>
                    <w:t>轮毂高度</w:t>
                  </w:r>
                  <w:r w:rsidRPr="00E66ECF">
                    <w:rPr>
                      <w:rFonts w:hint="eastAsia"/>
                      <w:kern w:val="0"/>
                      <w:szCs w:val="21"/>
                    </w:rPr>
                    <w:t>）</w:t>
                  </w:r>
                </w:p>
              </w:tc>
              <w:tc>
                <w:tcPr>
                  <w:tcW w:w="2114" w:type="dxa"/>
                  <w:tcBorders>
                    <w:left w:val="single" w:sz="4" w:space="0" w:color="auto"/>
                  </w:tcBorders>
                  <w:vAlign w:val="center"/>
                </w:tcPr>
                <w:p w14:paraId="068D1461" w14:textId="77777777" w:rsidR="0048062E" w:rsidRPr="00E66ECF" w:rsidRDefault="000E1AB4">
                  <w:pPr>
                    <w:widowControl/>
                    <w:jc w:val="center"/>
                    <w:rPr>
                      <w:kern w:val="0"/>
                      <w:szCs w:val="21"/>
                    </w:rPr>
                  </w:pPr>
                  <w:r w:rsidRPr="00E66ECF">
                    <w:rPr>
                      <w:kern w:val="0"/>
                      <w:szCs w:val="21"/>
                    </w:rPr>
                    <w:t>W/m</w:t>
                  </w:r>
                  <w:r w:rsidRPr="00E66ECF">
                    <w:rPr>
                      <w:kern w:val="0"/>
                      <w:szCs w:val="21"/>
                      <w:vertAlign w:val="superscript"/>
                    </w:rPr>
                    <w:t>2</w:t>
                  </w:r>
                </w:p>
              </w:tc>
              <w:tc>
                <w:tcPr>
                  <w:tcW w:w="2842" w:type="dxa"/>
                  <w:gridSpan w:val="2"/>
                  <w:vAlign w:val="center"/>
                </w:tcPr>
                <w:p w14:paraId="6D538D99" w14:textId="77777777" w:rsidR="0048062E" w:rsidRPr="00E66ECF" w:rsidRDefault="000E1AB4">
                  <w:pPr>
                    <w:widowControl/>
                    <w:jc w:val="center"/>
                    <w:rPr>
                      <w:kern w:val="0"/>
                      <w:szCs w:val="21"/>
                    </w:rPr>
                  </w:pPr>
                  <w:r w:rsidRPr="00E66ECF">
                    <w:rPr>
                      <w:kern w:val="0"/>
                      <w:szCs w:val="21"/>
                    </w:rPr>
                    <w:t>221</w:t>
                  </w:r>
                </w:p>
              </w:tc>
            </w:tr>
            <w:tr w:rsidR="00E66ECF" w:rsidRPr="00E66ECF" w14:paraId="04E016BD" w14:textId="77777777" w:rsidTr="00CD2179">
              <w:trPr>
                <w:jc w:val="center"/>
              </w:trPr>
              <w:tc>
                <w:tcPr>
                  <w:tcW w:w="1228" w:type="dxa"/>
                  <w:vMerge/>
                  <w:tcBorders>
                    <w:right w:val="single" w:sz="4" w:space="0" w:color="auto"/>
                  </w:tcBorders>
                  <w:vAlign w:val="center"/>
                </w:tcPr>
                <w:p w14:paraId="0543DCE8" w14:textId="77777777" w:rsidR="0048062E" w:rsidRPr="00E66ECF" w:rsidRDefault="0048062E">
                  <w:pPr>
                    <w:widowControl/>
                    <w:jc w:val="center"/>
                    <w:rPr>
                      <w:kern w:val="0"/>
                      <w:szCs w:val="21"/>
                    </w:rPr>
                  </w:pPr>
                </w:p>
              </w:tc>
              <w:tc>
                <w:tcPr>
                  <w:tcW w:w="2632" w:type="dxa"/>
                  <w:gridSpan w:val="2"/>
                  <w:tcBorders>
                    <w:left w:val="single" w:sz="4" w:space="0" w:color="auto"/>
                    <w:right w:val="single" w:sz="4" w:space="0" w:color="auto"/>
                  </w:tcBorders>
                  <w:vAlign w:val="center"/>
                </w:tcPr>
                <w:p w14:paraId="177E59CB" w14:textId="77777777" w:rsidR="0048062E" w:rsidRPr="00E66ECF" w:rsidRDefault="000E1AB4">
                  <w:pPr>
                    <w:widowControl/>
                    <w:jc w:val="center"/>
                    <w:rPr>
                      <w:kern w:val="0"/>
                      <w:szCs w:val="21"/>
                    </w:rPr>
                  </w:pPr>
                  <w:r w:rsidRPr="00E66ECF">
                    <w:rPr>
                      <w:kern w:val="0"/>
                      <w:szCs w:val="21"/>
                    </w:rPr>
                    <w:t>盛行风向</w:t>
                  </w:r>
                </w:p>
              </w:tc>
              <w:tc>
                <w:tcPr>
                  <w:tcW w:w="4956" w:type="dxa"/>
                  <w:gridSpan w:val="3"/>
                  <w:tcBorders>
                    <w:left w:val="single" w:sz="4" w:space="0" w:color="auto"/>
                  </w:tcBorders>
                  <w:vAlign w:val="center"/>
                </w:tcPr>
                <w:p w14:paraId="65478C59" w14:textId="77777777" w:rsidR="0048062E" w:rsidRPr="00E66ECF" w:rsidRDefault="000E1AB4">
                  <w:pPr>
                    <w:pStyle w:val="Default"/>
                    <w:jc w:val="center"/>
                    <w:rPr>
                      <w:color w:val="auto"/>
                      <w:sz w:val="21"/>
                      <w:szCs w:val="21"/>
                    </w:rPr>
                  </w:pPr>
                  <w:r w:rsidRPr="00E66ECF">
                    <w:rPr>
                      <w:rFonts w:hint="eastAsia"/>
                      <w:color w:val="auto"/>
                      <w:sz w:val="21"/>
                      <w:szCs w:val="21"/>
                    </w:rPr>
                    <w:t>西（</w:t>
                  </w:r>
                  <w:r w:rsidRPr="00E66ECF">
                    <w:rPr>
                      <w:rFonts w:ascii="Calibri" w:hAnsi="Calibri" w:cs="Calibri"/>
                      <w:color w:val="auto"/>
                      <w:sz w:val="21"/>
                      <w:szCs w:val="21"/>
                    </w:rPr>
                    <w:t>W</w:t>
                  </w:r>
                  <w:r w:rsidRPr="00E66ECF">
                    <w:rPr>
                      <w:rFonts w:hAnsi="Calibri" w:hint="eastAsia"/>
                      <w:color w:val="auto"/>
                      <w:sz w:val="21"/>
                      <w:szCs w:val="21"/>
                    </w:rPr>
                    <w:t>）</w:t>
                  </w:r>
                </w:p>
              </w:tc>
            </w:tr>
            <w:tr w:rsidR="00E66ECF" w:rsidRPr="00E66ECF" w14:paraId="03AE1D98" w14:textId="77777777" w:rsidTr="00CD2179">
              <w:trPr>
                <w:jc w:val="center"/>
              </w:trPr>
              <w:tc>
                <w:tcPr>
                  <w:tcW w:w="1228" w:type="dxa"/>
                  <w:vMerge w:val="restart"/>
                  <w:tcBorders>
                    <w:right w:val="single" w:sz="4" w:space="0" w:color="auto"/>
                  </w:tcBorders>
                  <w:vAlign w:val="center"/>
                </w:tcPr>
                <w:p w14:paraId="23D5136C" w14:textId="77777777" w:rsidR="0048062E" w:rsidRPr="00E66ECF" w:rsidRDefault="000E1AB4">
                  <w:pPr>
                    <w:widowControl/>
                    <w:jc w:val="center"/>
                    <w:rPr>
                      <w:kern w:val="0"/>
                      <w:szCs w:val="21"/>
                    </w:rPr>
                  </w:pPr>
                  <w:r w:rsidRPr="00E66ECF">
                    <w:rPr>
                      <w:kern w:val="0"/>
                      <w:szCs w:val="21"/>
                    </w:rPr>
                    <w:t>主要设备</w:t>
                  </w:r>
                </w:p>
                <w:p w14:paraId="4056EA01" w14:textId="77777777" w:rsidR="0048062E" w:rsidRPr="00E66ECF" w:rsidRDefault="000E1AB4">
                  <w:pPr>
                    <w:widowControl/>
                    <w:jc w:val="center"/>
                    <w:rPr>
                      <w:kern w:val="0"/>
                      <w:szCs w:val="21"/>
                    </w:rPr>
                  </w:pPr>
                  <w:r w:rsidRPr="00E66ECF">
                    <w:rPr>
                      <w:kern w:val="0"/>
                      <w:szCs w:val="21"/>
                    </w:rPr>
                    <w:t>技术参数</w:t>
                  </w:r>
                </w:p>
              </w:tc>
              <w:tc>
                <w:tcPr>
                  <w:tcW w:w="652" w:type="dxa"/>
                  <w:vMerge w:val="restart"/>
                  <w:tcBorders>
                    <w:right w:val="single" w:sz="4" w:space="0" w:color="auto"/>
                  </w:tcBorders>
                  <w:vAlign w:val="center"/>
                </w:tcPr>
                <w:p w14:paraId="615C050C" w14:textId="77777777" w:rsidR="0048062E" w:rsidRPr="00E66ECF" w:rsidRDefault="000E1AB4">
                  <w:pPr>
                    <w:widowControl/>
                    <w:ind w:leftChars="-61" w:left="-128" w:rightChars="-37" w:right="-78"/>
                    <w:jc w:val="center"/>
                    <w:rPr>
                      <w:kern w:val="0"/>
                      <w:szCs w:val="21"/>
                    </w:rPr>
                  </w:pPr>
                  <w:r w:rsidRPr="00E66ECF">
                    <w:rPr>
                      <w:kern w:val="0"/>
                      <w:szCs w:val="21"/>
                    </w:rPr>
                    <w:t>发电</w:t>
                  </w:r>
                </w:p>
                <w:p w14:paraId="223A91A6" w14:textId="77777777" w:rsidR="0048062E" w:rsidRPr="00E66ECF" w:rsidRDefault="000E1AB4">
                  <w:pPr>
                    <w:widowControl/>
                    <w:ind w:leftChars="-61" w:left="-128" w:rightChars="-37" w:right="-78"/>
                    <w:jc w:val="center"/>
                    <w:rPr>
                      <w:kern w:val="0"/>
                      <w:szCs w:val="21"/>
                    </w:rPr>
                  </w:pPr>
                  <w:r w:rsidRPr="00E66ECF">
                    <w:rPr>
                      <w:kern w:val="0"/>
                      <w:szCs w:val="21"/>
                    </w:rPr>
                    <w:t>工程</w:t>
                  </w:r>
                </w:p>
              </w:tc>
              <w:tc>
                <w:tcPr>
                  <w:tcW w:w="1980" w:type="dxa"/>
                  <w:vMerge w:val="restart"/>
                  <w:tcBorders>
                    <w:left w:val="single" w:sz="4" w:space="0" w:color="auto"/>
                  </w:tcBorders>
                  <w:vAlign w:val="center"/>
                </w:tcPr>
                <w:p w14:paraId="3BF2638C" w14:textId="77777777" w:rsidR="0048062E" w:rsidRPr="00E66ECF" w:rsidRDefault="000E1AB4">
                  <w:pPr>
                    <w:jc w:val="center"/>
                    <w:rPr>
                      <w:kern w:val="0"/>
                      <w:szCs w:val="21"/>
                    </w:rPr>
                  </w:pPr>
                  <w:r w:rsidRPr="00E66ECF">
                    <w:rPr>
                      <w:kern w:val="0"/>
                      <w:szCs w:val="21"/>
                    </w:rPr>
                    <w:t>风机</w:t>
                  </w:r>
                </w:p>
              </w:tc>
              <w:tc>
                <w:tcPr>
                  <w:tcW w:w="2114" w:type="dxa"/>
                  <w:vMerge w:val="restart"/>
                  <w:vAlign w:val="center"/>
                </w:tcPr>
                <w:p w14:paraId="5CE1CE52" w14:textId="77777777" w:rsidR="0048062E" w:rsidRPr="00E66ECF" w:rsidRDefault="000E1AB4">
                  <w:pPr>
                    <w:widowControl/>
                    <w:jc w:val="center"/>
                    <w:rPr>
                      <w:kern w:val="0"/>
                      <w:szCs w:val="21"/>
                    </w:rPr>
                  </w:pPr>
                  <w:r w:rsidRPr="00E66ECF">
                    <w:rPr>
                      <w:kern w:val="0"/>
                      <w:szCs w:val="21"/>
                    </w:rPr>
                    <w:t>台数</w:t>
                  </w:r>
                </w:p>
              </w:tc>
              <w:tc>
                <w:tcPr>
                  <w:tcW w:w="2842" w:type="dxa"/>
                  <w:gridSpan w:val="2"/>
                  <w:vAlign w:val="center"/>
                </w:tcPr>
                <w:p w14:paraId="5DB4FF2C" w14:textId="77777777" w:rsidR="0048062E" w:rsidRPr="00E66ECF" w:rsidRDefault="000E1AB4">
                  <w:pPr>
                    <w:widowControl/>
                    <w:jc w:val="center"/>
                    <w:rPr>
                      <w:kern w:val="0"/>
                      <w:szCs w:val="21"/>
                    </w:rPr>
                  </w:pPr>
                  <w:r w:rsidRPr="00E66ECF">
                    <w:rPr>
                      <w:kern w:val="0"/>
                      <w:szCs w:val="21"/>
                    </w:rPr>
                    <w:t>22</w:t>
                  </w:r>
                </w:p>
              </w:tc>
            </w:tr>
            <w:tr w:rsidR="00E66ECF" w:rsidRPr="00E66ECF" w14:paraId="6251E7A9" w14:textId="77777777" w:rsidTr="00CD2179">
              <w:trPr>
                <w:jc w:val="center"/>
              </w:trPr>
              <w:tc>
                <w:tcPr>
                  <w:tcW w:w="1228" w:type="dxa"/>
                  <w:vMerge/>
                  <w:tcBorders>
                    <w:right w:val="single" w:sz="4" w:space="0" w:color="auto"/>
                  </w:tcBorders>
                  <w:vAlign w:val="center"/>
                </w:tcPr>
                <w:p w14:paraId="49B20531"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4D7E12C0" w14:textId="77777777" w:rsidR="0048062E" w:rsidRPr="00E66ECF" w:rsidRDefault="0048062E">
                  <w:pPr>
                    <w:widowControl/>
                    <w:ind w:leftChars="-61" w:left="-128" w:rightChars="-37" w:right="-78"/>
                    <w:jc w:val="center"/>
                    <w:rPr>
                      <w:kern w:val="0"/>
                      <w:szCs w:val="21"/>
                    </w:rPr>
                  </w:pPr>
                </w:p>
              </w:tc>
              <w:tc>
                <w:tcPr>
                  <w:tcW w:w="1980" w:type="dxa"/>
                  <w:vMerge/>
                  <w:tcBorders>
                    <w:left w:val="single" w:sz="4" w:space="0" w:color="auto"/>
                  </w:tcBorders>
                  <w:vAlign w:val="center"/>
                </w:tcPr>
                <w:p w14:paraId="78A22371" w14:textId="77777777" w:rsidR="0048062E" w:rsidRPr="00E66ECF" w:rsidRDefault="0048062E">
                  <w:pPr>
                    <w:jc w:val="center"/>
                    <w:rPr>
                      <w:kern w:val="0"/>
                      <w:szCs w:val="21"/>
                    </w:rPr>
                  </w:pPr>
                </w:p>
              </w:tc>
              <w:tc>
                <w:tcPr>
                  <w:tcW w:w="2114" w:type="dxa"/>
                  <w:vMerge/>
                  <w:vAlign w:val="center"/>
                </w:tcPr>
                <w:p w14:paraId="7F36A221" w14:textId="77777777" w:rsidR="0048062E" w:rsidRPr="00E66ECF" w:rsidRDefault="0048062E">
                  <w:pPr>
                    <w:widowControl/>
                    <w:jc w:val="center"/>
                    <w:rPr>
                      <w:kern w:val="0"/>
                      <w:szCs w:val="21"/>
                    </w:rPr>
                  </w:pPr>
                </w:p>
              </w:tc>
              <w:tc>
                <w:tcPr>
                  <w:tcW w:w="1421" w:type="dxa"/>
                  <w:tcBorders>
                    <w:right w:val="single" w:sz="4" w:space="0" w:color="auto"/>
                  </w:tcBorders>
                  <w:vAlign w:val="center"/>
                </w:tcPr>
                <w:p w14:paraId="6DF6C465" w14:textId="77777777" w:rsidR="0048062E" w:rsidRPr="00E66ECF" w:rsidRDefault="000E1AB4">
                  <w:pPr>
                    <w:widowControl/>
                    <w:jc w:val="center"/>
                    <w:rPr>
                      <w:kern w:val="0"/>
                      <w:szCs w:val="21"/>
                    </w:rPr>
                  </w:pPr>
                  <w:r w:rsidRPr="00E66ECF">
                    <w:rPr>
                      <w:rFonts w:hint="eastAsia"/>
                      <w:kern w:val="0"/>
                      <w:szCs w:val="21"/>
                    </w:rPr>
                    <w:t>20</w:t>
                  </w:r>
                </w:p>
              </w:tc>
              <w:tc>
                <w:tcPr>
                  <w:tcW w:w="1421" w:type="dxa"/>
                  <w:tcBorders>
                    <w:left w:val="single" w:sz="4" w:space="0" w:color="auto"/>
                  </w:tcBorders>
                  <w:vAlign w:val="center"/>
                </w:tcPr>
                <w:p w14:paraId="2ED95300" w14:textId="77777777" w:rsidR="0048062E" w:rsidRPr="00E66ECF" w:rsidRDefault="000E1AB4">
                  <w:pPr>
                    <w:widowControl/>
                    <w:jc w:val="center"/>
                    <w:rPr>
                      <w:kern w:val="0"/>
                      <w:szCs w:val="21"/>
                    </w:rPr>
                  </w:pPr>
                  <w:r w:rsidRPr="00E66ECF">
                    <w:rPr>
                      <w:rFonts w:hint="eastAsia"/>
                      <w:kern w:val="0"/>
                      <w:szCs w:val="21"/>
                    </w:rPr>
                    <w:t>2</w:t>
                  </w:r>
                </w:p>
              </w:tc>
            </w:tr>
            <w:tr w:rsidR="00E66ECF" w:rsidRPr="00E66ECF" w14:paraId="157A7940" w14:textId="77777777" w:rsidTr="00CD2179">
              <w:trPr>
                <w:jc w:val="center"/>
              </w:trPr>
              <w:tc>
                <w:tcPr>
                  <w:tcW w:w="1228" w:type="dxa"/>
                  <w:vMerge/>
                  <w:tcBorders>
                    <w:right w:val="single" w:sz="4" w:space="0" w:color="auto"/>
                  </w:tcBorders>
                  <w:vAlign w:val="center"/>
                </w:tcPr>
                <w:p w14:paraId="7B31353A"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29D3F56C" w14:textId="77777777" w:rsidR="0048062E" w:rsidRPr="00E66ECF" w:rsidRDefault="0048062E">
                  <w:pPr>
                    <w:widowControl/>
                    <w:ind w:leftChars="-61" w:left="-128" w:rightChars="-37" w:right="-78"/>
                    <w:jc w:val="center"/>
                    <w:rPr>
                      <w:kern w:val="0"/>
                      <w:szCs w:val="21"/>
                    </w:rPr>
                  </w:pPr>
                </w:p>
              </w:tc>
              <w:tc>
                <w:tcPr>
                  <w:tcW w:w="1980" w:type="dxa"/>
                  <w:tcBorders>
                    <w:left w:val="single" w:sz="4" w:space="0" w:color="auto"/>
                  </w:tcBorders>
                  <w:vAlign w:val="center"/>
                </w:tcPr>
                <w:p w14:paraId="437AF3BF" w14:textId="77777777" w:rsidR="0048062E" w:rsidRPr="00E66ECF" w:rsidRDefault="000E1AB4">
                  <w:pPr>
                    <w:jc w:val="center"/>
                    <w:rPr>
                      <w:kern w:val="0"/>
                      <w:szCs w:val="21"/>
                    </w:rPr>
                  </w:pPr>
                  <w:r w:rsidRPr="00E66ECF">
                    <w:rPr>
                      <w:kern w:val="0"/>
                      <w:szCs w:val="21"/>
                    </w:rPr>
                    <w:t>型号</w:t>
                  </w:r>
                </w:p>
              </w:tc>
              <w:tc>
                <w:tcPr>
                  <w:tcW w:w="2114" w:type="dxa"/>
                  <w:vAlign w:val="center"/>
                </w:tcPr>
                <w:p w14:paraId="5EE5B31D" w14:textId="77777777" w:rsidR="0048062E" w:rsidRPr="00E66ECF" w:rsidRDefault="000E1AB4">
                  <w:pPr>
                    <w:widowControl/>
                    <w:jc w:val="center"/>
                    <w:rPr>
                      <w:kern w:val="0"/>
                      <w:szCs w:val="21"/>
                    </w:rPr>
                  </w:pPr>
                  <w:r w:rsidRPr="00E66ECF">
                    <w:rPr>
                      <w:rFonts w:hint="eastAsia"/>
                      <w:kern w:val="0"/>
                      <w:szCs w:val="21"/>
                    </w:rPr>
                    <w:t>--</w:t>
                  </w:r>
                </w:p>
              </w:tc>
              <w:tc>
                <w:tcPr>
                  <w:tcW w:w="1421" w:type="dxa"/>
                  <w:tcBorders>
                    <w:right w:val="single" w:sz="4" w:space="0" w:color="auto"/>
                  </w:tcBorders>
                  <w:vAlign w:val="center"/>
                </w:tcPr>
                <w:p w14:paraId="2D153960" w14:textId="77777777" w:rsidR="0048062E" w:rsidRPr="00E66ECF" w:rsidRDefault="000E1AB4">
                  <w:pPr>
                    <w:widowControl/>
                    <w:jc w:val="center"/>
                    <w:rPr>
                      <w:kern w:val="0"/>
                      <w:szCs w:val="21"/>
                    </w:rPr>
                  </w:pPr>
                  <w:r w:rsidRPr="00E66ECF">
                    <w:rPr>
                      <w:rFonts w:ascii="宋体" w:hAnsi="宋体"/>
                      <w:szCs w:val="21"/>
                    </w:rPr>
                    <w:t>WTG</w:t>
                  </w:r>
                  <w:r w:rsidRPr="00E66ECF">
                    <w:rPr>
                      <w:rFonts w:ascii="宋体" w:hAnsi="宋体" w:hint="eastAsia"/>
                      <w:szCs w:val="21"/>
                    </w:rPr>
                    <w:t>2-2300</w:t>
                  </w:r>
                </w:p>
              </w:tc>
              <w:tc>
                <w:tcPr>
                  <w:tcW w:w="1421" w:type="dxa"/>
                  <w:tcBorders>
                    <w:left w:val="single" w:sz="4" w:space="0" w:color="auto"/>
                  </w:tcBorders>
                  <w:vAlign w:val="center"/>
                </w:tcPr>
                <w:p w14:paraId="2246E98D" w14:textId="77777777" w:rsidR="0048062E" w:rsidRPr="00E66ECF" w:rsidRDefault="00497FE5">
                  <w:pPr>
                    <w:widowControl/>
                    <w:jc w:val="center"/>
                    <w:rPr>
                      <w:kern w:val="0"/>
                      <w:szCs w:val="21"/>
                    </w:rPr>
                  </w:pPr>
                  <w:r w:rsidRPr="00E66ECF">
                    <w:rPr>
                      <w:rFonts w:ascii="宋体" w:hAnsi="宋体"/>
                      <w:szCs w:val="21"/>
                    </w:rPr>
                    <w:t>GW115/2000</w:t>
                  </w:r>
                </w:p>
              </w:tc>
            </w:tr>
            <w:tr w:rsidR="00E66ECF" w:rsidRPr="00E66ECF" w14:paraId="2AAC588D" w14:textId="77777777" w:rsidTr="00CD2179">
              <w:trPr>
                <w:jc w:val="center"/>
              </w:trPr>
              <w:tc>
                <w:tcPr>
                  <w:tcW w:w="1228" w:type="dxa"/>
                  <w:vMerge/>
                  <w:tcBorders>
                    <w:right w:val="single" w:sz="4" w:space="0" w:color="auto"/>
                  </w:tcBorders>
                  <w:vAlign w:val="center"/>
                </w:tcPr>
                <w:p w14:paraId="168A5A7A"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54BDC612" w14:textId="77777777" w:rsidR="0048062E" w:rsidRPr="00E66ECF" w:rsidRDefault="0048062E">
                  <w:pPr>
                    <w:widowControl/>
                    <w:ind w:leftChars="-61" w:left="-128" w:rightChars="-37" w:right="-78"/>
                    <w:jc w:val="center"/>
                    <w:rPr>
                      <w:kern w:val="0"/>
                      <w:szCs w:val="21"/>
                    </w:rPr>
                  </w:pPr>
                </w:p>
              </w:tc>
              <w:tc>
                <w:tcPr>
                  <w:tcW w:w="1980" w:type="dxa"/>
                  <w:tcBorders>
                    <w:left w:val="single" w:sz="4" w:space="0" w:color="auto"/>
                  </w:tcBorders>
                  <w:vAlign w:val="center"/>
                </w:tcPr>
                <w:p w14:paraId="0F6492E2" w14:textId="77777777" w:rsidR="0048062E" w:rsidRPr="00E66ECF" w:rsidRDefault="000E1AB4">
                  <w:pPr>
                    <w:jc w:val="center"/>
                    <w:rPr>
                      <w:kern w:val="0"/>
                      <w:szCs w:val="21"/>
                    </w:rPr>
                  </w:pPr>
                  <w:r w:rsidRPr="00E66ECF">
                    <w:rPr>
                      <w:kern w:val="0"/>
                      <w:szCs w:val="21"/>
                    </w:rPr>
                    <w:t>额定功率</w:t>
                  </w:r>
                </w:p>
              </w:tc>
              <w:tc>
                <w:tcPr>
                  <w:tcW w:w="2114" w:type="dxa"/>
                  <w:vAlign w:val="center"/>
                </w:tcPr>
                <w:p w14:paraId="2063A29F" w14:textId="77777777" w:rsidR="0048062E" w:rsidRPr="00E66ECF" w:rsidRDefault="000E1AB4">
                  <w:pPr>
                    <w:widowControl/>
                    <w:jc w:val="center"/>
                    <w:rPr>
                      <w:kern w:val="0"/>
                      <w:szCs w:val="21"/>
                    </w:rPr>
                  </w:pPr>
                  <w:r w:rsidRPr="00E66ECF">
                    <w:rPr>
                      <w:kern w:val="0"/>
                      <w:szCs w:val="21"/>
                    </w:rPr>
                    <w:t>kW</w:t>
                  </w:r>
                </w:p>
              </w:tc>
              <w:tc>
                <w:tcPr>
                  <w:tcW w:w="1421" w:type="dxa"/>
                  <w:tcBorders>
                    <w:right w:val="single" w:sz="4" w:space="0" w:color="auto"/>
                  </w:tcBorders>
                  <w:vAlign w:val="center"/>
                </w:tcPr>
                <w:p w14:paraId="29628248" w14:textId="77777777" w:rsidR="0048062E" w:rsidRPr="00E66ECF" w:rsidRDefault="000E1AB4">
                  <w:pPr>
                    <w:widowControl/>
                    <w:jc w:val="center"/>
                    <w:rPr>
                      <w:kern w:val="0"/>
                      <w:szCs w:val="21"/>
                    </w:rPr>
                  </w:pPr>
                  <w:r w:rsidRPr="00E66ECF">
                    <w:rPr>
                      <w:kern w:val="0"/>
                      <w:szCs w:val="21"/>
                    </w:rPr>
                    <w:t>2300</w:t>
                  </w:r>
                </w:p>
              </w:tc>
              <w:tc>
                <w:tcPr>
                  <w:tcW w:w="1421" w:type="dxa"/>
                  <w:tcBorders>
                    <w:left w:val="single" w:sz="4" w:space="0" w:color="auto"/>
                  </w:tcBorders>
                  <w:vAlign w:val="center"/>
                </w:tcPr>
                <w:p w14:paraId="432CD9CD" w14:textId="77777777" w:rsidR="0048062E" w:rsidRPr="00E66ECF" w:rsidRDefault="000E1AB4">
                  <w:pPr>
                    <w:widowControl/>
                    <w:jc w:val="center"/>
                    <w:rPr>
                      <w:kern w:val="0"/>
                      <w:szCs w:val="21"/>
                    </w:rPr>
                  </w:pPr>
                  <w:r w:rsidRPr="00E66ECF">
                    <w:rPr>
                      <w:kern w:val="0"/>
                      <w:szCs w:val="21"/>
                    </w:rPr>
                    <w:t>2000</w:t>
                  </w:r>
                </w:p>
              </w:tc>
            </w:tr>
            <w:tr w:rsidR="00E66ECF" w:rsidRPr="00E66ECF" w14:paraId="42E6451E" w14:textId="77777777" w:rsidTr="00CD2179">
              <w:trPr>
                <w:jc w:val="center"/>
              </w:trPr>
              <w:tc>
                <w:tcPr>
                  <w:tcW w:w="1228" w:type="dxa"/>
                  <w:vMerge/>
                  <w:tcBorders>
                    <w:right w:val="single" w:sz="4" w:space="0" w:color="auto"/>
                  </w:tcBorders>
                  <w:vAlign w:val="center"/>
                </w:tcPr>
                <w:p w14:paraId="30CDF336"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67F83E39" w14:textId="77777777" w:rsidR="0048062E" w:rsidRPr="00E66ECF" w:rsidRDefault="0048062E">
                  <w:pPr>
                    <w:widowControl/>
                    <w:ind w:leftChars="-61" w:left="-128" w:rightChars="-37" w:right="-78"/>
                    <w:jc w:val="center"/>
                    <w:rPr>
                      <w:kern w:val="0"/>
                      <w:szCs w:val="21"/>
                    </w:rPr>
                  </w:pPr>
                </w:p>
              </w:tc>
              <w:tc>
                <w:tcPr>
                  <w:tcW w:w="1980" w:type="dxa"/>
                  <w:tcBorders>
                    <w:left w:val="single" w:sz="4" w:space="0" w:color="auto"/>
                  </w:tcBorders>
                  <w:vAlign w:val="center"/>
                </w:tcPr>
                <w:p w14:paraId="39780838" w14:textId="77777777" w:rsidR="0048062E" w:rsidRPr="00E66ECF" w:rsidRDefault="000E1AB4">
                  <w:pPr>
                    <w:jc w:val="center"/>
                    <w:rPr>
                      <w:kern w:val="0"/>
                      <w:szCs w:val="21"/>
                    </w:rPr>
                  </w:pPr>
                  <w:r w:rsidRPr="00E66ECF">
                    <w:rPr>
                      <w:kern w:val="0"/>
                      <w:szCs w:val="21"/>
                    </w:rPr>
                    <w:t>叶片数</w:t>
                  </w:r>
                </w:p>
              </w:tc>
              <w:tc>
                <w:tcPr>
                  <w:tcW w:w="2114" w:type="dxa"/>
                  <w:vAlign w:val="center"/>
                </w:tcPr>
                <w:p w14:paraId="4CE01B51" w14:textId="77777777" w:rsidR="0048062E" w:rsidRPr="00E66ECF" w:rsidRDefault="000E1AB4">
                  <w:pPr>
                    <w:widowControl/>
                    <w:jc w:val="center"/>
                    <w:rPr>
                      <w:kern w:val="0"/>
                      <w:szCs w:val="21"/>
                    </w:rPr>
                  </w:pPr>
                  <w:r w:rsidRPr="00E66ECF">
                    <w:rPr>
                      <w:kern w:val="0"/>
                      <w:szCs w:val="21"/>
                    </w:rPr>
                    <w:t>片</w:t>
                  </w:r>
                </w:p>
              </w:tc>
              <w:tc>
                <w:tcPr>
                  <w:tcW w:w="1421" w:type="dxa"/>
                  <w:tcBorders>
                    <w:right w:val="single" w:sz="4" w:space="0" w:color="auto"/>
                  </w:tcBorders>
                  <w:vAlign w:val="center"/>
                </w:tcPr>
                <w:p w14:paraId="4C84DD7F" w14:textId="77777777" w:rsidR="0048062E" w:rsidRPr="00E66ECF" w:rsidRDefault="000E1AB4">
                  <w:pPr>
                    <w:widowControl/>
                    <w:jc w:val="center"/>
                    <w:rPr>
                      <w:kern w:val="0"/>
                      <w:szCs w:val="21"/>
                    </w:rPr>
                  </w:pPr>
                  <w:r w:rsidRPr="00E66ECF">
                    <w:rPr>
                      <w:kern w:val="0"/>
                      <w:szCs w:val="21"/>
                    </w:rPr>
                    <w:t>3</w:t>
                  </w:r>
                </w:p>
              </w:tc>
              <w:tc>
                <w:tcPr>
                  <w:tcW w:w="1421" w:type="dxa"/>
                  <w:tcBorders>
                    <w:left w:val="single" w:sz="4" w:space="0" w:color="auto"/>
                  </w:tcBorders>
                  <w:vAlign w:val="center"/>
                </w:tcPr>
                <w:p w14:paraId="203240A2" w14:textId="77777777" w:rsidR="0048062E" w:rsidRPr="00E66ECF" w:rsidRDefault="000E1AB4">
                  <w:pPr>
                    <w:widowControl/>
                    <w:jc w:val="center"/>
                    <w:rPr>
                      <w:kern w:val="0"/>
                      <w:szCs w:val="21"/>
                    </w:rPr>
                  </w:pPr>
                  <w:r w:rsidRPr="00E66ECF">
                    <w:rPr>
                      <w:rFonts w:hint="eastAsia"/>
                      <w:kern w:val="0"/>
                      <w:szCs w:val="21"/>
                    </w:rPr>
                    <w:t>3</w:t>
                  </w:r>
                </w:p>
              </w:tc>
            </w:tr>
            <w:tr w:rsidR="00E66ECF" w:rsidRPr="00E66ECF" w14:paraId="39A9E6F7" w14:textId="77777777" w:rsidTr="00CD2179">
              <w:trPr>
                <w:jc w:val="center"/>
              </w:trPr>
              <w:tc>
                <w:tcPr>
                  <w:tcW w:w="1228" w:type="dxa"/>
                  <w:vMerge/>
                  <w:tcBorders>
                    <w:right w:val="single" w:sz="4" w:space="0" w:color="auto"/>
                  </w:tcBorders>
                  <w:vAlign w:val="center"/>
                </w:tcPr>
                <w:p w14:paraId="16F66791"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05EFED16" w14:textId="77777777" w:rsidR="0048062E" w:rsidRPr="00E66ECF" w:rsidRDefault="0048062E">
                  <w:pPr>
                    <w:widowControl/>
                    <w:ind w:leftChars="-61" w:left="-128" w:rightChars="-37" w:right="-78"/>
                    <w:jc w:val="center"/>
                    <w:rPr>
                      <w:kern w:val="0"/>
                      <w:szCs w:val="21"/>
                    </w:rPr>
                  </w:pPr>
                </w:p>
              </w:tc>
              <w:tc>
                <w:tcPr>
                  <w:tcW w:w="1980" w:type="dxa"/>
                  <w:tcBorders>
                    <w:left w:val="single" w:sz="4" w:space="0" w:color="auto"/>
                  </w:tcBorders>
                  <w:vAlign w:val="center"/>
                </w:tcPr>
                <w:p w14:paraId="60671C70" w14:textId="77777777" w:rsidR="0048062E" w:rsidRPr="00E66ECF" w:rsidRDefault="000E1AB4">
                  <w:pPr>
                    <w:jc w:val="center"/>
                    <w:rPr>
                      <w:kern w:val="0"/>
                      <w:szCs w:val="21"/>
                    </w:rPr>
                  </w:pPr>
                  <w:r w:rsidRPr="00E66ECF">
                    <w:rPr>
                      <w:kern w:val="0"/>
                      <w:szCs w:val="21"/>
                    </w:rPr>
                    <w:t>叶轮直径</w:t>
                  </w:r>
                </w:p>
              </w:tc>
              <w:tc>
                <w:tcPr>
                  <w:tcW w:w="2114" w:type="dxa"/>
                  <w:vAlign w:val="center"/>
                </w:tcPr>
                <w:p w14:paraId="6EBADE69" w14:textId="77777777" w:rsidR="0048062E" w:rsidRPr="00E66ECF" w:rsidRDefault="000E1AB4">
                  <w:pPr>
                    <w:widowControl/>
                    <w:jc w:val="center"/>
                    <w:rPr>
                      <w:kern w:val="0"/>
                      <w:szCs w:val="21"/>
                    </w:rPr>
                  </w:pPr>
                  <w:r w:rsidRPr="00E66ECF">
                    <w:rPr>
                      <w:kern w:val="0"/>
                      <w:szCs w:val="21"/>
                    </w:rPr>
                    <w:t>m</w:t>
                  </w:r>
                </w:p>
              </w:tc>
              <w:tc>
                <w:tcPr>
                  <w:tcW w:w="1421" w:type="dxa"/>
                  <w:tcBorders>
                    <w:right w:val="single" w:sz="4" w:space="0" w:color="auto"/>
                  </w:tcBorders>
                  <w:vAlign w:val="center"/>
                </w:tcPr>
                <w:p w14:paraId="11F3474D" w14:textId="77777777" w:rsidR="0048062E" w:rsidRPr="00E66ECF" w:rsidRDefault="000E1AB4">
                  <w:pPr>
                    <w:widowControl/>
                    <w:jc w:val="center"/>
                    <w:rPr>
                      <w:kern w:val="0"/>
                      <w:szCs w:val="21"/>
                    </w:rPr>
                  </w:pPr>
                  <w:r w:rsidRPr="00E66ECF">
                    <w:rPr>
                      <w:kern w:val="0"/>
                      <w:szCs w:val="21"/>
                    </w:rPr>
                    <w:t>131</w:t>
                  </w:r>
                </w:p>
              </w:tc>
              <w:tc>
                <w:tcPr>
                  <w:tcW w:w="1421" w:type="dxa"/>
                  <w:tcBorders>
                    <w:left w:val="single" w:sz="4" w:space="0" w:color="auto"/>
                  </w:tcBorders>
                  <w:vAlign w:val="center"/>
                </w:tcPr>
                <w:p w14:paraId="3D0310D7" w14:textId="77777777" w:rsidR="0048062E" w:rsidRPr="00E66ECF" w:rsidRDefault="000E1AB4">
                  <w:pPr>
                    <w:widowControl/>
                    <w:jc w:val="center"/>
                    <w:rPr>
                      <w:kern w:val="0"/>
                      <w:szCs w:val="21"/>
                    </w:rPr>
                  </w:pPr>
                  <w:r w:rsidRPr="00E66ECF">
                    <w:rPr>
                      <w:kern w:val="0"/>
                      <w:szCs w:val="21"/>
                    </w:rPr>
                    <w:t>115</w:t>
                  </w:r>
                </w:p>
              </w:tc>
            </w:tr>
            <w:tr w:rsidR="00E66ECF" w:rsidRPr="00E66ECF" w14:paraId="61B3A61B" w14:textId="77777777" w:rsidTr="00CD2179">
              <w:trPr>
                <w:jc w:val="center"/>
              </w:trPr>
              <w:tc>
                <w:tcPr>
                  <w:tcW w:w="1228" w:type="dxa"/>
                  <w:vMerge/>
                  <w:tcBorders>
                    <w:right w:val="single" w:sz="4" w:space="0" w:color="auto"/>
                  </w:tcBorders>
                  <w:vAlign w:val="center"/>
                </w:tcPr>
                <w:p w14:paraId="460E69EC"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3202548F" w14:textId="77777777" w:rsidR="0048062E" w:rsidRPr="00E66ECF" w:rsidRDefault="0048062E">
                  <w:pPr>
                    <w:widowControl/>
                    <w:ind w:leftChars="-61" w:left="-128" w:rightChars="-37" w:right="-78"/>
                    <w:jc w:val="center"/>
                    <w:rPr>
                      <w:kern w:val="0"/>
                      <w:szCs w:val="21"/>
                    </w:rPr>
                  </w:pPr>
                </w:p>
              </w:tc>
              <w:tc>
                <w:tcPr>
                  <w:tcW w:w="1980" w:type="dxa"/>
                  <w:tcBorders>
                    <w:left w:val="single" w:sz="4" w:space="0" w:color="auto"/>
                  </w:tcBorders>
                  <w:vAlign w:val="center"/>
                </w:tcPr>
                <w:p w14:paraId="1E72B2EA" w14:textId="77777777" w:rsidR="0048062E" w:rsidRPr="00E66ECF" w:rsidRDefault="000E1AB4">
                  <w:pPr>
                    <w:jc w:val="center"/>
                    <w:rPr>
                      <w:kern w:val="0"/>
                      <w:szCs w:val="21"/>
                    </w:rPr>
                  </w:pPr>
                  <w:r w:rsidRPr="00E66ECF">
                    <w:rPr>
                      <w:kern w:val="0"/>
                      <w:szCs w:val="21"/>
                    </w:rPr>
                    <w:t>切入风速</w:t>
                  </w:r>
                </w:p>
              </w:tc>
              <w:tc>
                <w:tcPr>
                  <w:tcW w:w="2114" w:type="dxa"/>
                  <w:vAlign w:val="center"/>
                </w:tcPr>
                <w:p w14:paraId="314680FE" w14:textId="77777777" w:rsidR="0048062E" w:rsidRPr="00E66ECF" w:rsidRDefault="000E1AB4">
                  <w:pPr>
                    <w:widowControl/>
                    <w:jc w:val="center"/>
                    <w:rPr>
                      <w:kern w:val="0"/>
                      <w:szCs w:val="21"/>
                    </w:rPr>
                  </w:pPr>
                  <w:r w:rsidRPr="00E66ECF">
                    <w:rPr>
                      <w:kern w:val="0"/>
                      <w:szCs w:val="21"/>
                    </w:rPr>
                    <w:t>m/s</w:t>
                  </w:r>
                </w:p>
              </w:tc>
              <w:tc>
                <w:tcPr>
                  <w:tcW w:w="1421" w:type="dxa"/>
                  <w:tcBorders>
                    <w:right w:val="single" w:sz="4" w:space="0" w:color="auto"/>
                  </w:tcBorders>
                  <w:vAlign w:val="center"/>
                </w:tcPr>
                <w:p w14:paraId="78CF5CC6" w14:textId="77777777" w:rsidR="0048062E" w:rsidRPr="00E66ECF" w:rsidRDefault="000E1AB4">
                  <w:pPr>
                    <w:widowControl/>
                    <w:jc w:val="center"/>
                    <w:rPr>
                      <w:kern w:val="0"/>
                      <w:szCs w:val="21"/>
                    </w:rPr>
                  </w:pPr>
                  <w:r w:rsidRPr="00E66ECF">
                    <w:rPr>
                      <w:kern w:val="0"/>
                      <w:szCs w:val="21"/>
                    </w:rPr>
                    <w:t>3</w:t>
                  </w:r>
                </w:p>
              </w:tc>
              <w:tc>
                <w:tcPr>
                  <w:tcW w:w="1421" w:type="dxa"/>
                  <w:tcBorders>
                    <w:left w:val="single" w:sz="4" w:space="0" w:color="auto"/>
                  </w:tcBorders>
                  <w:vAlign w:val="center"/>
                </w:tcPr>
                <w:p w14:paraId="4627033A" w14:textId="77777777" w:rsidR="0048062E" w:rsidRPr="00E66ECF" w:rsidRDefault="000E1AB4">
                  <w:pPr>
                    <w:widowControl/>
                    <w:jc w:val="center"/>
                    <w:rPr>
                      <w:kern w:val="0"/>
                      <w:szCs w:val="21"/>
                    </w:rPr>
                  </w:pPr>
                  <w:r w:rsidRPr="00E66ECF">
                    <w:rPr>
                      <w:rFonts w:hint="eastAsia"/>
                      <w:kern w:val="0"/>
                      <w:szCs w:val="21"/>
                    </w:rPr>
                    <w:t>3</w:t>
                  </w:r>
                </w:p>
              </w:tc>
            </w:tr>
            <w:tr w:rsidR="00E66ECF" w:rsidRPr="00E66ECF" w14:paraId="7D913036" w14:textId="77777777" w:rsidTr="00CD2179">
              <w:trPr>
                <w:jc w:val="center"/>
              </w:trPr>
              <w:tc>
                <w:tcPr>
                  <w:tcW w:w="1228" w:type="dxa"/>
                  <w:vMerge/>
                  <w:tcBorders>
                    <w:right w:val="single" w:sz="4" w:space="0" w:color="auto"/>
                  </w:tcBorders>
                  <w:vAlign w:val="center"/>
                </w:tcPr>
                <w:p w14:paraId="43F83213"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23A5DBB2" w14:textId="77777777" w:rsidR="0048062E" w:rsidRPr="00E66ECF" w:rsidRDefault="0048062E">
                  <w:pPr>
                    <w:widowControl/>
                    <w:ind w:leftChars="-61" w:left="-128" w:rightChars="-37" w:right="-78"/>
                    <w:jc w:val="center"/>
                    <w:rPr>
                      <w:kern w:val="0"/>
                      <w:szCs w:val="21"/>
                    </w:rPr>
                  </w:pPr>
                </w:p>
              </w:tc>
              <w:tc>
                <w:tcPr>
                  <w:tcW w:w="1980" w:type="dxa"/>
                  <w:tcBorders>
                    <w:left w:val="single" w:sz="4" w:space="0" w:color="auto"/>
                  </w:tcBorders>
                  <w:vAlign w:val="center"/>
                </w:tcPr>
                <w:p w14:paraId="2CE9F882" w14:textId="77777777" w:rsidR="0048062E" w:rsidRPr="00E66ECF" w:rsidRDefault="000E1AB4">
                  <w:pPr>
                    <w:jc w:val="center"/>
                    <w:rPr>
                      <w:kern w:val="0"/>
                      <w:szCs w:val="21"/>
                    </w:rPr>
                  </w:pPr>
                  <w:r w:rsidRPr="00E66ECF">
                    <w:rPr>
                      <w:kern w:val="0"/>
                      <w:szCs w:val="21"/>
                    </w:rPr>
                    <w:t>额定风速</w:t>
                  </w:r>
                </w:p>
              </w:tc>
              <w:tc>
                <w:tcPr>
                  <w:tcW w:w="2114" w:type="dxa"/>
                  <w:vAlign w:val="center"/>
                </w:tcPr>
                <w:p w14:paraId="26EF5996" w14:textId="77777777" w:rsidR="0048062E" w:rsidRPr="00E66ECF" w:rsidRDefault="000E1AB4">
                  <w:pPr>
                    <w:widowControl/>
                    <w:jc w:val="center"/>
                    <w:rPr>
                      <w:kern w:val="0"/>
                      <w:szCs w:val="21"/>
                    </w:rPr>
                  </w:pPr>
                  <w:r w:rsidRPr="00E66ECF">
                    <w:rPr>
                      <w:kern w:val="0"/>
                      <w:szCs w:val="21"/>
                    </w:rPr>
                    <w:t>m/s</w:t>
                  </w:r>
                </w:p>
              </w:tc>
              <w:tc>
                <w:tcPr>
                  <w:tcW w:w="1421" w:type="dxa"/>
                  <w:tcBorders>
                    <w:right w:val="single" w:sz="4" w:space="0" w:color="auto"/>
                  </w:tcBorders>
                  <w:vAlign w:val="center"/>
                </w:tcPr>
                <w:p w14:paraId="474C9879" w14:textId="77777777" w:rsidR="0048062E" w:rsidRPr="00E66ECF" w:rsidRDefault="000E1AB4">
                  <w:pPr>
                    <w:widowControl/>
                    <w:jc w:val="center"/>
                    <w:rPr>
                      <w:kern w:val="0"/>
                      <w:szCs w:val="21"/>
                    </w:rPr>
                  </w:pPr>
                  <w:r w:rsidRPr="00E66ECF">
                    <w:rPr>
                      <w:kern w:val="0"/>
                      <w:szCs w:val="21"/>
                    </w:rPr>
                    <w:t>9.5</w:t>
                  </w:r>
                </w:p>
              </w:tc>
              <w:tc>
                <w:tcPr>
                  <w:tcW w:w="1421" w:type="dxa"/>
                  <w:tcBorders>
                    <w:left w:val="single" w:sz="4" w:space="0" w:color="auto"/>
                  </w:tcBorders>
                  <w:vAlign w:val="center"/>
                </w:tcPr>
                <w:p w14:paraId="608230A6" w14:textId="77777777" w:rsidR="0048062E" w:rsidRPr="00E66ECF" w:rsidRDefault="000E1AB4">
                  <w:pPr>
                    <w:widowControl/>
                    <w:jc w:val="center"/>
                    <w:rPr>
                      <w:kern w:val="0"/>
                      <w:szCs w:val="21"/>
                    </w:rPr>
                  </w:pPr>
                  <w:r w:rsidRPr="00E66ECF">
                    <w:rPr>
                      <w:rFonts w:hint="eastAsia"/>
                      <w:kern w:val="0"/>
                      <w:szCs w:val="21"/>
                    </w:rPr>
                    <w:t>9</w:t>
                  </w:r>
                </w:p>
              </w:tc>
            </w:tr>
            <w:tr w:rsidR="00E66ECF" w:rsidRPr="00E66ECF" w14:paraId="7AB6071E" w14:textId="77777777" w:rsidTr="00CD2179">
              <w:trPr>
                <w:jc w:val="center"/>
              </w:trPr>
              <w:tc>
                <w:tcPr>
                  <w:tcW w:w="1228" w:type="dxa"/>
                  <w:vMerge/>
                  <w:tcBorders>
                    <w:right w:val="single" w:sz="4" w:space="0" w:color="auto"/>
                  </w:tcBorders>
                  <w:vAlign w:val="center"/>
                </w:tcPr>
                <w:p w14:paraId="45F374A3"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27CE7625" w14:textId="77777777" w:rsidR="0048062E" w:rsidRPr="00E66ECF" w:rsidRDefault="0048062E">
                  <w:pPr>
                    <w:widowControl/>
                    <w:ind w:leftChars="-61" w:left="-128" w:rightChars="-37" w:right="-78"/>
                    <w:jc w:val="center"/>
                    <w:rPr>
                      <w:kern w:val="0"/>
                      <w:szCs w:val="21"/>
                    </w:rPr>
                  </w:pPr>
                </w:p>
              </w:tc>
              <w:tc>
                <w:tcPr>
                  <w:tcW w:w="1980" w:type="dxa"/>
                  <w:tcBorders>
                    <w:left w:val="single" w:sz="4" w:space="0" w:color="auto"/>
                  </w:tcBorders>
                  <w:vAlign w:val="center"/>
                </w:tcPr>
                <w:p w14:paraId="3697369E" w14:textId="77777777" w:rsidR="0048062E" w:rsidRPr="00E66ECF" w:rsidRDefault="000E1AB4">
                  <w:pPr>
                    <w:jc w:val="center"/>
                    <w:rPr>
                      <w:kern w:val="0"/>
                      <w:szCs w:val="21"/>
                    </w:rPr>
                  </w:pPr>
                  <w:r w:rsidRPr="00E66ECF">
                    <w:rPr>
                      <w:kern w:val="0"/>
                      <w:szCs w:val="21"/>
                    </w:rPr>
                    <w:t>切出风速</w:t>
                  </w:r>
                </w:p>
              </w:tc>
              <w:tc>
                <w:tcPr>
                  <w:tcW w:w="2114" w:type="dxa"/>
                  <w:vAlign w:val="center"/>
                </w:tcPr>
                <w:p w14:paraId="621728AF" w14:textId="77777777" w:rsidR="0048062E" w:rsidRPr="00E66ECF" w:rsidRDefault="000E1AB4">
                  <w:pPr>
                    <w:widowControl/>
                    <w:jc w:val="center"/>
                    <w:rPr>
                      <w:kern w:val="0"/>
                      <w:szCs w:val="21"/>
                    </w:rPr>
                  </w:pPr>
                  <w:r w:rsidRPr="00E66ECF">
                    <w:rPr>
                      <w:kern w:val="0"/>
                      <w:szCs w:val="21"/>
                    </w:rPr>
                    <w:t>m/s</w:t>
                  </w:r>
                </w:p>
              </w:tc>
              <w:tc>
                <w:tcPr>
                  <w:tcW w:w="1421" w:type="dxa"/>
                  <w:tcBorders>
                    <w:right w:val="single" w:sz="4" w:space="0" w:color="auto"/>
                  </w:tcBorders>
                  <w:vAlign w:val="center"/>
                </w:tcPr>
                <w:p w14:paraId="2D80A0E2" w14:textId="77777777" w:rsidR="0048062E" w:rsidRPr="00E66ECF" w:rsidRDefault="000E1AB4">
                  <w:pPr>
                    <w:widowControl/>
                    <w:jc w:val="center"/>
                    <w:rPr>
                      <w:kern w:val="0"/>
                      <w:szCs w:val="21"/>
                    </w:rPr>
                  </w:pPr>
                  <w:r w:rsidRPr="00E66ECF">
                    <w:rPr>
                      <w:kern w:val="0"/>
                      <w:szCs w:val="21"/>
                    </w:rPr>
                    <w:t>19</w:t>
                  </w:r>
                </w:p>
              </w:tc>
              <w:tc>
                <w:tcPr>
                  <w:tcW w:w="1421" w:type="dxa"/>
                  <w:tcBorders>
                    <w:left w:val="single" w:sz="4" w:space="0" w:color="auto"/>
                  </w:tcBorders>
                  <w:vAlign w:val="center"/>
                </w:tcPr>
                <w:p w14:paraId="3AA8D9BD" w14:textId="77777777" w:rsidR="0048062E" w:rsidRPr="00E66ECF" w:rsidRDefault="000E1AB4">
                  <w:pPr>
                    <w:widowControl/>
                    <w:jc w:val="center"/>
                    <w:rPr>
                      <w:kern w:val="0"/>
                      <w:szCs w:val="21"/>
                    </w:rPr>
                  </w:pPr>
                  <w:r w:rsidRPr="00E66ECF">
                    <w:rPr>
                      <w:rFonts w:hint="eastAsia"/>
                      <w:kern w:val="0"/>
                      <w:szCs w:val="21"/>
                    </w:rPr>
                    <w:t>19</w:t>
                  </w:r>
                </w:p>
              </w:tc>
            </w:tr>
            <w:tr w:rsidR="00E66ECF" w:rsidRPr="00E66ECF" w14:paraId="1B52B90C" w14:textId="77777777" w:rsidTr="00CD2179">
              <w:trPr>
                <w:jc w:val="center"/>
              </w:trPr>
              <w:tc>
                <w:tcPr>
                  <w:tcW w:w="1228" w:type="dxa"/>
                  <w:vMerge/>
                  <w:tcBorders>
                    <w:right w:val="single" w:sz="4" w:space="0" w:color="auto"/>
                  </w:tcBorders>
                  <w:vAlign w:val="center"/>
                </w:tcPr>
                <w:p w14:paraId="343BF379"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7AF8403F" w14:textId="77777777" w:rsidR="0048062E" w:rsidRPr="00E66ECF" w:rsidRDefault="0048062E">
                  <w:pPr>
                    <w:widowControl/>
                    <w:ind w:leftChars="-61" w:left="-128" w:rightChars="-37" w:right="-78"/>
                    <w:jc w:val="center"/>
                    <w:rPr>
                      <w:kern w:val="0"/>
                      <w:szCs w:val="21"/>
                    </w:rPr>
                  </w:pPr>
                </w:p>
              </w:tc>
              <w:tc>
                <w:tcPr>
                  <w:tcW w:w="1980" w:type="dxa"/>
                  <w:tcBorders>
                    <w:left w:val="single" w:sz="4" w:space="0" w:color="auto"/>
                  </w:tcBorders>
                  <w:vAlign w:val="center"/>
                </w:tcPr>
                <w:p w14:paraId="20C5A22E" w14:textId="77777777" w:rsidR="0048062E" w:rsidRPr="00E66ECF" w:rsidRDefault="000E1AB4">
                  <w:pPr>
                    <w:jc w:val="center"/>
                    <w:rPr>
                      <w:kern w:val="0"/>
                      <w:szCs w:val="21"/>
                    </w:rPr>
                  </w:pPr>
                  <w:r w:rsidRPr="00E66ECF">
                    <w:rPr>
                      <w:kern w:val="0"/>
                      <w:szCs w:val="21"/>
                    </w:rPr>
                    <w:t>极限风速</w:t>
                  </w:r>
                </w:p>
              </w:tc>
              <w:tc>
                <w:tcPr>
                  <w:tcW w:w="2114" w:type="dxa"/>
                  <w:vAlign w:val="center"/>
                </w:tcPr>
                <w:p w14:paraId="58EB8AC3" w14:textId="77777777" w:rsidR="0048062E" w:rsidRPr="00E66ECF" w:rsidRDefault="000E1AB4">
                  <w:pPr>
                    <w:widowControl/>
                    <w:jc w:val="center"/>
                    <w:rPr>
                      <w:kern w:val="0"/>
                      <w:szCs w:val="21"/>
                    </w:rPr>
                  </w:pPr>
                  <w:r w:rsidRPr="00E66ECF">
                    <w:rPr>
                      <w:kern w:val="0"/>
                      <w:szCs w:val="21"/>
                    </w:rPr>
                    <w:t>m/s</w:t>
                  </w:r>
                </w:p>
              </w:tc>
              <w:tc>
                <w:tcPr>
                  <w:tcW w:w="1421" w:type="dxa"/>
                  <w:tcBorders>
                    <w:right w:val="single" w:sz="4" w:space="0" w:color="auto"/>
                  </w:tcBorders>
                  <w:vAlign w:val="center"/>
                </w:tcPr>
                <w:p w14:paraId="5F3742B0" w14:textId="77777777" w:rsidR="0048062E" w:rsidRPr="00E66ECF" w:rsidRDefault="000E1AB4">
                  <w:pPr>
                    <w:widowControl/>
                    <w:jc w:val="center"/>
                    <w:rPr>
                      <w:kern w:val="0"/>
                      <w:szCs w:val="21"/>
                    </w:rPr>
                  </w:pPr>
                  <w:r w:rsidRPr="00E66ECF">
                    <w:rPr>
                      <w:kern w:val="0"/>
                      <w:szCs w:val="21"/>
                    </w:rPr>
                    <w:t>52.5</w:t>
                  </w:r>
                </w:p>
              </w:tc>
              <w:tc>
                <w:tcPr>
                  <w:tcW w:w="1421" w:type="dxa"/>
                  <w:tcBorders>
                    <w:left w:val="single" w:sz="4" w:space="0" w:color="auto"/>
                  </w:tcBorders>
                  <w:vAlign w:val="center"/>
                </w:tcPr>
                <w:p w14:paraId="660650B2" w14:textId="77777777" w:rsidR="0048062E" w:rsidRPr="00E66ECF" w:rsidRDefault="000E1AB4">
                  <w:pPr>
                    <w:widowControl/>
                    <w:jc w:val="center"/>
                    <w:rPr>
                      <w:kern w:val="0"/>
                      <w:szCs w:val="21"/>
                    </w:rPr>
                  </w:pPr>
                  <w:r w:rsidRPr="00E66ECF">
                    <w:rPr>
                      <w:rFonts w:hint="eastAsia"/>
                      <w:kern w:val="0"/>
                      <w:szCs w:val="21"/>
                    </w:rPr>
                    <w:t>52.5</w:t>
                  </w:r>
                </w:p>
              </w:tc>
            </w:tr>
            <w:tr w:rsidR="00E66ECF" w:rsidRPr="00E66ECF" w14:paraId="28E2BA8A" w14:textId="77777777" w:rsidTr="00CD2179">
              <w:trPr>
                <w:jc w:val="center"/>
              </w:trPr>
              <w:tc>
                <w:tcPr>
                  <w:tcW w:w="1228" w:type="dxa"/>
                  <w:vMerge/>
                  <w:tcBorders>
                    <w:right w:val="single" w:sz="4" w:space="0" w:color="auto"/>
                  </w:tcBorders>
                  <w:vAlign w:val="center"/>
                </w:tcPr>
                <w:p w14:paraId="4F91C8EA"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26D5A4C2" w14:textId="77777777" w:rsidR="0048062E" w:rsidRPr="00E66ECF" w:rsidRDefault="0048062E">
                  <w:pPr>
                    <w:widowControl/>
                    <w:ind w:leftChars="-61" w:left="-128" w:rightChars="-37" w:right="-78"/>
                    <w:jc w:val="center"/>
                    <w:rPr>
                      <w:kern w:val="0"/>
                      <w:szCs w:val="21"/>
                    </w:rPr>
                  </w:pPr>
                </w:p>
              </w:tc>
              <w:tc>
                <w:tcPr>
                  <w:tcW w:w="1980" w:type="dxa"/>
                  <w:tcBorders>
                    <w:left w:val="single" w:sz="4" w:space="0" w:color="auto"/>
                  </w:tcBorders>
                  <w:vAlign w:val="center"/>
                </w:tcPr>
                <w:p w14:paraId="6D1E6198" w14:textId="77777777" w:rsidR="0048062E" w:rsidRPr="00E66ECF" w:rsidRDefault="000E1AB4">
                  <w:pPr>
                    <w:jc w:val="center"/>
                    <w:rPr>
                      <w:kern w:val="0"/>
                      <w:szCs w:val="21"/>
                    </w:rPr>
                  </w:pPr>
                  <w:r w:rsidRPr="00E66ECF">
                    <w:rPr>
                      <w:kern w:val="0"/>
                      <w:szCs w:val="21"/>
                    </w:rPr>
                    <w:t>轮毂高度</w:t>
                  </w:r>
                </w:p>
              </w:tc>
              <w:tc>
                <w:tcPr>
                  <w:tcW w:w="2114" w:type="dxa"/>
                  <w:vAlign w:val="center"/>
                </w:tcPr>
                <w:p w14:paraId="4192EA1F" w14:textId="77777777" w:rsidR="0048062E" w:rsidRPr="00E66ECF" w:rsidRDefault="000E1AB4">
                  <w:pPr>
                    <w:widowControl/>
                    <w:jc w:val="center"/>
                    <w:rPr>
                      <w:kern w:val="0"/>
                      <w:szCs w:val="21"/>
                    </w:rPr>
                  </w:pPr>
                  <w:r w:rsidRPr="00E66ECF">
                    <w:rPr>
                      <w:kern w:val="0"/>
                      <w:szCs w:val="21"/>
                    </w:rPr>
                    <w:t>m</w:t>
                  </w:r>
                </w:p>
              </w:tc>
              <w:tc>
                <w:tcPr>
                  <w:tcW w:w="1421" w:type="dxa"/>
                  <w:tcBorders>
                    <w:right w:val="single" w:sz="4" w:space="0" w:color="auto"/>
                  </w:tcBorders>
                  <w:vAlign w:val="center"/>
                </w:tcPr>
                <w:p w14:paraId="3C2C824D" w14:textId="77777777" w:rsidR="0048062E" w:rsidRPr="00E66ECF" w:rsidRDefault="000E1AB4">
                  <w:pPr>
                    <w:widowControl/>
                    <w:jc w:val="center"/>
                    <w:rPr>
                      <w:kern w:val="0"/>
                      <w:szCs w:val="21"/>
                    </w:rPr>
                  </w:pPr>
                  <w:r w:rsidRPr="00E66ECF">
                    <w:rPr>
                      <w:rFonts w:hint="eastAsia"/>
                      <w:kern w:val="0"/>
                      <w:szCs w:val="21"/>
                    </w:rPr>
                    <w:t>90</w:t>
                  </w:r>
                </w:p>
              </w:tc>
              <w:tc>
                <w:tcPr>
                  <w:tcW w:w="1421" w:type="dxa"/>
                  <w:tcBorders>
                    <w:left w:val="single" w:sz="4" w:space="0" w:color="auto"/>
                  </w:tcBorders>
                  <w:vAlign w:val="center"/>
                </w:tcPr>
                <w:p w14:paraId="128F920D" w14:textId="77777777" w:rsidR="0048062E" w:rsidRPr="00E66ECF" w:rsidRDefault="000E1AB4">
                  <w:pPr>
                    <w:widowControl/>
                    <w:jc w:val="center"/>
                    <w:rPr>
                      <w:kern w:val="0"/>
                      <w:szCs w:val="21"/>
                    </w:rPr>
                  </w:pPr>
                  <w:r w:rsidRPr="00E66ECF">
                    <w:rPr>
                      <w:rFonts w:hint="eastAsia"/>
                      <w:kern w:val="0"/>
                      <w:szCs w:val="21"/>
                    </w:rPr>
                    <w:t>85</w:t>
                  </w:r>
                </w:p>
              </w:tc>
            </w:tr>
            <w:tr w:rsidR="00E66ECF" w:rsidRPr="00E66ECF" w14:paraId="60CE428A" w14:textId="77777777" w:rsidTr="00CD2179">
              <w:trPr>
                <w:jc w:val="center"/>
              </w:trPr>
              <w:tc>
                <w:tcPr>
                  <w:tcW w:w="1228" w:type="dxa"/>
                  <w:vMerge/>
                  <w:tcBorders>
                    <w:right w:val="single" w:sz="4" w:space="0" w:color="auto"/>
                  </w:tcBorders>
                  <w:vAlign w:val="center"/>
                </w:tcPr>
                <w:p w14:paraId="1D1B145B"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32E8A0D4" w14:textId="77777777" w:rsidR="0048062E" w:rsidRPr="00E66ECF" w:rsidRDefault="0048062E">
                  <w:pPr>
                    <w:widowControl/>
                    <w:ind w:leftChars="-61" w:left="-128" w:rightChars="-37" w:right="-78"/>
                    <w:jc w:val="center"/>
                    <w:rPr>
                      <w:kern w:val="0"/>
                      <w:szCs w:val="21"/>
                    </w:rPr>
                  </w:pPr>
                </w:p>
              </w:tc>
              <w:tc>
                <w:tcPr>
                  <w:tcW w:w="1980" w:type="dxa"/>
                  <w:tcBorders>
                    <w:left w:val="single" w:sz="4" w:space="0" w:color="auto"/>
                  </w:tcBorders>
                  <w:vAlign w:val="center"/>
                </w:tcPr>
                <w:p w14:paraId="216EC095" w14:textId="77777777" w:rsidR="0048062E" w:rsidRPr="00E66ECF" w:rsidRDefault="000E1AB4">
                  <w:pPr>
                    <w:jc w:val="center"/>
                    <w:rPr>
                      <w:kern w:val="0"/>
                      <w:szCs w:val="21"/>
                    </w:rPr>
                  </w:pPr>
                  <w:r w:rsidRPr="00E66ECF">
                    <w:rPr>
                      <w:kern w:val="0"/>
                      <w:szCs w:val="21"/>
                    </w:rPr>
                    <w:t>额定电压</w:t>
                  </w:r>
                </w:p>
              </w:tc>
              <w:tc>
                <w:tcPr>
                  <w:tcW w:w="2114" w:type="dxa"/>
                  <w:vAlign w:val="center"/>
                </w:tcPr>
                <w:p w14:paraId="30DEC642" w14:textId="77777777" w:rsidR="0048062E" w:rsidRPr="00E66ECF" w:rsidRDefault="000E1AB4">
                  <w:pPr>
                    <w:widowControl/>
                    <w:jc w:val="center"/>
                    <w:rPr>
                      <w:kern w:val="0"/>
                      <w:szCs w:val="21"/>
                    </w:rPr>
                  </w:pPr>
                  <w:r w:rsidRPr="00E66ECF">
                    <w:rPr>
                      <w:kern w:val="0"/>
                      <w:szCs w:val="21"/>
                    </w:rPr>
                    <w:t>V</w:t>
                  </w:r>
                </w:p>
              </w:tc>
              <w:tc>
                <w:tcPr>
                  <w:tcW w:w="2842" w:type="dxa"/>
                  <w:gridSpan w:val="2"/>
                  <w:vAlign w:val="center"/>
                </w:tcPr>
                <w:p w14:paraId="6D68994E" w14:textId="77777777" w:rsidR="0048062E" w:rsidRPr="00E66ECF" w:rsidRDefault="000E1AB4">
                  <w:pPr>
                    <w:widowControl/>
                    <w:jc w:val="center"/>
                    <w:rPr>
                      <w:kern w:val="0"/>
                      <w:szCs w:val="21"/>
                    </w:rPr>
                  </w:pPr>
                  <w:r w:rsidRPr="00E66ECF">
                    <w:rPr>
                      <w:kern w:val="0"/>
                      <w:szCs w:val="21"/>
                    </w:rPr>
                    <w:t>690</w:t>
                  </w:r>
                </w:p>
              </w:tc>
            </w:tr>
            <w:tr w:rsidR="00E66ECF" w:rsidRPr="00E66ECF" w14:paraId="4C989957" w14:textId="77777777" w:rsidTr="00CD2179">
              <w:trPr>
                <w:jc w:val="center"/>
              </w:trPr>
              <w:tc>
                <w:tcPr>
                  <w:tcW w:w="1228" w:type="dxa"/>
                  <w:vMerge/>
                  <w:tcBorders>
                    <w:right w:val="single" w:sz="4" w:space="0" w:color="auto"/>
                  </w:tcBorders>
                  <w:vAlign w:val="center"/>
                </w:tcPr>
                <w:p w14:paraId="63DB960D"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7A185C77" w14:textId="77777777" w:rsidR="0048062E" w:rsidRPr="00E66ECF" w:rsidRDefault="0048062E">
                  <w:pPr>
                    <w:widowControl/>
                    <w:ind w:leftChars="-61" w:left="-128" w:rightChars="-37" w:right="-78"/>
                    <w:jc w:val="center"/>
                    <w:rPr>
                      <w:kern w:val="0"/>
                      <w:szCs w:val="21"/>
                    </w:rPr>
                  </w:pPr>
                </w:p>
              </w:tc>
              <w:tc>
                <w:tcPr>
                  <w:tcW w:w="1980" w:type="dxa"/>
                  <w:tcBorders>
                    <w:left w:val="single" w:sz="4" w:space="0" w:color="auto"/>
                  </w:tcBorders>
                  <w:vAlign w:val="center"/>
                </w:tcPr>
                <w:p w14:paraId="13A04914" w14:textId="77777777" w:rsidR="0048062E" w:rsidRPr="00E66ECF" w:rsidRDefault="000E1AB4">
                  <w:pPr>
                    <w:jc w:val="center"/>
                    <w:rPr>
                      <w:kern w:val="0"/>
                      <w:szCs w:val="21"/>
                    </w:rPr>
                  </w:pPr>
                  <w:r w:rsidRPr="00E66ECF">
                    <w:rPr>
                      <w:kern w:val="0"/>
                      <w:szCs w:val="21"/>
                    </w:rPr>
                    <w:t>箱式变压器</w:t>
                  </w:r>
                </w:p>
              </w:tc>
              <w:tc>
                <w:tcPr>
                  <w:tcW w:w="2114" w:type="dxa"/>
                  <w:vAlign w:val="center"/>
                </w:tcPr>
                <w:p w14:paraId="072043E2" w14:textId="77777777" w:rsidR="0048062E" w:rsidRPr="00E66ECF" w:rsidRDefault="000E1AB4">
                  <w:pPr>
                    <w:pStyle w:val="Default"/>
                    <w:jc w:val="center"/>
                    <w:rPr>
                      <w:color w:val="auto"/>
                      <w:sz w:val="21"/>
                      <w:szCs w:val="21"/>
                    </w:rPr>
                  </w:pPr>
                  <w:r w:rsidRPr="00E66ECF">
                    <w:rPr>
                      <w:rFonts w:hAnsi="宋体"/>
                      <w:color w:val="auto"/>
                      <w:sz w:val="21"/>
                      <w:szCs w:val="21"/>
                    </w:rPr>
                    <w:t>S11-</w:t>
                  </w:r>
                  <w:r w:rsidRPr="00E66ECF">
                    <w:rPr>
                      <w:rFonts w:hAnsi="宋体" w:hint="eastAsia"/>
                      <w:color w:val="auto"/>
                      <w:sz w:val="21"/>
                      <w:szCs w:val="21"/>
                    </w:rPr>
                    <w:t>220</w:t>
                  </w:r>
                  <w:r w:rsidRPr="00E66ECF">
                    <w:rPr>
                      <w:rFonts w:hAnsi="宋体"/>
                      <w:color w:val="auto"/>
                      <w:sz w:val="21"/>
                      <w:szCs w:val="21"/>
                    </w:rPr>
                    <w:t>0/37</w:t>
                  </w:r>
                </w:p>
              </w:tc>
              <w:tc>
                <w:tcPr>
                  <w:tcW w:w="2842" w:type="dxa"/>
                  <w:gridSpan w:val="2"/>
                  <w:vAlign w:val="center"/>
                </w:tcPr>
                <w:p w14:paraId="7BD8F0BE" w14:textId="77777777" w:rsidR="0048062E" w:rsidRPr="00E66ECF" w:rsidRDefault="000E1AB4">
                  <w:pPr>
                    <w:widowControl/>
                    <w:jc w:val="center"/>
                    <w:rPr>
                      <w:kern w:val="0"/>
                      <w:szCs w:val="21"/>
                    </w:rPr>
                  </w:pPr>
                  <w:r w:rsidRPr="00E66ECF">
                    <w:rPr>
                      <w:kern w:val="0"/>
                      <w:szCs w:val="21"/>
                    </w:rPr>
                    <w:t>22</w:t>
                  </w:r>
                  <w:r w:rsidRPr="00E66ECF">
                    <w:rPr>
                      <w:kern w:val="0"/>
                      <w:szCs w:val="21"/>
                    </w:rPr>
                    <w:t>台</w:t>
                  </w:r>
                </w:p>
              </w:tc>
            </w:tr>
            <w:tr w:rsidR="00E66ECF" w:rsidRPr="00E66ECF" w14:paraId="2E93D113" w14:textId="77777777" w:rsidTr="00CD2179">
              <w:trPr>
                <w:jc w:val="center"/>
              </w:trPr>
              <w:tc>
                <w:tcPr>
                  <w:tcW w:w="1228" w:type="dxa"/>
                  <w:vMerge/>
                  <w:tcBorders>
                    <w:right w:val="single" w:sz="4" w:space="0" w:color="auto"/>
                  </w:tcBorders>
                  <w:vAlign w:val="center"/>
                </w:tcPr>
                <w:p w14:paraId="153F833D" w14:textId="77777777" w:rsidR="0048062E" w:rsidRPr="00E66ECF" w:rsidRDefault="0048062E">
                  <w:pPr>
                    <w:widowControl/>
                    <w:jc w:val="center"/>
                    <w:rPr>
                      <w:kern w:val="0"/>
                      <w:szCs w:val="21"/>
                    </w:rPr>
                  </w:pPr>
                </w:p>
              </w:tc>
              <w:tc>
                <w:tcPr>
                  <w:tcW w:w="652" w:type="dxa"/>
                  <w:vMerge w:val="restart"/>
                  <w:tcBorders>
                    <w:right w:val="single" w:sz="4" w:space="0" w:color="auto"/>
                  </w:tcBorders>
                  <w:vAlign w:val="center"/>
                </w:tcPr>
                <w:p w14:paraId="409A6C77" w14:textId="77777777" w:rsidR="0048062E" w:rsidRPr="00E66ECF" w:rsidRDefault="000E1AB4">
                  <w:pPr>
                    <w:widowControl/>
                    <w:ind w:leftChars="-61" w:left="-128" w:rightChars="-37" w:right="-78"/>
                    <w:jc w:val="center"/>
                    <w:rPr>
                      <w:kern w:val="0"/>
                      <w:szCs w:val="21"/>
                    </w:rPr>
                  </w:pPr>
                  <w:r w:rsidRPr="00E66ECF">
                    <w:rPr>
                      <w:kern w:val="0"/>
                      <w:szCs w:val="21"/>
                    </w:rPr>
                    <w:t>升压站</w:t>
                  </w:r>
                </w:p>
              </w:tc>
              <w:tc>
                <w:tcPr>
                  <w:tcW w:w="1980" w:type="dxa"/>
                  <w:tcBorders>
                    <w:left w:val="single" w:sz="4" w:space="0" w:color="auto"/>
                  </w:tcBorders>
                  <w:vAlign w:val="center"/>
                </w:tcPr>
                <w:p w14:paraId="7F3FD8A2" w14:textId="77777777" w:rsidR="0048062E" w:rsidRPr="00E66ECF" w:rsidRDefault="000E1AB4">
                  <w:pPr>
                    <w:widowControl/>
                    <w:jc w:val="center"/>
                    <w:rPr>
                      <w:kern w:val="0"/>
                      <w:szCs w:val="21"/>
                    </w:rPr>
                  </w:pPr>
                  <w:r w:rsidRPr="00E66ECF">
                    <w:rPr>
                      <w:kern w:val="0"/>
                      <w:szCs w:val="21"/>
                    </w:rPr>
                    <w:t>主变压器</w:t>
                  </w:r>
                </w:p>
              </w:tc>
              <w:tc>
                <w:tcPr>
                  <w:tcW w:w="2114" w:type="dxa"/>
                  <w:vAlign w:val="center"/>
                </w:tcPr>
                <w:p w14:paraId="4F66C306" w14:textId="77777777" w:rsidR="0048062E" w:rsidRPr="00E66ECF" w:rsidRDefault="000E1AB4">
                  <w:pPr>
                    <w:jc w:val="center"/>
                    <w:rPr>
                      <w:szCs w:val="21"/>
                    </w:rPr>
                  </w:pPr>
                  <w:r w:rsidRPr="00E66ECF">
                    <w:rPr>
                      <w:rFonts w:hAnsi="宋体" w:hint="eastAsia"/>
                      <w:szCs w:val="21"/>
                    </w:rPr>
                    <w:t>SFPSZ100000/220</w:t>
                  </w:r>
                  <w:r w:rsidRPr="00E66ECF">
                    <w:rPr>
                      <w:rFonts w:hAnsi="宋体" w:hint="eastAsia"/>
                      <w:szCs w:val="21"/>
                    </w:rPr>
                    <w:t>±</w:t>
                  </w:r>
                  <w:r w:rsidRPr="00E66ECF">
                    <w:rPr>
                      <w:rFonts w:hAnsi="宋体" w:hint="eastAsia"/>
                      <w:szCs w:val="21"/>
                    </w:rPr>
                    <w:t>8</w:t>
                  </w:r>
                  <w:r w:rsidRPr="00E66ECF">
                    <w:rPr>
                      <w:rFonts w:hAnsi="宋体" w:hint="eastAsia"/>
                      <w:szCs w:val="21"/>
                    </w:rPr>
                    <w:t>×</w:t>
                  </w:r>
                  <w:r w:rsidRPr="00E66ECF">
                    <w:rPr>
                      <w:rFonts w:hAnsi="宋体" w:hint="eastAsia"/>
                      <w:szCs w:val="21"/>
                    </w:rPr>
                    <w:t>1.25%/110/35</w:t>
                  </w:r>
                </w:p>
              </w:tc>
              <w:tc>
                <w:tcPr>
                  <w:tcW w:w="2842" w:type="dxa"/>
                  <w:gridSpan w:val="2"/>
                  <w:vAlign w:val="center"/>
                </w:tcPr>
                <w:p w14:paraId="3454A6E8" w14:textId="77777777" w:rsidR="0048062E" w:rsidRPr="00E66ECF" w:rsidRDefault="000E1AB4">
                  <w:pPr>
                    <w:widowControl/>
                    <w:jc w:val="center"/>
                    <w:rPr>
                      <w:kern w:val="0"/>
                      <w:szCs w:val="21"/>
                    </w:rPr>
                  </w:pPr>
                  <w:r w:rsidRPr="00E66ECF">
                    <w:rPr>
                      <w:kern w:val="0"/>
                      <w:szCs w:val="21"/>
                    </w:rPr>
                    <w:t>1</w:t>
                  </w:r>
                  <w:r w:rsidRPr="00E66ECF">
                    <w:rPr>
                      <w:kern w:val="0"/>
                      <w:szCs w:val="21"/>
                    </w:rPr>
                    <w:t>台</w:t>
                  </w:r>
                </w:p>
              </w:tc>
            </w:tr>
            <w:tr w:rsidR="00E66ECF" w:rsidRPr="00E66ECF" w14:paraId="37F64F84" w14:textId="77777777" w:rsidTr="00CD2179">
              <w:trPr>
                <w:jc w:val="center"/>
              </w:trPr>
              <w:tc>
                <w:tcPr>
                  <w:tcW w:w="1228" w:type="dxa"/>
                  <w:vMerge/>
                  <w:tcBorders>
                    <w:right w:val="single" w:sz="4" w:space="0" w:color="auto"/>
                  </w:tcBorders>
                  <w:vAlign w:val="center"/>
                </w:tcPr>
                <w:p w14:paraId="77C8819E" w14:textId="77777777" w:rsidR="0048062E" w:rsidRPr="00E66ECF" w:rsidRDefault="0048062E">
                  <w:pPr>
                    <w:widowControl/>
                    <w:jc w:val="center"/>
                    <w:rPr>
                      <w:kern w:val="0"/>
                      <w:szCs w:val="21"/>
                    </w:rPr>
                  </w:pPr>
                </w:p>
              </w:tc>
              <w:tc>
                <w:tcPr>
                  <w:tcW w:w="652" w:type="dxa"/>
                  <w:vMerge/>
                  <w:tcBorders>
                    <w:right w:val="single" w:sz="4" w:space="0" w:color="auto"/>
                  </w:tcBorders>
                  <w:vAlign w:val="center"/>
                </w:tcPr>
                <w:p w14:paraId="622181AF" w14:textId="77777777" w:rsidR="0048062E" w:rsidRPr="00E66ECF" w:rsidRDefault="0048062E">
                  <w:pPr>
                    <w:widowControl/>
                    <w:jc w:val="center"/>
                    <w:rPr>
                      <w:kern w:val="0"/>
                      <w:szCs w:val="21"/>
                    </w:rPr>
                  </w:pPr>
                </w:p>
              </w:tc>
              <w:tc>
                <w:tcPr>
                  <w:tcW w:w="1980" w:type="dxa"/>
                  <w:tcBorders>
                    <w:left w:val="single" w:sz="4" w:space="0" w:color="auto"/>
                  </w:tcBorders>
                  <w:vAlign w:val="center"/>
                </w:tcPr>
                <w:p w14:paraId="3A78F702" w14:textId="77777777" w:rsidR="0048062E" w:rsidRPr="00E66ECF" w:rsidRDefault="000E1AB4">
                  <w:pPr>
                    <w:widowControl/>
                    <w:jc w:val="center"/>
                    <w:rPr>
                      <w:kern w:val="0"/>
                      <w:szCs w:val="21"/>
                    </w:rPr>
                  </w:pPr>
                  <w:r w:rsidRPr="00E66ECF">
                    <w:rPr>
                      <w:kern w:val="0"/>
                      <w:szCs w:val="21"/>
                    </w:rPr>
                    <w:t>动态无功补偿装置</w:t>
                  </w:r>
                </w:p>
              </w:tc>
              <w:tc>
                <w:tcPr>
                  <w:tcW w:w="2114" w:type="dxa"/>
                  <w:vAlign w:val="center"/>
                </w:tcPr>
                <w:p w14:paraId="4DA8D8CC" w14:textId="77777777" w:rsidR="0048062E" w:rsidRPr="00E66ECF" w:rsidRDefault="000E1AB4">
                  <w:pPr>
                    <w:jc w:val="center"/>
                    <w:rPr>
                      <w:szCs w:val="21"/>
                    </w:rPr>
                  </w:pPr>
                  <w:r w:rsidRPr="00E66ECF">
                    <w:rPr>
                      <w:kern w:val="0"/>
                      <w:szCs w:val="21"/>
                    </w:rPr>
                    <w:t>SVG-27MVar</w:t>
                  </w:r>
                </w:p>
              </w:tc>
              <w:tc>
                <w:tcPr>
                  <w:tcW w:w="2842" w:type="dxa"/>
                  <w:gridSpan w:val="2"/>
                  <w:vAlign w:val="center"/>
                </w:tcPr>
                <w:p w14:paraId="6191F87A" w14:textId="77777777" w:rsidR="0048062E" w:rsidRPr="00E66ECF" w:rsidRDefault="000E1AB4">
                  <w:pPr>
                    <w:widowControl/>
                    <w:jc w:val="center"/>
                    <w:rPr>
                      <w:kern w:val="0"/>
                      <w:szCs w:val="21"/>
                    </w:rPr>
                  </w:pPr>
                  <w:r w:rsidRPr="00E66ECF">
                    <w:rPr>
                      <w:kern w:val="0"/>
                      <w:szCs w:val="21"/>
                    </w:rPr>
                    <w:t>1</w:t>
                  </w:r>
                  <w:r w:rsidRPr="00E66ECF">
                    <w:rPr>
                      <w:kern w:val="0"/>
                      <w:szCs w:val="21"/>
                    </w:rPr>
                    <w:t>套</w:t>
                  </w:r>
                </w:p>
              </w:tc>
            </w:tr>
          </w:tbl>
          <w:p w14:paraId="7F5543B4" w14:textId="77777777" w:rsidR="0048062E" w:rsidRPr="00E66ECF" w:rsidRDefault="000E1AB4">
            <w:pPr>
              <w:widowControl/>
              <w:spacing w:line="480" w:lineRule="exact"/>
              <w:ind w:firstLineChars="200" w:firstLine="480"/>
              <w:rPr>
                <w:kern w:val="0"/>
                <w:sz w:val="24"/>
              </w:rPr>
            </w:pPr>
            <w:r w:rsidRPr="00E66ECF">
              <w:rPr>
                <w:kern w:val="0"/>
                <w:sz w:val="24"/>
              </w:rPr>
              <w:t>（</w:t>
            </w:r>
            <w:r w:rsidRPr="00E66ECF">
              <w:rPr>
                <w:kern w:val="0"/>
                <w:sz w:val="24"/>
              </w:rPr>
              <w:t>3</w:t>
            </w:r>
            <w:r w:rsidRPr="00E66ECF">
              <w:rPr>
                <w:kern w:val="0"/>
                <w:sz w:val="24"/>
              </w:rPr>
              <w:t>）风电场接入系统方案</w:t>
            </w:r>
          </w:p>
          <w:p w14:paraId="05135EE8" w14:textId="43FDBF26" w:rsidR="0048062E" w:rsidRPr="00E66ECF" w:rsidRDefault="000E1AB4">
            <w:pPr>
              <w:widowControl/>
              <w:spacing w:line="480" w:lineRule="exact"/>
              <w:ind w:firstLineChars="200" w:firstLine="480"/>
              <w:rPr>
                <w:rFonts w:ascii="宋体" w:hAnsi="宋体"/>
                <w:sz w:val="24"/>
              </w:rPr>
            </w:pPr>
            <w:r w:rsidRPr="00E66ECF">
              <w:rPr>
                <w:rFonts w:ascii="宋体" w:hAnsi="宋体" w:hint="eastAsia"/>
                <w:sz w:val="24"/>
              </w:rPr>
              <w:t>本期工程润宏220kV变电站扩建1台100MVA三项三绕组变压器，本项目以2回35kV集电线路接入升压站。升压后，利用已经建设的神池县润宏风场～义井的1回220kV</w:t>
            </w:r>
            <w:r w:rsidR="00C5125D" w:rsidRPr="00E66ECF">
              <w:rPr>
                <w:rFonts w:ascii="宋体" w:hAnsi="宋体" w:hint="eastAsia"/>
                <w:sz w:val="24"/>
              </w:rPr>
              <w:t>线路</w:t>
            </w:r>
            <w:r w:rsidRPr="00E66ECF">
              <w:rPr>
                <w:rFonts w:ascii="宋体" w:hAnsi="宋体" w:hint="eastAsia"/>
                <w:sz w:val="24"/>
              </w:rPr>
              <w:t>接入义井220kV变电站并网。</w:t>
            </w:r>
          </w:p>
          <w:p w14:paraId="532CB057" w14:textId="77777777" w:rsidR="00CB549E" w:rsidRPr="00E66ECF" w:rsidRDefault="00CB549E">
            <w:pPr>
              <w:widowControl/>
              <w:spacing w:line="480" w:lineRule="exact"/>
              <w:ind w:firstLineChars="200" w:firstLine="480"/>
              <w:rPr>
                <w:sz w:val="24"/>
              </w:rPr>
            </w:pPr>
            <w:r w:rsidRPr="00E66ECF">
              <w:rPr>
                <w:rFonts w:hint="eastAsia"/>
                <w:sz w:val="24"/>
              </w:rPr>
              <w:t>（</w:t>
            </w:r>
            <w:r w:rsidRPr="00E66ECF">
              <w:rPr>
                <w:rFonts w:hint="eastAsia"/>
                <w:sz w:val="24"/>
              </w:rPr>
              <w:t>4</w:t>
            </w:r>
            <w:r w:rsidRPr="00E66ECF">
              <w:rPr>
                <w:rFonts w:hint="eastAsia"/>
                <w:sz w:val="24"/>
              </w:rPr>
              <w:t>）风机选型</w:t>
            </w:r>
          </w:p>
          <w:p w14:paraId="66493914" w14:textId="1039C0D4" w:rsidR="00497FE5" w:rsidRPr="00E66ECF" w:rsidRDefault="00A92C56">
            <w:pPr>
              <w:widowControl/>
              <w:spacing w:line="480" w:lineRule="exact"/>
              <w:ind w:firstLineChars="200" w:firstLine="480"/>
              <w:rPr>
                <w:sz w:val="24"/>
              </w:rPr>
            </w:pPr>
            <w:r w:rsidRPr="00E66ECF">
              <w:rPr>
                <w:rFonts w:eastAsiaTheme="minorEastAsia"/>
                <w:sz w:val="24"/>
              </w:rPr>
              <w:t>根据目前国内外风力发电机市场的现状以及国内已建风电场的装机情况，按照单机容量的大小可以将风力发电机划分为四个级别，各级别风力发电机组布置、运输控制参数见下表</w:t>
            </w:r>
            <w:r w:rsidRPr="00E66ECF">
              <w:rPr>
                <w:rFonts w:eastAsiaTheme="minorEastAsia"/>
                <w:sz w:val="24"/>
              </w:rPr>
              <w:t>3</w:t>
            </w:r>
            <w:r w:rsidR="00497FE5" w:rsidRPr="00E66ECF">
              <w:rPr>
                <w:rFonts w:hint="eastAsia"/>
                <w:sz w:val="24"/>
              </w:rPr>
              <w:t>。</w:t>
            </w:r>
          </w:p>
          <w:p w14:paraId="12A73FFD" w14:textId="354E7E83" w:rsidR="00A92C56" w:rsidRPr="00E66ECF" w:rsidRDefault="00A92C56">
            <w:pPr>
              <w:widowControl/>
              <w:spacing w:line="480" w:lineRule="exact"/>
              <w:ind w:firstLineChars="200" w:firstLine="480"/>
              <w:rPr>
                <w:sz w:val="24"/>
              </w:rPr>
            </w:pPr>
          </w:p>
          <w:p w14:paraId="557B1EB0" w14:textId="7A0689AF" w:rsidR="00A92C56" w:rsidRPr="00E66ECF" w:rsidRDefault="00A92C56" w:rsidP="00A92C56">
            <w:pPr>
              <w:widowControl/>
              <w:spacing w:line="480" w:lineRule="exact"/>
              <w:jc w:val="center"/>
              <w:rPr>
                <w:rFonts w:eastAsia="黑体"/>
                <w:kern w:val="0"/>
                <w:szCs w:val="21"/>
              </w:rPr>
            </w:pPr>
            <w:r w:rsidRPr="00E66ECF">
              <w:rPr>
                <w:rFonts w:eastAsia="黑体" w:hAnsi="黑体" w:hint="eastAsia"/>
                <w:kern w:val="0"/>
                <w:szCs w:val="21"/>
              </w:rPr>
              <w:lastRenderedPageBreak/>
              <w:t>表</w:t>
            </w:r>
            <w:r w:rsidRPr="00E66ECF">
              <w:rPr>
                <w:rFonts w:eastAsia="黑体"/>
                <w:kern w:val="0"/>
                <w:szCs w:val="21"/>
              </w:rPr>
              <w:t>3</w:t>
            </w:r>
            <w:r w:rsidRPr="00E66ECF">
              <w:rPr>
                <w:rFonts w:eastAsia="黑体" w:hint="eastAsia"/>
                <w:kern w:val="0"/>
                <w:szCs w:val="21"/>
              </w:rPr>
              <w:t xml:space="preserve"> </w:t>
            </w:r>
            <w:r w:rsidRPr="00E66ECF">
              <w:rPr>
                <w:rFonts w:eastAsia="黑体" w:hAnsi="黑体" w:hint="eastAsia"/>
                <w:kern w:val="0"/>
                <w:szCs w:val="21"/>
              </w:rPr>
              <w:t>各级别风力发电机组安装、运输控制参数比选表</w:t>
            </w:r>
          </w:p>
          <w:tbl>
            <w:tblPr>
              <w:tblW w:w="5000" w:type="pct"/>
              <w:jc w:val="center"/>
              <w:tblLook w:val="04A0" w:firstRow="1" w:lastRow="0" w:firstColumn="1" w:lastColumn="0" w:noHBand="0" w:noVBand="1"/>
            </w:tblPr>
            <w:tblGrid>
              <w:gridCol w:w="865"/>
              <w:gridCol w:w="2003"/>
              <w:gridCol w:w="1506"/>
              <w:gridCol w:w="1506"/>
              <w:gridCol w:w="1506"/>
              <w:gridCol w:w="1430"/>
            </w:tblGrid>
            <w:tr w:rsidR="00E66ECF" w:rsidRPr="00E66ECF" w14:paraId="5DD21FB8" w14:textId="77777777" w:rsidTr="00D572C3">
              <w:trPr>
                <w:trHeight w:val="20"/>
                <w:jc w:val="center"/>
              </w:trPr>
              <w:tc>
                <w:tcPr>
                  <w:tcW w:w="491" w:type="pct"/>
                  <w:tcBorders>
                    <w:top w:val="single" w:sz="12" w:space="0" w:color="auto"/>
                    <w:left w:val="single" w:sz="12" w:space="0" w:color="auto"/>
                    <w:bottom w:val="single" w:sz="8" w:space="0" w:color="auto"/>
                    <w:right w:val="single" w:sz="8" w:space="0" w:color="auto"/>
                  </w:tcBorders>
                  <w:vAlign w:val="center"/>
                  <w:hideMark/>
                </w:tcPr>
                <w:p w14:paraId="6F551ECD" w14:textId="77777777" w:rsidR="00A92C56" w:rsidRPr="00E66ECF" w:rsidRDefault="00A92C56" w:rsidP="00A92C56">
                  <w:pPr>
                    <w:widowControl/>
                    <w:jc w:val="center"/>
                    <w:rPr>
                      <w:rFonts w:ascii="宋体" w:hAnsi="宋体"/>
                      <w:kern w:val="0"/>
                    </w:rPr>
                  </w:pPr>
                  <w:r w:rsidRPr="00E66ECF">
                    <w:rPr>
                      <w:rFonts w:ascii="宋体" w:hAnsi="宋体" w:hint="eastAsia"/>
                      <w:kern w:val="0"/>
                    </w:rPr>
                    <w:t>序号</w:t>
                  </w:r>
                </w:p>
              </w:tc>
              <w:tc>
                <w:tcPr>
                  <w:tcW w:w="1136" w:type="pct"/>
                  <w:tcBorders>
                    <w:top w:val="single" w:sz="12" w:space="0" w:color="auto"/>
                    <w:left w:val="single" w:sz="2" w:space="0" w:color="auto"/>
                    <w:bottom w:val="single" w:sz="2" w:space="0" w:color="auto"/>
                    <w:right w:val="single" w:sz="4" w:space="0" w:color="auto"/>
                  </w:tcBorders>
                  <w:vAlign w:val="center"/>
                  <w:hideMark/>
                </w:tcPr>
                <w:p w14:paraId="2F8B88A6" w14:textId="77777777" w:rsidR="00A92C56" w:rsidRPr="00E66ECF" w:rsidRDefault="00A92C56" w:rsidP="00A92C56">
                  <w:pPr>
                    <w:widowControl/>
                    <w:jc w:val="center"/>
                    <w:rPr>
                      <w:rFonts w:ascii="宋体" w:hAnsi="宋体"/>
                      <w:kern w:val="0"/>
                    </w:rPr>
                  </w:pPr>
                  <w:r w:rsidRPr="00E66ECF">
                    <w:rPr>
                      <w:rFonts w:ascii="宋体" w:hAnsi="宋体" w:hint="eastAsia"/>
                      <w:kern w:val="0"/>
                    </w:rPr>
                    <w:t>项目</w:t>
                  </w:r>
                </w:p>
              </w:tc>
              <w:tc>
                <w:tcPr>
                  <w:tcW w:w="3373" w:type="pct"/>
                  <w:gridSpan w:val="4"/>
                  <w:tcBorders>
                    <w:top w:val="single" w:sz="12" w:space="0" w:color="auto"/>
                    <w:left w:val="single" w:sz="2" w:space="0" w:color="auto"/>
                    <w:bottom w:val="single" w:sz="2" w:space="0" w:color="auto"/>
                    <w:right w:val="single" w:sz="12" w:space="0" w:color="auto"/>
                  </w:tcBorders>
                  <w:vAlign w:val="center"/>
                  <w:hideMark/>
                </w:tcPr>
                <w:p w14:paraId="17060A9E" w14:textId="77777777" w:rsidR="00A92C56" w:rsidRPr="00E66ECF" w:rsidRDefault="00A92C56" w:rsidP="00A92C56">
                  <w:pPr>
                    <w:widowControl/>
                    <w:jc w:val="center"/>
                    <w:rPr>
                      <w:rFonts w:ascii="宋体" w:hAnsi="宋体"/>
                      <w:kern w:val="0"/>
                    </w:rPr>
                  </w:pPr>
                  <w:r w:rsidRPr="00E66ECF">
                    <w:rPr>
                      <w:rFonts w:ascii="宋体" w:hAnsi="宋体" w:hint="eastAsia"/>
                      <w:kern w:val="0"/>
                    </w:rPr>
                    <w:t>机型</w:t>
                  </w:r>
                </w:p>
              </w:tc>
            </w:tr>
            <w:tr w:rsidR="00E66ECF" w:rsidRPr="00E66ECF" w14:paraId="0DA3790D" w14:textId="77777777" w:rsidTr="00D572C3">
              <w:trPr>
                <w:trHeight w:val="20"/>
                <w:jc w:val="center"/>
              </w:trPr>
              <w:tc>
                <w:tcPr>
                  <w:tcW w:w="491" w:type="pct"/>
                  <w:tcBorders>
                    <w:top w:val="nil"/>
                    <w:left w:val="single" w:sz="12" w:space="0" w:color="auto"/>
                    <w:bottom w:val="single" w:sz="8" w:space="0" w:color="auto"/>
                    <w:right w:val="single" w:sz="8" w:space="0" w:color="auto"/>
                  </w:tcBorders>
                  <w:vAlign w:val="center"/>
                  <w:hideMark/>
                </w:tcPr>
                <w:p w14:paraId="6117CB41" w14:textId="77777777" w:rsidR="00A92C56" w:rsidRPr="00E66ECF" w:rsidRDefault="00A92C56" w:rsidP="00A92C56">
                  <w:pPr>
                    <w:widowControl/>
                    <w:jc w:val="center"/>
                    <w:rPr>
                      <w:rFonts w:ascii="宋体" w:hAnsi="宋体"/>
                      <w:kern w:val="0"/>
                    </w:rPr>
                  </w:pPr>
                  <w:r w:rsidRPr="00E66ECF">
                    <w:rPr>
                      <w:rFonts w:ascii="宋体" w:hAnsi="宋体" w:hint="eastAsia"/>
                      <w:kern w:val="0"/>
                    </w:rPr>
                    <w:t>1</w:t>
                  </w:r>
                </w:p>
              </w:tc>
              <w:tc>
                <w:tcPr>
                  <w:tcW w:w="1136" w:type="pct"/>
                  <w:tcBorders>
                    <w:top w:val="single" w:sz="2" w:space="0" w:color="auto"/>
                    <w:left w:val="single" w:sz="2" w:space="0" w:color="auto"/>
                    <w:bottom w:val="single" w:sz="2" w:space="0" w:color="auto"/>
                    <w:right w:val="single" w:sz="4" w:space="0" w:color="auto"/>
                  </w:tcBorders>
                  <w:vAlign w:val="center"/>
                  <w:hideMark/>
                </w:tcPr>
                <w:p w14:paraId="68DD6EA7" w14:textId="77777777" w:rsidR="00A92C56" w:rsidRPr="00E66ECF" w:rsidRDefault="00A92C56" w:rsidP="00A92C56">
                  <w:pPr>
                    <w:jc w:val="center"/>
                    <w:rPr>
                      <w:rFonts w:ascii="宋体" w:hAnsi="宋体"/>
                      <w:kern w:val="0"/>
                    </w:rPr>
                  </w:pPr>
                  <w:r w:rsidRPr="00E66ECF">
                    <w:rPr>
                      <w:rFonts w:ascii="宋体" w:hAnsi="宋体" w:hint="eastAsia"/>
                      <w:kern w:val="0"/>
                    </w:rPr>
                    <w:t>单机容量级别</w:t>
                  </w:r>
                </w:p>
              </w:tc>
              <w:tc>
                <w:tcPr>
                  <w:tcW w:w="854" w:type="pct"/>
                  <w:tcBorders>
                    <w:top w:val="single" w:sz="2" w:space="0" w:color="auto"/>
                    <w:left w:val="single" w:sz="4" w:space="0" w:color="auto"/>
                    <w:bottom w:val="single" w:sz="2" w:space="0" w:color="auto"/>
                    <w:right w:val="single" w:sz="2" w:space="0" w:color="auto"/>
                  </w:tcBorders>
                  <w:vAlign w:val="center"/>
                  <w:hideMark/>
                </w:tcPr>
                <w:p w14:paraId="11EAE80B" w14:textId="77777777" w:rsidR="00A92C56" w:rsidRPr="00E66ECF" w:rsidRDefault="00A92C56" w:rsidP="00A92C56">
                  <w:pPr>
                    <w:jc w:val="center"/>
                    <w:rPr>
                      <w:rFonts w:ascii="宋体" w:hAnsi="宋体"/>
                      <w:kern w:val="0"/>
                    </w:rPr>
                  </w:pPr>
                  <w:r w:rsidRPr="00E66ECF">
                    <w:rPr>
                      <w:rFonts w:ascii="宋体" w:hAnsi="宋体" w:hint="eastAsia"/>
                      <w:kern w:val="0"/>
                    </w:rPr>
                    <w:t>1500kW级</w:t>
                  </w:r>
                </w:p>
              </w:tc>
              <w:tc>
                <w:tcPr>
                  <w:tcW w:w="854" w:type="pct"/>
                  <w:tcBorders>
                    <w:top w:val="single" w:sz="2" w:space="0" w:color="auto"/>
                    <w:left w:val="single" w:sz="2" w:space="0" w:color="auto"/>
                    <w:bottom w:val="single" w:sz="2" w:space="0" w:color="auto"/>
                    <w:right w:val="single" w:sz="4" w:space="0" w:color="auto"/>
                  </w:tcBorders>
                  <w:vAlign w:val="center"/>
                  <w:hideMark/>
                </w:tcPr>
                <w:p w14:paraId="7BD4ACA2" w14:textId="77777777" w:rsidR="00A92C56" w:rsidRPr="00E66ECF" w:rsidRDefault="00A92C56" w:rsidP="00A92C56">
                  <w:pPr>
                    <w:widowControl/>
                    <w:jc w:val="center"/>
                    <w:rPr>
                      <w:rFonts w:ascii="宋体" w:hAnsi="宋体"/>
                      <w:kern w:val="0"/>
                    </w:rPr>
                  </w:pPr>
                  <w:r w:rsidRPr="00E66ECF">
                    <w:rPr>
                      <w:rFonts w:ascii="宋体" w:hAnsi="宋体" w:hint="eastAsia"/>
                      <w:kern w:val="0"/>
                    </w:rPr>
                    <w:t>2000kW级</w:t>
                  </w:r>
                </w:p>
              </w:tc>
              <w:tc>
                <w:tcPr>
                  <w:tcW w:w="854" w:type="pct"/>
                  <w:tcBorders>
                    <w:top w:val="single" w:sz="2" w:space="0" w:color="auto"/>
                    <w:left w:val="single" w:sz="4" w:space="0" w:color="auto"/>
                    <w:bottom w:val="single" w:sz="2" w:space="0" w:color="auto"/>
                    <w:right w:val="single" w:sz="4" w:space="0" w:color="auto"/>
                  </w:tcBorders>
                  <w:vAlign w:val="center"/>
                </w:tcPr>
                <w:p w14:paraId="28EFBD5C" w14:textId="77777777" w:rsidR="00A92C56" w:rsidRPr="00E66ECF" w:rsidRDefault="00A92C56" w:rsidP="00A92C56">
                  <w:pPr>
                    <w:widowControl/>
                    <w:jc w:val="center"/>
                    <w:rPr>
                      <w:rFonts w:ascii="宋体" w:hAnsi="宋体"/>
                      <w:kern w:val="0"/>
                    </w:rPr>
                  </w:pPr>
                  <w:r w:rsidRPr="00E66ECF">
                    <w:rPr>
                      <w:rFonts w:ascii="宋体" w:hAnsi="宋体" w:hint="eastAsia"/>
                      <w:kern w:val="0"/>
                    </w:rPr>
                    <w:t>3000kW级</w:t>
                  </w:r>
                </w:p>
              </w:tc>
              <w:tc>
                <w:tcPr>
                  <w:tcW w:w="812" w:type="pct"/>
                  <w:tcBorders>
                    <w:top w:val="single" w:sz="2" w:space="0" w:color="auto"/>
                    <w:left w:val="single" w:sz="4" w:space="0" w:color="auto"/>
                    <w:bottom w:val="single" w:sz="2" w:space="0" w:color="auto"/>
                    <w:right w:val="single" w:sz="12" w:space="0" w:color="auto"/>
                  </w:tcBorders>
                  <w:vAlign w:val="center"/>
                </w:tcPr>
                <w:p w14:paraId="10404BAA" w14:textId="77777777" w:rsidR="00A92C56" w:rsidRPr="00E66ECF" w:rsidRDefault="00A92C56" w:rsidP="00A92C56">
                  <w:pPr>
                    <w:widowControl/>
                    <w:jc w:val="center"/>
                    <w:rPr>
                      <w:rFonts w:ascii="宋体" w:hAnsi="宋体"/>
                      <w:kern w:val="0"/>
                    </w:rPr>
                  </w:pPr>
                  <w:r w:rsidRPr="00E66ECF">
                    <w:rPr>
                      <w:rFonts w:ascii="宋体" w:hAnsi="宋体" w:hint="eastAsia"/>
                      <w:kern w:val="0"/>
                    </w:rPr>
                    <w:t>多兆瓦级</w:t>
                  </w:r>
                </w:p>
              </w:tc>
            </w:tr>
            <w:tr w:rsidR="00E66ECF" w:rsidRPr="00E66ECF" w14:paraId="465EFB59" w14:textId="77777777" w:rsidTr="00D572C3">
              <w:trPr>
                <w:trHeight w:val="20"/>
                <w:jc w:val="center"/>
              </w:trPr>
              <w:tc>
                <w:tcPr>
                  <w:tcW w:w="491" w:type="pct"/>
                  <w:tcBorders>
                    <w:top w:val="nil"/>
                    <w:left w:val="single" w:sz="12" w:space="0" w:color="auto"/>
                    <w:bottom w:val="single" w:sz="8" w:space="0" w:color="auto"/>
                    <w:right w:val="single" w:sz="8" w:space="0" w:color="auto"/>
                  </w:tcBorders>
                  <w:vAlign w:val="center"/>
                  <w:hideMark/>
                </w:tcPr>
                <w:p w14:paraId="5367955A" w14:textId="77777777" w:rsidR="00A92C56" w:rsidRPr="00E66ECF" w:rsidRDefault="00A92C56" w:rsidP="00A92C56">
                  <w:pPr>
                    <w:widowControl/>
                    <w:jc w:val="center"/>
                    <w:rPr>
                      <w:rFonts w:ascii="宋体" w:hAnsi="宋体"/>
                      <w:kern w:val="0"/>
                    </w:rPr>
                  </w:pPr>
                  <w:r w:rsidRPr="00E66ECF">
                    <w:rPr>
                      <w:rFonts w:ascii="宋体" w:hAnsi="宋体" w:hint="eastAsia"/>
                      <w:kern w:val="0"/>
                    </w:rPr>
                    <w:t>2</w:t>
                  </w:r>
                </w:p>
              </w:tc>
              <w:tc>
                <w:tcPr>
                  <w:tcW w:w="1136" w:type="pct"/>
                  <w:tcBorders>
                    <w:top w:val="single" w:sz="2" w:space="0" w:color="auto"/>
                    <w:left w:val="single" w:sz="2" w:space="0" w:color="auto"/>
                    <w:bottom w:val="single" w:sz="2" w:space="0" w:color="auto"/>
                    <w:right w:val="single" w:sz="4" w:space="0" w:color="auto"/>
                  </w:tcBorders>
                  <w:vAlign w:val="center"/>
                  <w:hideMark/>
                </w:tcPr>
                <w:p w14:paraId="47D98F49" w14:textId="77777777" w:rsidR="00A92C56" w:rsidRPr="00E66ECF" w:rsidRDefault="00A92C56" w:rsidP="00A92C56">
                  <w:pPr>
                    <w:widowControl/>
                    <w:jc w:val="center"/>
                    <w:rPr>
                      <w:rFonts w:ascii="宋体" w:hAnsi="宋体"/>
                      <w:kern w:val="0"/>
                    </w:rPr>
                  </w:pPr>
                  <w:r w:rsidRPr="00E66ECF">
                    <w:rPr>
                      <w:rFonts w:ascii="宋体" w:hAnsi="宋体" w:hint="eastAsia"/>
                      <w:kern w:val="0"/>
                    </w:rPr>
                    <w:t>转轮直径（m）</w:t>
                  </w:r>
                </w:p>
              </w:tc>
              <w:tc>
                <w:tcPr>
                  <w:tcW w:w="854" w:type="pct"/>
                  <w:tcBorders>
                    <w:top w:val="single" w:sz="2" w:space="0" w:color="auto"/>
                    <w:left w:val="single" w:sz="4" w:space="0" w:color="auto"/>
                    <w:bottom w:val="single" w:sz="2" w:space="0" w:color="auto"/>
                    <w:right w:val="single" w:sz="2" w:space="0" w:color="auto"/>
                  </w:tcBorders>
                  <w:vAlign w:val="center"/>
                  <w:hideMark/>
                </w:tcPr>
                <w:p w14:paraId="005ACB73" w14:textId="77777777" w:rsidR="00A92C56" w:rsidRPr="00E66ECF" w:rsidRDefault="00A92C56" w:rsidP="00A92C56">
                  <w:pPr>
                    <w:widowControl/>
                    <w:jc w:val="center"/>
                    <w:rPr>
                      <w:rFonts w:ascii="宋体" w:hAnsi="宋体"/>
                      <w:kern w:val="0"/>
                    </w:rPr>
                  </w:pPr>
                  <w:r w:rsidRPr="00E66ECF">
                    <w:rPr>
                      <w:rFonts w:ascii="宋体" w:hAnsi="宋体" w:hint="eastAsia"/>
                      <w:kern w:val="0"/>
                    </w:rPr>
                    <w:t>70～110</w:t>
                  </w:r>
                </w:p>
              </w:tc>
              <w:tc>
                <w:tcPr>
                  <w:tcW w:w="854" w:type="pct"/>
                  <w:tcBorders>
                    <w:top w:val="single" w:sz="2" w:space="0" w:color="auto"/>
                    <w:left w:val="single" w:sz="2" w:space="0" w:color="auto"/>
                    <w:bottom w:val="single" w:sz="2" w:space="0" w:color="auto"/>
                    <w:right w:val="single" w:sz="4" w:space="0" w:color="auto"/>
                  </w:tcBorders>
                  <w:vAlign w:val="center"/>
                  <w:hideMark/>
                </w:tcPr>
                <w:p w14:paraId="363BABC8" w14:textId="77777777" w:rsidR="00A92C56" w:rsidRPr="00E66ECF" w:rsidRDefault="00A92C56" w:rsidP="00A92C56">
                  <w:pPr>
                    <w:widowControl/>
                    <w:jc w:val="center"/>
                    <w:rPr>
                      <w:rFonts w:ascii="宋体" w:hAnsi="宋体"/>
                      <w:kern w:val="0"/>
                    </w:rPr>
                  </w:pPr>
                  <w:r w:rsidRPr="00E66ECF">
                    <w:rPr>
                      <w:rFonts w:ascii="宋体" w:hAnsi="宋体" w:hint="eastAsia"/>
                      <w:kern w:val="0"/>
                    </w:rPr>
                    <w:t>90～120</w:t>
                  </w:r>
                </w:p>
              </w:tc>
              <w:tc>
                <w:tcPr>
                  <w:tcW w:w="854" w:type="pct"/>
                  <w:tcBorders>
                    <w:top w:val="single" w:sz="2" w:space="0" w:color="auto"/>
                    <w:left w:val="single" w:sz="4" w:space="0" w:color="auto"/>
                    <w:bottom w:val="single" w:sz="2" w:space="0" w:color="auto"/>
                    <w:right w:val="single" w:sz="4" w:space="0" w:color="auto"/>
                  </w:tcBorders>
                  <w:vAlign w:val="center"/>
                </w:tcPr>
                <w:p w14:paraId="2A39E98E" w14:textId="77777777" w:rsidR="00A92C56" w:rsidRPr="00E66ECF" w:rsidRDefault="00A92C56" w:rsidP="00A92C56">
                  <w:pPr>
                    <w:widowControl/>
                    <w:jc w:val="center"/>
                    <w:rPr>
                      <w:rFonts w:ascii="宋体" w:hAnsi="宋体"/>
                      <w:kern w:val="0"/>
                    </w:rPr>
                  </w:pPr>
                  <w:r w:rsidRPr="00E66ECF">
                    <w:rPr>
                      <w:rFonts w:ascii="宋体" w:hAnsi="宋体" w:hint="eastAsia"/>
                      <w:kern w:val="0"/>
                    </w:rPr>
                    <w:t>100～120</w:t>
                  </w:r>
                </w:p>
              </w:tc>
              <w:tc>
                <w:tcPr>
                  <w:tcW w:w="812" w:type="pct"/>
                  <w:tcBorders>
                    <w:top w:val="single" w:sz="2" w:space="0" w:color="auto"/>
                    <w:left w:val="single" w:sz="4" w:space="0" w:color="auto"/>
                    <w:bottom w:val="single" w:sz="2" w:space="0" w:color="auto"/>
                    <w:right w:val="single" w:sz="12" w:space="0" w:color="auto"/>
                  </w:tcBorders>
                  <w:vAlign w:val="center"/>
                </w:tcPr>
                <w:p w14:paraId="0AC1C2E8" w14:textId="77777777" w:rsidR="00A92C56" w:rsidRPr="00E66ECF" w:rsidRDefault="00A92C56" w:rsidP="00A92C56">
                  <w:pPr>
                    <w:widowControl/>
                    <w:jc w:val="center"/>
                    <w:rPr>
                      <w:rFonts w:ascii="宋体" w:hAnsi="宋体"/>
                      <w:kern w:val="0"/>
                    </w:rPr>
                  </w:pPr>
                  <w:r w:rsidRPr="00E66ECF">
                    <w:rPr>
                      <w:rFonts w:ascii="宋体" w:hAnsi="宋体"/>
                      <w:kern w:val="0"/>
                    </w:rPr>
                    <w:t>≥</w:t>
                  </w:r>
                  <w:r w:rsidRPr="00E66ECF">
                    <w:rPr>
                      <w:rFonts w:ascii="宋体" w:hAnsi="宋体" w:hint="eastAsia"/>
                      <w:kern w:val="0"/>
                    </w:rPr>
                    <w:t>110</w:t>
                  </w:r>
                </w:p>
              </w:tc>
            </w:tr>
            <w:tr w:rsidR="00E66ECF" w:rsidRPr="00E66ECF" w14:paraId="672B567A" w14:textId="77777777" w:rsidTr="00D572C3">
              <w:trPr>
                <w:trHeight w:val="20"/>
                <w:jc w:val="center"/>
              </w:trPr>
              <w:tc>
                <w:tcPr>
                  <w:tcW w:w="491" w:type="pct"/>
                  <w:tcBorders>
                    <w:top w:val="nil"/>
                    <w:left w:val="single" w:sz="12" w:space="0" w:color="auto"/>
                    <w:bottom w:val="single" w:sz="8" w:space="0" w:color="auto"/>
                    <w:right w:val="single" w:sz="8" w:space="0" w:color="auto"/>
                  </w:tcBorders>
                  <w:vAlign w:val="center"/>
                  <w:hideMark/>
                </w:tcPr>
                <w:p w14:paraId="44DD6098" w14:textId="77777777" w:rsidR="00A92C56" w:rsidRPr="00E66ECF" w:rsidRDefault="00A92C56" w:rsidP="00A92C56">
                  <w:pPr>
                    <w:widowControl/>
                    <w:jc w:val="center"/>
                    <w:rPr>
                      <w:rFonts w:ascii="宋体" w:hAnsi="宋体"/>
                      <w:kern w:val="0"/>
                    </w:rPr>
                  </w:pPr>
                  <w:r w:rsidRPr="00E66ECF">
                    <w:rPr>
                      <w:rFonts w:ascii="宋体" w:hAnsi="宋体" w:hint="eastAsia"/>
                      <w:kern w:val="0"/>
                    </w:rPr>
                    <w:t>3</w:t>
                  </w:r>
                </w:p>
              </w:tc>
              <w:tc>
                <w:tcPr>
                  <w:tcW w:w="1136" w:type="pct"/>
                  <w:tcBorders>
                    <w:top w:val="single" w:sz="2" w:space="0" w:color="auto"/>
                    <w:left w:val="single" w:sz="2" w:space="0" w:color="auto"/>
                    <w:bottom w:val="single" w:sz="2" w:space="0" w:color="auto"/>
                    <w:right w:val="single" w:sz="2" w:space="0" w:color="auto"/>
                  </w:tcBorders>
                  <w:vAlign w:val="center"/>
                  <w:hideMark/>
                </w:tcPr>
                <w:p w14:paraId="7BCF8A32" w14:textId="77777777" w:rsidR="00A92C56" w:rsidRPr="00E66ECF" w:rsidRDefault="00A92C56" w:rsidP="00A92C56">
                  <w:pPr>
                    <w:widowControl/>
                    <w:jc w:val="center"/>
                    <w:rPr>
                      <w:rFonts w:ascii="宋体" w:hAnsi="宋体"/>
                      <w:kern w:val="0"/>
                    </w:rPr>
                  </w:pPr>
                  <w:r w:rsidRPr="00E66ECF">
                    <w:rPr>
                      <w:rFonts w:ascii="宋体" w:hAnsi="宋体" w:hint="eastAsia"/>
                      <w:kern w:val="0"/>
                    </w:rPr>
                    <w:t>叶片长度（m）</w:t>
                  </w:r>
                </w:p>
              </w:tc>
              <w:tc>
                <w:tcPr>
                  <w:tcW w:w="854" w:type="pct"/>
                  <w:tcBorders>
                    <w:top w:val="single" w:sz="2" w:space="0" w:color="auto"/>
                    <w:left w:val="single" w:sz="2" w:space="0" w:color="auto"/>
                    <w:bottom w:val="single" w:sz="2" w:space="0" w:color="auto"/>
                    <w:right w:val="single" w:sz="2" w:space="0" w:color="auto"/>
                  </w:tcBorders>
                  <w:vAlign w:val="center"/>
                  <w:hideMark/>
                </w:tcPr>
                <w:p w14:paraId="63F59E57" w14:textId="77777777" w:rsidR="00A92C56" w:rsidRPr="00E66ECF" w:rsidRDefault="00A92C56" w:rsidP="00A92C56">
                  <w:pPr>
                    <w:widowControl/>
                    <w:jc w:val="center"/>
                    <w:rPr>
                      <w:rFonts w:ascii="宋体" w:hAnsi="宋体"/>
                      <w:kern w:val="0"/>
                    </w:rPr>
                  </w:pPr>
                  <w:r w:rsidRPr="00E66ECF">
                    <w:rPr>
                      <w:rFonts w:ascii="宋体" w:hAnsi="宋体" w:hint="eastAsia"/>
                      <w:kern w:val="0"/>
                    </w:rPr>
                    <w:t>35～55</w:t>
                  </w:r>
                </w:p>
              </w:tc>
              <w:tc>
                <w:tcPr>
                  <w:tcW w:w="854" w:type="pct"/>
                  <w:tcBorders>
                    <w:top w:val="single" w:sz="2" w:space="0" w:color="auto"/>
                    <w:left w:val="single" w:sz="2" w:space="0" w:color="auto"/>
                    <w:bottom w:val="single" w:sz="2" w:space="0" w:color="auto"/>
                    <w:right w:val="single" w:sz="4" w:space="0" w:color="auto"/>
                  </w:tcBorders>
                  <w:vAlign w:val="center"/>
                  <w:hideMark/>
                </w:tcPr>
                <w:p w14:paraId="60C86B4F" w14:textId="77777777" w:rsidR="00A92C56" w:rsidRPr="00E66ECF" w:rsidRDefault="00A92C56" w:rsidP="00A92C56">
                  <w:pPr>
                    <w:widowControl/>
                    <w:jc w:val="center"/>
                    <w:rPr>
                      <w:rFonts w:ascii="宋体" w:hAnsi="宋体"/>
                      <w:kern w:val="0"/>
                    </w:rPr>
                  </w:pPr>
                  <w:r w:rsidRPr="00E66ECF">
                    <w:rPr>
                      <w:rFonts w:ascii="宋体" w:hAnsi="宋体" w:hint="eastAsia"/>
                      <w:kern w:val="0"/>
                    </w:rPr>
                    <w:t>45～60</w:t>
                  </w:r>
                </w:p>
              </w:tc>
              <w:tc>
                <w:tcPr>
                  <w:tcW w:w="854" w:type="pct"/>
                  <w:tcBorders>
                    <w:top w:val="single" w:sz="2" w:space="0" w:color="auto"/>
                    <w:left w:val="single" w:sz="4" w:space="0" w:color="auto"/>
                    <w:bottom w:val="single" w:sz="2" w:space="0" w:color="auto"/>
                    <w:right w:val="single" w:sz="4" w:space="0" w:color="auto"/>
                  </w:tcBorders>
                  <w:vAlign w:val="center"/>
                </w:tcPr>
                <w:p w14:paraId="03C9B1A2" w14:textId="77777777" w:rsidR="00A92C56" w:rsidRPr="00E66ECF" w:rsidRDefault="00A92C56" w:rsidP="00A92C56">
                  <w:pPr>
                    <w:widowControl/>
                    <w:jc w:val="center"/>
                    <w:rPr>
                      <w:rFonts w:ascii="宋体" w:hAnsi="宋体"/>
                      <w:kern w:val="0"/>
                    </w:rPr>
                  </w:pPr>
                  <w:r w:rsidRPr="00E66ECF">
                    <w:rPr>
                      <w:rFonts w:ascii="宋体" w:hAnsi="宋体" w:hint="eastAsia"/>
                      <w:kern w:val="0"/>
                    </w:rPr>
                    <w:t>50～60</w:t>
                  </w:r>
                </w:p>
              </w:tc>
              <w:tc>
                <w:tcPr>
                  <w:tcW w:w="812" w:type="pct"/>
                  <w:tcBorders>
                    <w:top w:val="single" w:sz="2" w:space="0" w:color="auto"/>
                    <w:left w:val="single" w:sz="4" w:space="0" w:color="auto"/>
                    <w:bottom w:val="single" w:sz="2" w:space="0" w:color="auto"/>
                    <w:right w:val="single" w:sz="12" w:space="0" w:color="auto"/>
                  </w:tcBorders>
                  <w:vAlign w:val="center"/>
                </w:tcPr>
                <w:p w14:paraId="6BB057F6" w14:textId="77777777" w:rsidR="00A92C56" w:rsidRPr="00E66ECF" w:rsidRDefault="00A92C56" w:rsidP="00A92C56">
                  <w:pPr>
                    <w:widowControl/>
                    <w:jc w:val="center"/>
                    <w:rPr>
                      <w:rFonts w:ascii="宋体" w:hAnsi="宋体"/>
                      <w:kern w:val="0"/>
                    </w:rPr>
                  </w:pPr>
                  <w:r w:rsidRPr="00E66ECF">
                    <w:rPr>
                      <w:rFonts w:ascii="宋体" w:hAnsi="宋体"/>
                      <w:kern w:val="0"/>
                    </w:rPr>
                    <w:t>≥</w:t>
                  </w:r>
                  <w:r w:rsidRPr="00E66ECF">
                    <w:rPr>
                      <w:rFonts w:ascii="宋体" w:hAnsi="宋体" w:hint="eastAsia"/>
                      <w:kern w:val="0"/>
                    </w:rPr>
                    <w:t>55</w:t>
                  </w:r>
                </w:p>
              </w:tc>
            </w:tr>
            <w:tr w:rsidR="00E66ECF" w:rsidRPr="00E66ECF" w14:paraId="7CD9C75E" w14:textId="77777777" w:rsidTr="00D572C3">
              <w:trPr>
                <w:trHeight w:val="20"/>
                <w:jc w:val="center"/>
              </w:trPr>
              <w:tc>
                <w:tcPr>
                  <w:tcW w:w="491" w:type="pct"/>
                  <w:tcBorders>
                    <w:top w:val="nil"/>
                    <w:left w:val="single" w:sz="12" w:space="0" w:color="auto"/>
                    <w:bottom w:val="single" w:sz="4" w:space="0" w:color="auto"/>
                    <w:right w:val="single" w:sz="8" w:space="0" w:color="auto"/>
                  </w:tcBorders>
                  <w:vAlign w:val="center"/>
                  <w:hideMark/>
                </w:tcPr>
                <w:p w14:paraId="04A1658F" w14:textId="77777777" w:rsidR="00A92C56" w:rsidRPr="00E66ECF" w:rsidRDefault="00A92C56" w:rsidP="00A92C56">
                  <w:pPr>
                    <w:widowControl/>
                    <w:jc w:val="center"/>
                    <w:rPr>
                      <w:rFonts w:ascii="宋体" w:hAnsi="宋体"/>
                      <w:kern w:val="0"/>
                    </w:rPr>
                  </w:pPr>
                  <w:r w:rsidRPr="00E66ECF">
                    <w:rPr>
                      <w:rFonts w:ascii="宋体" w:hAnsi="宋体" w:hint="eastAsia"/>
                      <w:kern w:val="0"/>
                    </w:rPr>
                    <w:t>4</w:t>
                  </w:r>
                </w:p>
              </w:tc>
              <w:tc>
                <w:tcPr>
                  <w:tcW w:w="1136" w:type="pct"/>
                  <w:tcBorders>
                    <w:top w:val="single" w:sz="2" w:space="0" w:color="auto"/>
                    <w:left w:val="single" w:sz="2" w:space="0" w:color="auto"/>
                    <w:bottom w:val="single" w:sz="4" w:space="0" w:color="auto"/>
                    <w:right w:val="single" w:sz="2" w:space="0" w:color="auto"/>
                  </w:tcBorders>
                  <w:vAlign w:val="center"/>
                  <w:hideMark/>
                </w:tcPr>
                <w:p w14:paraId="3EC1CD41" w14:textId="77777777" w:rsidR="00A92C56" w:rsidRPr="00E66ECF" w:rsidRDefault="00A92C56" w:rsidP="00A92C56">
                  <w:pPr>
                    <w:widowControl/>
                    <w:jc w:val="center"/>
                    <w:rPr>
                      <w:rFonts w:ascii="宋体" w:hAnsi="宋体"/>
                      <w:kern w:val="0"/>
                    </w:rPr>
                  </w:pPr>
                  <w:r w:rsidRPr="00E66ECF">
                    <w:rPr>
                      <w:rFonts w:ascii="宋体" w:hAnsi="宋体" w:hint="eastAsia"/>
                      <w:kern w:val="0"/>
                    </w:rPr>
                    <w:t>机舱重量（t）</w:t>
                  </w:r>
                </w:p>
              </w:tc>
              <w:tc>
                <w:tcPr>
                  <w:tcW w:w="854" w:type="pct"/>
                  <w:tcBorders>
                    <w:top w:val="single" w:sz="2" w:space="0" w:color="auto"/>
                    <w:left w:val="single" w:sz="2" w:space="0" w:color="auto"/>
                    <w:bottom w:val="single" w:sz="4" w:space="0" w:color="auto"/>
                    <w:right w:val="single" w:sz="2" w:space="0" w:color="auto"/>
                  </w:tcBorders>
                  <w:vAlign w:val="center"/>
                  <w:hideMark/>
                </w:tcPr>
                <w:p w14:paraId="2BEC1A32" w14:textId="77777777" w:rsidR="00A92C56" w:rsidRPr="00E66ECF" w:rsidRDefault="00A92C56" w:rsidP="00A92C56">
                  <w:pPr>
                    <w:widowControl/>
                    <w:jc w:val="center"/>
                    <w:rPr>
                      <w:rFonts w:ascii="宋体" w:hAnsi="宋体"/>
                      <w:kern w:val="0"/>
                    </w:rPr>
                  </w:pPr>
                  <w:r w:rsidRPr="00E66ECF">
                    <w:rPr>
                      <w:rFonts w:ascii="宋体" w:hAnsi="宋体" w:hint="eastAsia"/>
                      <w:kern w:val="0"/>
                    </w:rPr>
                    <w:t>60～70</w:t>
                  </w:r>
                </w:p>
              </w:tc>
              <w:tc>
                <w:tcPr>
                  <w:tcW w:w="854" w:type="pct"/>
                  <w:tcBorders>
                    <w:top w:val="single" w:sz="2" w:space="0" w:color="auto"/>
                    <w:left w:val="single" w:sz="2" w:space="0" w:color="auto"/>
                    <w:bottom w:val="single" w:sz="4" w:space="0" w:color="auto"/>
                    <w:right w:val="single" w:sz="4" w:space="0" w:color="auto"/>
                  </w:tcBorders>
                  <w:vAlign w:val="center"/>
                  <w:hideMark/>
                </w:tcPr>
                <w:p w14:paraId="1BB5B301" w14:textId="77777777" w:rsidR="00A92C56" w:rsidRPr="00E66ECF" w:rsidRDefault="00A92C56" w:rsidP="00A92C56">
                  <w:pPr>
                    <w:widowControl/>
                    <w:jc w:val="center"/>
                    <w:rPr>
                      <w:rFonts w:ascii="宋体" w:hAnsi="宋体"/>
                      <w:kern w:val="0"/>
                    </w:rPr>
                  </w:pPr>
                  <w:r w:rsidRPr="00E66ECF">
                    <w:rPr>
                      <w:rFonts w:ascii="宋体" w:hAnsi="宋体" w:hint="eastAsia"/>
                      <w:kern w:val="0"/>
                    </w:rPr>
                    <w:t>70～80</w:t>
                  </w:r>
                </w:p>
              </w:tc>
              <w:tc>
                <w:tcPr>
                  <w:tcW w:w="854" w:type="pct"/>
                  <w:tcBorders>
                    <w:top w:val="single" w:sz="2" w:space="0" w:color="auto"/>
                    <w:left w:val="single" w:sz="4" w:space="0" w:color="auto"/>
                    <w:bottom w:val="single" w:sz="4" w:space="0" w:color="auto"/>
                    <w:right w:val="single" w:sz="4" w:space="0" w:color="auto"/>
                  </w:tcBorders>
                  <w:vAlign w:val="center"/>
                </w:tcPr>
                <w:p w14:paraId="24A0E1BD" w14:textId="77777777" w:rsidR="00A92C56" w:rsidRPr="00E66ECF" w:rsidRDefault="00A92C56" w:rsidP="00A92C56">
                  <w:pPr>
                    <w:widowControl/>
                    <w:jc w:val="center"/>
                    <w:rPr>
                      <w:rFonts w:ascii="宋体" w:hAnsi="宋体"/>
                      <w:kern w:val="0"/>
                    </w:rPr>
                  </w:pPr>
                  <w:r w:rsidRPr="00E66ECF">
                    <w:rPr>
                      <w:rFonts w:ascii="宋体" w:hAnsi="宋体" w:hint="eastAsia"/>
                      <w:kern w:val="0"/>
                    </w:rPr>
                    <w:t>80～90</w:t>
                  </w:r>
                </w:p>
              </w:tc>
              <w:tc>
                <w:tcPr>
                  <w:tcW w:w="812" w:type="pct"/>
                  <w:tcBorders>
                    <w:top w:val="single" w:sz="2" w:space="0" w:color="auto"/>
                    <w:left w:val="single" w:sz="4" w:space="0" w:color="auto"/>
                    <w:bottom w:val="single" w:sz="4" w:space="0" w:color="auto"/>
                    <w:right w:val="single" w:sz="12" w:space="0" w:color="auto"/>
                  </w:tcBorders>
                  <w:vAlign w:val="center"/>
                </w:tcPr>
                <w:p w14:paraId="4B00E83A" w14:textId="77777777" w:rsidR="00A92C56" w:rsidRPr="00E66ECF" w:rsidRDefault="00A92C56" w:rsidP="00A92C56">
                  <w:pPr>
                    <w:widowControl/>
                    <w:jc w:val="center"/>
                    <w:rPr>
                      <w:rFonts w:ascii="宋体" w:hAnsi="宋体"/>
                      <w:kern w:val="0"/>
                    </w:rPr>
                  </w:pPr>
                  <w:r w:rsidRPr="00E66ECF">
                    <w:rPr>
                      <w:rFonts w:ascii="宋体" w:hAnsi="宋体"/>
                      <w:kern w:val="0"/>
                    </w:rPr>
                    <w:t>≥</w:t>
                  </w:r>
                  <w:r w:rsidRPr="00E66ECF">
                    <w:rPr>
                      <w:rFonts w:ascii="宋体" w:hAnsi="宋体" w:hint="eastAsia"/>
                      <w:kern w:val="0"/>
                    </w:rPr>
                    <w:t>90</w:t>
                  </w:r>
                </w:p>
              </w:tc>
            </w:tr>
            <w:tr w:rsidR="00E66ECF" w:rsidRPr="00E66ECF" w14:paraId="6DF65B5C" w14:textId="77777777" w:rsidTr="00D572C3">
              <w:trPr>
                <w:trHeight w:val="20"/>
                <w:jc w:val="center"/>
              </w:trPr>
              <w:tc>
                <w:tcPr>
                  <w:tcW w:w="491" w:type="pct"/>
                  <w:tcBorders>
                    <w:top w:val="single" w:sz="4" w:space="0" w:color="auto"/>
                    <w:left w:val="single" w:sz="12" w:space="0" w:color="auto"/>
                    <w:bottom w:val="single" w:sz="4" w:space="0" w:color="auto"/>
                    <w:right w:val="single" w:sz="8" w:space="0" w:color="auto"/>
                  </w:tcBorders>
                  <w:vAlign w:val="center"/>
                  <w:hideMark/>
                </w:tcPr>
                <w:p w14:paraId="49C25A3B" w14:textId="77777777" w:rsidR="00A92C56" w:rsidRPr="00E66ECF" w:rsidRDefault="00A92C56" w:rsidP="00A92C56">
                  <w:pPr>
                    <w:widowControl/>
                    <w:jc w:val="center"/>
                    <w:rPr>
                      <w:rFonts w:ascii="宋体" w:hAnsi="宋体"/>
                      <w:kern w:val="0"/>
                    </w:rPr>
                  </w:pPr>
                  <w:r w:rsidRPr="00E66ECF">
                    <w:rPr>
                      <w:rFonts w:ascii="宋体" w:hAnsi="宋体" w:hint="eastAsia"/>
                      <w:kern w:val="0"/>
                    </w:rPr>
                    <w:t>5</w:t>
                  </w:r>
                </w:p>
              </w:tc>
              <w:tc>
                <w:tcPr>
                  <w:tcW w:w="1136" w:type="pct"/>
                  <w:tcBorders>
                    <w:top w:val="single" w:sz="4" w:space="0" w:color="auto"/>
                    <w:left w:val="single" w:sz="2" w:space="0" w:color="auto"/>
                    <w:bottom w:val="single" w:sz="4" w:space="0" w:color="auto"/>
                    <w:right w:val="single" w:sz="2" w:space="0" w:color="auto"/>
                  </w:tcBorders>
                  <w:vAlign w:val="center"/>
                  <w:hideMark/>
                </w:tcPr>
                <w:p w14:paraId="400C77A7" w14:textId="77777777" w:rsidR="00A92C56" w:rsidRPr="00E66ECF" w:rsidRDefault="00A92C56" w:rsidP="00A92C56">
                  <w:pPr>
                    <w:widowControl/>
                    <w:jc w:val="center"/>
                    <w:rPr>
                      <w:rFonts w:ascii="宋体" w:hAnsi="宋体"/>
                      <w:kern w:val="0"/>
                    </w:rPr>
                  </w:pPr>
                  <w:r w:rsidRPr="00E66ECF">
                    <w:rPr>
                      <w:rFonts w:ascii="宋体" w:hAnsi="宋体" w:hint="eastAsia"/>
                      <w:kern w:val="0"/>
                    </w:rPr>
                    <w:t>安装履带吊（t）</w:t>
                  </w:r>
                </w:p>
              </w:tc>
              <w:tc>
                <w:tcPr>
                  <w:tcW w:w="854" w:type="pct"/>
                  <w:tcBorders>
                    <w:top w:val="single" w:sz="4" w:space="0" w:color="auto"/>
                    <w:left w:val="single" w:sz="2" w:space="0" w:color="auto"/>
                    <w:bottom w:val="single" w:sz="4" w:space="0" w:color="auto"/>
                    <w:right w:val="single" w:sz="2" w:space="0" w:color="auto"/>
                  </w:tcBorders>
                  <w:vAlign w:val="center"/>
                  <w:hideMark/>
                </w:tcPr>
                <w:p w14:paraId="395722ED" w14:textId="77777777" w:rsidR="00A92C56" w:rsidRPr="00E66ECF" w:rsidRDefault="00A92C56" w:rsidP="00A92C56">
                  <w:pPr>
                    <w:widowControl/>
                    <w:jc w:val="center"/>
                    <w:rPr>
                      <w:rFonts w:ascii="宋体" w:hAnsi="宋体"/>
                      <w:kern w:val="0"/>
                    </w:rPr>
                  </w:pPr>
                  <w:r w:rsidRPr="00E66ECF">
                    <w:rPr>
                      <w:rFonts w:ascii="宋体" w:hAnsi="宋体" w:hint="eastAsia"/>
                      <w:kern w:val="0"/>
                    </w:rPr>
                    <w:t>350～450</w:t>
                  </w:r>
                </w:p>
              </w:tc>
              <w:tc>
                <w:tcPr>
                  <w:tcW w:w="854" w:type="pct"/>
                  <w:tcBorders>
                    <w:top w:val="single" w:sz="4" w:space="0" w:color="auto"/>
                    <w:left w:val="single" w:sz="2" w:space="0" w:color="auto"/>
                    <w:bottom w:val="single" w:sz="4" w:space="0" w:color="auto"/>
                    <w:right w:val="single" w:sz="4" w:space="0" w:color="auto"/>
                  </w:tcBorders>
                  <w:vAlign w:val="center"/>
                  <w:hideMark/>
                </w:tcPr>
                <w:p w14:paraId="5EE3AF18" w14:textId="77777777" w:rsidR="00A92C56" w:rsidRPr="00E66ECF" w:rsidRDefault="00A92C56" w:rsidP="00A92C56">
                  <w:pPr>
                    <w:widowControl/>
                    <w:jc w:val="center"/>
                    <w:rPr>
                      <w:rFonts w:ascii="宋体" w:hAnsi="宋体"/>
                      <w:kern w:val="0"/>
                    </w:rPr>
                  </w:pPr>
                  <w:r w:rsidRPr="00E66ECF">
                    <w:rPr>
                      <w:rFonts w:ascii="宋体" w:hAnsi="宋体" w:hint="eastAsia"/>
                      <w:kern w:val="0"/>
                    </w:rPr>
                    <w:t>450～600</w:t>
                  </w:r>
                </w:p>
              </w:tc>
              <w:tc>
                <w:tcPr>
                  <w:tcW w:w="854" w:type="pct"/>
                  <w:tcBorders>
                    <w:top w:val="single" w:sz="4" w:space="0" w:color="auto"/>
                    <w:left w:val="single" w:sz="4" w:space="0" w:color="auto"/>
                    <w:bottom w:val="single" w:sz="4" w:space="0" w:color="auto"/>
                    <w:right w:val="single" w:sz="4" w:space="0" w:color="auto"/>
                  </w:tcBorders>
                  <w:vAlign w:val="center"/>
                </w:tcPr>
                <w:p w14:paraId="5FC1131E" w14:textId="77777777" w:rsidR="00A92C56" w:rsidRPr="00E66ECF" w:rsidRDefault="00A92C56" w:rsidP="00A92C56">
                  <w:pPr>
                    <w:widowControl/>
                    <w:jc w:val="center"/>
                    <w:rPr>
                      <w:rFonts w:ascii="宋体" w:hAnsi="宋体"/>
                      <w:kern w:val="0"/>
                    </w:rPr>
                  </w:pPr>
                  <w:r w:rsidRPr="00E66ECF">
                    <w:rPr>
                      <w:rFonts w:ascii="宋体" w:hAnsi="宋体" w:hint="eastAsia"/>
                      <w:kern w:val="0"/>
                    </w:rPr>
                    <w:t>600～700</w:t>
                  </w:r>
                </w:p>
              </w:tc>
              <w:tc>
                <w:tcPr>
                  <w:tcW w:w="812" w:type="pct"/>
                  <w:tcBorders>
                    <w:top w:val="single" w:sz="4" w:space="0" w:color="auto"/>
                    <w:left w:val="single" w:sz="4" w:space="0" w:color="auto"/>
                    <w:bottom w:val="single" w:sz="4" w:space="0" w:color="auto"/>
                    <w:right w:val="single" w:sz="12" w:space="0" w:color="auto"/>
                  </w:tcBorders>
                  <w:vAlign w:val="center"/>
                </w:tcPr>
                <w:p w14:paraId="0D075937" w14:textId="77777777" w:rsidR="00A92C56" w:rsidRPr="00E66ECF" w:rsidRDefault="00A92C56" w:rsidP="00A92C56">
                  <w:pPr>
                    <w:widowControl/>
                    <w:jc w:val="center"/>
                    <w:rPr>
                      <w:rFonts w:ascii="宋体" w:hAnsi="宋体"/>
                      <w:kern w:val="0"/>
                    </w:rPr>
                  </w:pPr>
                  <w:r w:rsidRPr="00E66ECF">
                    <w:rPr>
                      <w:rFonts w:ascii="宋体" w:hAnsi="宋体"/>
                      <w:kern w:val="0"/>
                    </w:rPr>
                    <w:t>≥</w:t>
                  </w:r>
                  <w:r w:rsidRPr="00E66ECF">
                    <w:rPr>
                      <w:rFonts w:ascii="宋体" w:hAnsi="宋体" w:hint="eastAsia"/>
                      <w:kern w:val="0"/>
                    </w:rPr>
                    <w:t>700</w:t>
                  </w:r>
                </w:p>
              </w:tc>
            </w:tr>
            <w:tr w:rsidR="00E66ECF" w:rsidRPr="00E66ECF" w14:paraId="6CDDC874" w14:textId="77777777" w:rsidTr="00D572C3">
              <w:trPr>
                <w:trHeight w:val="20"/>
                <w:jc w:val="center"/>
              </w:trPr>
              <w:tc>
                <w:tcPr>
                  <w:tcW w:w="491" w:type="pct"/>
                  <w:tcBorders>
                    <w:top w:val="single" w:sz="4" w:space="0" w:color="auto"/>
                    <w:left w:val="single" w:sz="12" w:space="0" w:color="auto"/>
                    <w:bottom w:val="single" w:sz="12" w:space="0" w:color="auto"/>
                    <w:right w:val="single" w:sz="8" w:space="0" w:color="auto"/>
                  </w:tcBorders>
                  <w:vAlign w:val="center"/>
                </w:tcPr>
                <w:p w14:paraId="1F1BC419" w14:textId="77777777" w:rsidR="00A92C56" w:rsidRPr="00E66ECF" w:rsidRDefault="00A92C56" w:rsidP="00A92C56">
                  <w:pPr>
                    <w:widowControl/>
                    <w:jc w:val="center"/>
                    <w:rPr>
                      <w:rFonts w:ascii="宋体" w:hAnsi="宋体"/>
                      <w:kern w:val="0"/>
                    </w:rPr>
                  </w:pPr>
                  <w:r w:rsidRPr="00E66ECF">
                    <w:rPr>
                      <w:rFonts w:ascii="宋体" w:hAnsi="宋体" w:hint="eastAsia"/>
                      <w:kern w:val="0"/>
                    </w:rPr>
                    <w:t>6</w:t>
                  </w:r>
                </w:p>
              </w:tc>
              <w:tc>
                <w:tcPr>
                  <w:tcW w:w="1136" w:type="pct"/>
                  <w:tcBorders>
                    <w:top w:val="single" w:sz="4" w:space="0" w:color="auto"/>
                    <w:left w:val="single" w:sz="2" w:space="0" w:color="auto"/>
                    <w:bottom w:val="single" w:sz="12" w:space="0" w:color="auto"/>
                    <w:right w:val="single" w:sz="2" w:space="0" w:color="auto"/>
                  </w:tcBorders>
                  <w:vAlign w:val="center"/>
                </w:tcPr>
                <w:p w14:paraId="073EA750" w14:textId="77777777" w:rsidR="00A92C56" w:rsidRPr="00E66ECF" w:rsidRDefault="00A92C56" w:rsidP="00A92C56">
                  <w:pPr>
                    <w:widowControl/>
                    <w:jc w:val="center"/>
                    <w:rPr>
                      <w:rFonts w:ascii="宋体" w:hAnsi="宋体"/>
                      <w:kern w:val="0"/>
                    </w:rPr>
                  </w:pPr>
                  <w:r w:rsidRPr="00E66ECF">
                    <w:rPr>
                      <w:rFonts w:ascii="宋体" w:hAnsi="宋体" w:hint="eastAsia"/>
                      <w:kern w:val="0"/>
                    </w:rPr>
                    <w:t>公路转弯半径（m）</w:t>
                  </w:r>
                </w:p>
              </w:tc>
              <w:tc>
                <w:tcPr>
                  <w:tcW w:w="854" w:type="pct"/>
                  <w:tcBorders>
                    <w:top w:val="single" w:sz="4" w:space="0" w:color="auto"/>
                    <w:left w:val="single" w:sz="2" w:space="0" w:color="auto"/>
                    <w:bottom w:val="single" w:sz="12" w:space="0" w:color="auto"/>
                    <w:right w:val="single" w:sz="2" w:space="0" w:color="auto"/>
                  </w:tcBorders>
                  <w:vAlign w:val="center"/>
                </w:tcPr>
                <w:p w14:paraId="09A54C55" w14:textId="77777777" w:rsidR="00A92C56" w:rsidRPr="00E66ECF" w:rsidRDefault="00A92C56" w:rsidP="00A92C56">
                  <w:pPr>
                    <w:widowControl/>
                    <w:jc w:val="center"/>
                    <w:rPr>
                      <w:rFonts w:ascii="宋体" w:hAnsi="宋体"/>
                      <w:kern w:val="0"/>
                    </w:rPr>
                  </w:pPr>
                  <w:r w:rsidRPr="00E66ECF">
                    <w:rPr>
                      <w:rFonts w:ascii="宋体" w:hAnsi="宋体" w:hint="eastAsia"/>
                      <w:kern w:val="0"/>
                    </w:rPr>
                    <w:t>28～36</w:t>
                  </w:r>
                </w:p>
              </w:tc>
              <w:tc>
                <w:tcPr>
                  <w:tcW w:w="854" w:type="pct"/>
                  <w:tcBorders>
                    <w:top w:val="single" w:sz="4" w:space="0" w:color="auto"/>
                    <w:left w:val="single" w:sz="2" w:space="0" w:color="auto"/>
                    <w:bottom w:val="single" w:sz="12" w:space="0" w:color="auto"/>
                    <w:right w:val="single" w:sz="4" w:space="0" w:color="auto"/>
                  </w:tcBorders>
                  <w:vAlign w:val="center"/>
                </w:tcPr>
                <w:p w14:paraId="256E090F" w14:textId="77777777" w:rsidR="00A92C56" w:rsidRPr="00E66ECF" w:rsidRDefault="00A92C56" w:rsidP="00A92C56">
                  <w:pPr>
                    <w:widowControl/>
                    <w:jc w:val="center"/>
                    <w:rPr>
                      <w:rFonts w:ascii="宋体" w:hAnsi="宋体"/>
                      <w:kern w:val="0"/>
                    </w:rPr>
                  </w:pPr>
                  <w:r w:rsidRPr="00E66ECF">
                    <w:rPr>
                      <w:rFonts w:ascii="宋体" w:hAnsi="宋体" w:hint="eastAsia"/>
                      <w:kern w:val="0"/>
                    </w:rPr>
                    <w:t>36～40</w:t>
                  </w:r>
                </w:p>
              </w:tc>
              <w:tc>
                <w:tcPr>
                  <w:tcW w:w="854" w:type="pct"/>
                  <w:tcBorders>
                    <w:top w:val="single" w:sz="4" w:space="0" w:color="auto"/>
                    <w:left w:val="single" w:sz="4" w:space="0" w:color="auto"/>
                    <w:bottom w:val="single" w:sz="12" w:space="0" w:color="auto"/>
                    <w:right w:val="single" w:sz="4" w:space="0" w:color="auto"/>
                  </w:tcBorders>
                  <w:vAlign w:val="center"/>
                </w:tcPr>
                <w:p w14:paraId="095E566D" w14:textId="77777777" w:rsidR="00A92C56" w:rsidRPr="00E66ECF" w:rsidRDefault="00A92C56" w:rsidP="00A92C56">
                  <w:pPr>
                    <w:widowControl/>
                    <w:jc w:val="center"/>
                    <w:rPr>
                      <w:rFonts w:ascii="宋体" w:hAnsi="宋体"/>
                      <w:kern w:val="0"/>
                    </w:rPr>
                  </w:pPr>
                  <w:r w:rsidRPr="00E66ECF">
                    <w:rPr>
                      <w:rFonts w:ascii="宋体" w:hAnsi="宋体" w:hint="eastAsia"/>
                      <w:kern w:val="0"/>
                    </w:rPr>
                    <w:t>40～44</w:t>
                  </w:r>
                </w:p>
              </w:tc>
              <w:tc>
                <w:tcPr>
                  <w:tcW w:w="812" w:type="pct"/>
                  <w:tcBorders>
                    <w:top w:val="single" w:sz="4" w:space="0" w:color="auto"/>
                    <w:left w:val="single" w:sz="4" w:space="0" w:color="auto"/>
                    <w:bottom w:val="single" w:sz="12" w:space="0" w:color="auto"/>
                    <w:right w:val="single" w:sz="12" w:space="0" w:color="auto"/>
                  </w:tcBorders>
                  <w:vAlign w:val="center"/>
                </w:tcPr>
                <w:p w14:paraId="03263C23" w14:textId="77777777" w:rsidR="00A92C56" w:rsidRPr="00E66ECF" w:rsidRDefault="00A92C56" w:rsidP="00A92C56">
                  <w:pPr>
                    <w:widowControl/>
                    <w:jc w:val="center"/>
                    <w:rPr>
                      <w:rFonts w:ascii="宋体" w:hAnsi="宋体"/>
                      <w:kern w:val="0"/>
                    </w:rPr>
                  </w:pPr>
                  <w:r w:rsidRPr="00E66ECF">
                    <w:rPr>
                      <w:rFonts w:ascii="宋体" w:hAnsi="宋体"/>
                      <w:kern w:val="0"/>
                    </w:rPr>
                    <w:t>≥</w:t>
                  </w:r>
                  <w:r w:rsidRPr="00E66ECF">
                    <w:rPr>
                      <w:rFonts w:ascii="宋体" w:hAnsi="宋体" w:hint="eastAsia"/>
                      <w:kern w:val="0"/>
                    </w:rPr>
                    <w:t>44</w:t>
                  </w:r>
                </w:p>
              </w:tc>
            </w:tr>
          </w:tbl>
          <w:p w14:paraId="6CC13A59" w14:textId="5D55AFA9" w:rsidR="007669F3" w:rsidRPr="00E66ECF" w:rsidRDefault="007669F3" w:rsidP="007669F3">
            <w:pPr>
              <w:autoSpaceDE w:val="0"/>
              <w:autoSpaceDN w:val="0"/>
              <w:adjustRightInd w:val="0"/>
              <w:spacing w:line="480" w:lineRule="exact"/>
              <w:ind w:firstLineChars="200" w:firstLine="480"/>
              <w:jc w:val="left"/>
              <w:rPr>
                <w:rFonts w:eastAsiaTheme="minorEastAsia"/>
                <w:sz w:val="24"/>
              </w:rPr>
            </w:pPr>
            <w:r w:rsidRPr="00E66ECF">
              <w:rPr>
                <w:rFonts w:eastAsiaTheme="minorEastAsia"/>
                <w:sz w:val="24"/>
              </w:rPr>
              <w:t>1500kW</w:t>
            </w:r>
            <w:r w:rsidRPr="00E66ECF">
              <w:rPr>
                <w:rFonts w:eastAsiaTheme="minorEastAsia"/>
                <w:sz w:val="24"/>
              </w:rPr>
              <w:t>级机组</w:t>
            </w:r>
            <w:r w:rsidRPr="00E66ECF">
              <w:rPr>
                <w:rFonts w:eastAsiaTheme="minorEastAsia" w:hint="eastAsia"/>
                <w:sz w:val="24"/>
              </w:rPr>
              <w:t>：</w:t>
            </w:r>
            <w:r w:rsidRPr="00E66ECF">
              <w:rPr>
                <w:rFonts w:eastAsiaTheme="minorEastAsia"/>
                <w:sz w:val="24"/>
              </w:rPr>
              <w:t>单机容量为</w:t>
            </w:r>
            <w:r w:rsidRPr="00E66ECF">
              <w:rPr>
                <w:rFonts w:eastAsiaTheme="minorEastAsia"/>
                <w:sz w:val="24"/>
              </w:rPr>
              <w:t>1500kW</w:t>
            </w:r>
            <w:r w:rsidRPr="00E66ECF">
              <w:rPr>
                <w:rFonts w:eastAsiaTheme="minorEastAsia"/>
                <w:sz w:val="24"/>
              </w:rPr>
              <w:t>左右，叶片长度在</w:t>
            </w:r>
            <w:r w:rsidRPr="00E66ECF">
              <w:rPr>
                <w:rFonts w:eastAsiaTheme="minorEastAsia"/>
                <w:sz w:val="24"/>
              </w:rPr>
              <w:t>35m</w:t>
            </w:r>
            <w:r w:rsidRPr="00E66ECF">
              <w:rPr>
                <w:rFonts w:eastAsiaTheme="minorEastAsia"/>
                <w:sz w:val="24"/>
              </w:rPr>
              <w:t>～</w:t>
            </w:r>
            <w:r w:rsidRPr="00E66ECF">
              <w:rPr>
                <w:rFonts w:eastAsiaTheme="minorEastAsia"/>
                <w:sz w:val="24"/>
              </w:rPr>
              <w:t>55m</w:t>
            </w:r>
            <w:r w:rsidRPr="00E66ECF">
              <w:rPr>
                <w:rFonts w:eastAsiaTheme="minorEastAsia"/>
                <w:sz w:val="24"/>
              </w:rPr>
              <w:t>，机舱重量在</w:t>
            </w:r>
            <w:r w:rsidRPr="00E66ECF">
              <w:rPr>
                <w:rFonts w:eastAsiaTheme="minorEastAsia"/>
                <w:sz w:val="24"/>
              </w:rPr>
              <w:t>60t</w:t>
            </w:r>
            <w:r w:rsidRPr="00E66ECF">
              <w:rPr>
                <w:rFonts w:eastAsiaTheme="minorEastAsia"/>
                <w:sz w:val="24"/>
              </w:rPr>
              <w:t>～</w:t>
            </w:r>
            <w:r w:rsidRPr="00E66ECF">
              <w:rPr>
                <w:rFonts w:eastAsiaTheme="minorEastAsia"/>
                <w:sz w:val="24"/>
              </w:rPr>
              <w:t>70t</w:t>
            </w:r>
            <w:r w:rsidRPr="00E66ECF">
              <w:rPr>
                <w:rFonts w:eastAsiaTheme="minorEastAsia"/>
                <w:sz w:val="24"/>
              </w:rPr>
              <w:t>，这类机组技术成熟，是目前山地风电场的主流机型之一，适合地形条件复杂、运输困难的风电场。</w:t>
            </w:r>
          </w:p>
          <w:p w14:paraId="4BE865E9" w14:textId="4CCF2412" w:rsidR="007669F3" w:rsidRPr="00E66ECF" w:rsidRDefault="007669F3" w:rsidP="007669F3">
            <w:pPr>
              <w:autoSpaceDE w:val="0"/>
              <w:autoSpaceDN w:val="0"/>
              <w:adjustRightInd w:val="0"/>
              <w:spacing w:line="480" w:lineRule="exact"/>
              <w:ind w:firstLineChars="200" w:firstLine="480"/>
              <w:jc w:val="left"/>
              <w:rPr>
                <w:rFonts w:eastAsiaTheme="minorEastAsia"/>
                <w:sz w:val="24"/>
              </w:rPr>
            </w:pPr>
            <w:r w:rsidRPr="00E66ECF">
              <w:rPr>
                <w:rFonts w:eastAsiaTheme="minorEastAsia"/>
                <w:sz w:val="24"/>
              </w:rPr>
              <w:t>2000kW</w:t>
            </w:r>
            <w:r w:rsidRPr="00E66ECF">
              <w:rPr>
                <w:rFonts w:eastAsiaTheme="minorEastAsia"/>
                <w:sz w:val="24"/>
              </w:rPr>
              <w:t>级机组</w:t>
            </w:r>
            <w:r w:rsidRPr="00E66ECF">
              <w:rPr>
                <w:rFonts w:eastAsiaTheme="minorEastAsia" w:hint="eastAsia"/>
                <w:sz w:val="24"/>
              </w:rPr>
              <w:t>：</w:t>
            </w:r>
            <w:r w:rsidRPr="00E66ECF">
              <w:rPr>
                <w:rFonts w:eastAsiaTheme="minorEastAsia"/>
                <w:sz w:val="24"/>
              </w:rPr>
              <w:t>单机容量在</w:t>
            </w:r>
            <w:r w:rsidRPr="00E66ECF">
              <w:rPr>
                <w:rFonts w:eastAsiaTheme="minorEastAsia"/>
                <w:sz w:val="24"/>
              </w:rPr>
              <w:t>2000kW</w:t>
            </w:r>
            <w:r w:rsidRPr="00E66ECF">
              <w:rPr>
                <w:rFonts w:eastAsiaTheme="minorEastAsia"/>
                <w:sz w:val="24"/>
              </w:rPr>
              <w:t>左右，叶片长度在</w:t>
            </w:r>
            <w:r w:rsidRPr="00E66ECF">
              <w:rPr>
                <w:rFonts w:eastAsiaTheme="minorEastAsia"/>
                <w:sz w:val="24"/>
              </w:rPr>
              <w:t>45m</w:t>
            </w:r>
            <w:r w:rsidRPr="00E66ECF">
              <w:rPr>
                <w:rFonts w:eastAsiaTheme="minorEastAsia"/>
                <w:sz w:val="24"/>
              </w:rPr>
              <w:t>～</w:t>
            </w:r>
            <w:r w:rsidRPr="00E66ECF">
              <w:rPr>
                <w:rFonts w:eastAsiaTheme="minorEastAsia"/>
                <w:sz w:val="24"/>
              </w:rPr>
              <w:t>60m</w:t>
            </w:r>
            <w:r w:rsidRPr="00E66ECF">
              <w:rPr>
                <w:rFonts w:eastAsiaTheme="minorEastAsia"/>
                <w:sz w:val="24"/>
              </w:rPr>
              <w:t>左右，机舱重量在</w:t>
            </w:r>
            <w:r w:rsidRPr="00E66ECF">
              <w:rPr>
                <w:rFonts w:eastAsiaTheme="minorEastAsia"/>
                <w:sz w:val="24"/>
              </w:rPr>
              <w:t>70t</w:t>
            </w:r>
            <w:r w:rsidRPr="00E66ECF">
              <w:rPr>
                <w:rFonts w:eastAsiaTheme="minorEastAsia"/>
                <w:sz w:val="24"/>
              </w:rPr>
              <w:t>～</w:t>
            </w:r>
            <w:r w:rsidRPr="00E66ECF">
              <w:rPr>
                <w:rFonts w:eastAsiaTheme="minorEastAsia"/>
                <w:sz w:val="24"/>
              </w:rPr>
              <w:t>80t</w:t>
            </w:r>
            <w:r w:rsidRPr="00E66ECF">
              <w:rPr>
                <w:rFonts w:eastAsiaTheme="minorEastAsia"/>
                <w:sz w:val="24"/>
              </w:rPr>
              <w:t>左右。这类机组技术成熟，是目前山地风电场的主流机型之一，适合交通运输方便、场地比较平坦的风电场，但随着特殊运输车辆的不断优化，</w:t>
            </w:r>
            <w:r w:rsidRPr="00E66ECF">
              <w:rPr>
                <w:rFonts w:eastAsiaTheme="minorEastAsia"/>
                <w:sz w:val="24"/>
              </w:rPr>
              <w:t>2000kW</w:t>
            </w:r>
            <w:r w:rsidRPr="00E66ECF">
              <w:rPr>
                <w:rFonts w:eastAsiaTheme="minorEastAsia"/>
                <w:sz w:val="24"/>
              </w:rPr>
              <w:t>级机组越来越多应用于山地风电场。</w:t>
            </w:r>
          </w:p>
          <w:p w14:paraId="2D9A85F8" w14:textId="79C6C78E" w:rsidR="007669F3" w:rsidRPr="00E66ECF" w:rsidRDefault="007669F3" w:rsidP="007669F3">
            <w:pPr>
              <w:autoSpaceDE w:val="0"/>
              <w:autoSpaceDN w:val="0"/>
              <w:adjustRightInd w:val="0"/>
              <w:spacing w:line="480" w:lineRule="exact"/>
              <w:ind w:firstLineChars="200" w:firstLine="480"/>
              <w:jc w:val="left"/>
              <w:rPr>
                <w:rFonts w:eastAsiaTheme="minorEastAsia"/>
                <w:sz w:val="24"/>
              </w:rPr>
            </w:pPr>
            <w:r w:rsidRPr="00E66ECF">
              <w:rPr>
                <w:rFonts w:eastAsiaTheme="minorEastAsia"/>
                <w:sz w:val="24"/>
              </w:rPr>
              <w:t>2500kW</w:t>
            </w:r>
            <w:r w:rsidRPr="00E66ECF">
              <w:rPr>
                <w:rFonts w:eastAsiaTheme="minorEastAsia"/>
                <w:sz w:val="24"/>
              </w:rPr>
              <w:t>级机组</w:t>
            </w:r>
            <w:r w:rsidRPr="00E66ECF">
              <w:rPr>
                <w:rFonts w:eastAsiaTheme="minorEastAsia" w:hint="eastAsia"/>
                <w:sz w:val="24"/>
              </w:rPr>
              <w:t>：</w:t>
            </w:r>
            <w:r w:rsidRPr="00E66ECF">
              <w:rPr>
                <w:rFonts w:eastAsiaTheme="minorEastAsia"/>
                <w:sz w:val="24"/>
              </w:rPr>
              <w:t>单机容量在</w:t>
            </w:r>
            <w:r w:rsidRPr="00E66ECF">
              <w:rPr>
                <w:rFonts w:eastAsiaTheme="minorEastAsia"/>
                <w:sz w:val="24"/>
              </w:rPr>
              <w:t>2500kW</w:t>
            </w:r>
            <w:r w:rsidRPr="00E66ECF">
              <w:rPr>
                <w:rFonts w:eastAsiaTheme="minorEastAsia"/>
                <w:sz w:val="24"/>
              </w:rPr>
              <w:t>左右，叶片长度在</w:t>
            </w:r>
            <w:r w:rsidRPr="00E66ECF">
              <w:rPr>
                <w:rFonts w:eastAsiaTheme="minorEastAsia"/>
                <w:sz w:val="24"/>
              </w:rPr>
              <w:t>50m</w:t>
            </w:r>
            <w:r w:rsidRPr="00E66ECF">
              <w:rPr>
                <w:rFonts w:eastAsiaTheme="minorEastAsia"/>
                <w:sz w:val="24"/>
              </w:rPr>
              <w:t>～</w:t>
            </w:r>
            <w:r w:rsidRPr="00E66ECF">
              <w:rPr>
                <w:rFonts w:eastAsiaTheme="minorEastAsia"/>
                <w:sz w:val="24"/>
              </w:rPr>
              <w:t>60m</w:t>
            </w:r>
            <w:r w:rsidRPr="00E66ECF">
              <w:rPr>
                <w:rFonts w:eastAsiaTheme="minorEastAsia"/>
                <w:sz w:val="24"/>
              </w:rPr>
              <w:t>左右，机舱重量在</w:t>
            </w:r>
            <w:r w:rsidRPr="00E66ECF">
              <w:rPr>
                <w:rFonts w:eastAsiaTheme="minorEastAsia"/>
                <w:sz w:val="24"/>
              </w:rPr>
              <w:t>80t</w:t>
            </w:r>
            <w:r w:rsidRPr="00E66ECF">
              <w:rPr>
                <w:rFonts w:eastAsiaTheme="minorEastAsia"/>
                <w:sz w:val="24"/>
              </w:rPr>
              <w:t>～</w:t>
            </w:r>
            <w:r w:rsidRPr="00E66ECF">
              <w:rPr>
                <w:rFonts w:eastAsiaTheme="minorEastAsia"/>
                <w:sz w:val="24"/>
              </w:rPr>
              <w:t>90t</w:t>
            </w:r>
            <w:r w:rsidRPr="00E66ECF">
              <w:rPr>
                <w:rFonts w:eastAsiaTheme="minorEastAsia"/>
                <w:sz w:val="24"/>
              </w:rPr>
              <w:t>左右。这类机组对场地平坦程度和运输条件相对有较高的要求，目前主要安装在滩涂、平原等地形平坦的区域，但随着特殊运输车辆的不断优化，</w:t>
            </w:r>
            <w:r w:rsidRPr="00E66ECF">
              <w:rPr>
                <w:rFonts w:eastAsiaTheme="minorEastAsia"/>
                <w:sz w:val="24"/>
              </w:rPr>
              <w:t>2500kW</w:t>
            </w:r>
            <w:r w:rsidRPr="00E66ECF">
              <w:rPr>
                <w:rFonts w:eastAsiaTheme="minorEastAsia"/>
                <w:sz w:val="24"/>
              </w:rPr>
              <w:t>级机组越来越多应用于山地风电场。</w:t>
            </w:r>
          </w:p>
          <w:p w14:paraId="1F584ADF" w14:textId="613E2955" w:rsidR="00A92C56" w:rsidRPr="00E66ECF" w:rsidRDefault="007669F3" w:rsidP="007669F3">
            <w:pPr>
              <w:widowControl/>
              <w:spacing w:line="480" w:lineRule="exact"/>
              <w:ind w:firstLineChars="200" w:firstLine="480"/>
              <w:rPr>
                <w:sz w:val="24"/>
              </w:rPr>
            </w:pPr>
            <w:r w:rsidRPr="00E66ECF">
              <w:rPr>
                <w:rFonts w:eastAsiaTheme="minorEastAsia"/>
                <w:sz w:val="24"/>
              </w:rPr>
              <w:t>多兆瓦级机组</w:t>
            </w:r>
            <w:r w:rsidRPr="00E66ECF">
              <w:rPr>
                <w:rFonts w:eastAsiaTheme="minorEastAsia" w:hint="eastAsia"/>
                <w:sz w:val="24"/>
              </w:rPr>
              <w:t>：</w:t>
            </w:r>
            <w:r w:rsidRPr="00E66ECF">
              <w:rPr>
                <w:rFonts w:eastAsiaTheme="minorEastAsia"/>
                <w:sz w:val="24"/>
              </w:rPr>
              <w:t>单机容量在</w:t>
            </w:r>
            <w:r w:rsidRPr="00E66ECF">
              <w:rPr>
                <w:rFonts w:eastAsiaTheme="minorEastAsia"/>
                <w:sz w:val="24"/>
              </w:rPr>
              <w:t>3000kW</w:t>
            </w:r>
            <w:r w:rsidRPr="00E66ECF">
              <w:rPr>
                <w:rFonts w:eastAsiaTheme="minorEastAsia"/>
                <w:sz w:val="24"/>
              </w:rPr>
              <w:t>及以上，这类风力发电机的部件属超长、超重件，运输和吊装难度很大，目前在国内和欧美等发达国家有一定数量的安装，主要安装在海上风电场，但随着特殊运输车辆及风机技术的不断优化、创新，使风电机组的适用范围更广，也针对一些条件较特殊的地区研究应对措施，提高风电机组的安全性和可靠性，部分单机容量</w:t>
            </w:r>
            <w:r w:rsidRPr="00E66ECF">
              <w:rPr>
                <w:rFonts w:eastAsiaTheme="minorEastAsia"/>
                <w:sz w:val="24"/>
              </w:rPr>
              <w:t>3000kW</w:t>
            </w:r>
            <w:r w:rsidRPr="00E66ECF">
              <w:rPr>
                <w:rFonts w:eastAsiaTheme="minorEastAsia"/>
                <w:sz w:val="24"/>
              </w:rPr>
              <w:t>机组逐渐应用于交通运输条件较好、地形起伏不大的山地区域。</w:t>
            </w:r>
          </w:p>
          <w:p w14:paraId="58284077" w14:textId="11C8A2DA" w:rsidR="00A92C56" w:rsidRPr="00E66ECF" w:rsidRDefault="007669F3">
            <w:pPr>
              <w:widowControl/>
              <w:spacing w:line="480" w:lineRule="exact"/>
              <w:ind w:firstLineChars="200" w:firstLine="480"/>
              <w:rPr>
                <w:sz w:val="24"/>
              </w:rPr>
            </w:pPr>
            <w:r w:rsidRPr="00E66ECF">
              <w:rPr>
                <w:rFonts w:eastAsiaTheme="minorEastAsia" w:hint="eastAsia"/>
                <w:sz w:val="24"/>
              </w:rPr>
              <w:t>本项目风场</w:t>
            </w:r>
            <w:r w:rsidRPr="00E66ECF">
              <w:rPr>
                <w:sz w:val="24"/>
              </w:rPr>
              <w:t>拟选风场位于神池县西北大严备乡，</w:t>
            </w:r>
            <w:r w:rsidRPr="00E66ECF">
              <w:rPr>
                <w:sz w:val="24"/>
                <w:szCs w:val="20"/>
              </w:rPr>
              <w:t>属</w:t>
            </w:r>
            <w:r w:rsidRPr="00E66ECF">
              <w:rPr>
                <w:sz w:val="24"/>
              </w:rPr>
              <w:t>于中山区，基岩裸露，沟谷纵横，局部为黄土披挂，地面标高一般在</w:t>
            </w:r>
            <w:r w:rsidRPr="00E66ECF">
              <w:rPr>
                <w:sz w:val="24"/>
              </w:rPr>
              <w:t>1600-1950m</w:t>
            </w:r>
            <w:r w:rsidRPr="00E66ECF">
              <w:rPr>
                <w:rFonts w:eastAsiaTheme="minorEastAsia" w:hint="eastAsia"/>
                <w:sz w:val="24"/>
              </w:rPr>
              <w:t>。因此，在技术稳定可靠，经济合理可行的基础上，本着节约占地，减少对当地生态环境破坏的原则，建设单位进行综合考虑，最终选择</w:t>
            </w:r>
            <w:r w:rsidRPr="00E66ECF">
              <w:rPr>
                <w:rFonts w:hint="eastAsia"/>
                <w:sz w:val="24"/>
              </w:rPr>
              <w:t>2</w:t>
            </w:r>
            <w:r w:rsidRPr="00E66ECF">
              <w:rPr>
                <w:sz w:val="24"/>
              </w:rPr>
              <w:t>0</w:t>
            </w:r>
            <w:r w:rsidRPr="00E66ECF">
              <w:rPr>
                <w:rFonts w:hint="eastAsia"/>
                <w:sz w:val="24"/>
              </w:rPr>
              <w:t>台单机容量为</w:t>
            </w:r>
            <w:r w:rsidRPr="00E66ECF">
              <w:rPr>
                <w:rFonts w:hint="eastAsia"/>
                <w:sz w:val="24"/>
              </w:rPr>
              <w:t>2300kW</w:t>
            </w:r>
            <w:r w:rsidRPr="00E66ECF">
              <w:rPr>
                <w:rFonts w:hint="eastAsia"/>
                <w:sz w:val="24"/>
              </w:rPr>
              <w:t>、</w:t>
            </w:r>
            <w:r w:rsidRPr="00E66ECF">
              <w:rPr>
                <w:rFonts w:hint="eastAsia"/>
                <w:sz w:val="24"/>
              </w:rPr>
              <w:t>2</w:t>
            </w:r>
            <w:r w:rsidRPr="00E66ECF">
              <w:rPr>
                <w:rFonts w:hint="eastAsia"/>
                <w:sz w:val="24"/>
              </w:rPr>
              <w:t>台单机容量为</w:t>
            </w:r>
            <w:r w:rsidRPr="00E66ECF">
              <w:rPr>
                <w:rFonts w:hint="eastAsia"/>
                <w:sz w:val="24"/>
              </w:rPr>
              <w:t>2000kW</w:t>
            </w:r>
            <w:r w:rsidRPr="00E66ECF">
              <w:rPr>
                <w:rFonts w:hint="eastAsia"/>
                <w:sz w:val="24"/>
              </w:rPr>
              <w:t>的风机、总装机容量为</w:t>
            </w:r>
            <w:r w:rsidRPr="00E66ECF">
              <w:rPr>
                <w:rFonts w:hint="eastAsia"/>
                <w:sz w:val="24"/>
              </w:rPr>
              <w:t>5</w:t>
            </w:r>
            <w:r w:rsidRPr="00E66ECF">
              <w:rPr>
                <w:sz w:val="24"/>
              </w:rPr>
              <w:t>0MW</w:t>
            </w:r>
            <w:r w:rsidRPr="00E66ECF">
              <w:rPr>
                <w:rFonts w:eastAsiaTheme="minorEastAsia" w:hint="eastAsia"/>
                <w:sz w:val="24"/>
              </w:rPr>
              <w:t>的设计方案。</w:t>
            </w:r>
          </w:p>
          <w:p w14:paraId="7D63EF9E" w14:textId="77777777" w:rsidR="0048062E" w:rsidRPr="00E66ECF" w:rsidRDefault="000E1AB4">
            <w:pPr>
              <w:widowControl/>
              <w:spacing w:line="480" w:lineRule="exact"/>
              <w:ind w:firstLineChars="200" w:firstLine="480"/>
              <w:rPr>
                <w:kern w:val="0"/>
                <w:sz w:val="24"/>
              </w:rPr>
            </w:pPr>
            <w:r w:rsidRPr="00E66ECF">
              <w:rPr>
                <w:kern w:val="0"/>
                <w:sz w:val="24"/>
              </w:rPr>
              <w:t>（</w:t>
            </w:r>
            <w:r w:rsidR="00CB549E" w:rsidRPr="00E66ECF">
              <w:rPr>
                <w:kern w:val="0"/>
                <w:sz w:val="24"/>
              </w:rPr>
              <w:t>5</w:t>
            </w:r>
            <w:r w:rsidRPr="00E66ECF">
              <w:rPr>
                <w:kern w:val="0"/>
                <w:sz w:val="24"/>
              </w:rPr>
              <w:t>）主要工程内容</w:t>
            </w:r>
          </w:p>
          <w:p w14:paraId="7DEC6F97" w14:textId="77777777" w:rsidR="0048062E" w:rsidRPr="00E66ECF" w:rsidRDefault="000E1AB4">
            <w:pPr>
              <w:widowControl/>
              <w:spacing w:line="480" w:lineRule="exact"/>
              <w:ind w:firstLineChars="200" w:firstLine="480"/>
              <w:rPr>
                <w:b/>
                <w:sz w:val="24"/>
              </w:rPr>
            </w:pPr>
            <w:r w:rsidRPr="00E66ECF">
              <w:rPr>
                <w:kern w:val="0"/>
                <w:sz w:val="24"/>
              </w:rPr>
              <w:lastRenderedPageBreak/>
              <w:t>本工程主要建设内容包括风电机组、箱变、集电线路、检修道路、</w:t>
            </w:r>
            <w:r w:rsidRPr="00E66ECF">
              <w:rPr>
                <w:kern w:val="0"/>
                <w:sz w:val="24"/>
              </w:rPr>
              <w:t>220kV</w:t>
            </w:r>
            <w:r w:rsidRPr="00E66ECF">
              <w:rPr>
                <w:kern w:val="0"/>
                <w:sz w:val="24"/>
              </w:rPr>
              <w:t>升压站</w:t>
            </w:r>
            <w:r w:rsidRPr="00E66ECF">
              <w:rPr>
                <w:rFonts w:hint="eastAsia"/>
                <w:kern w:val="0"/>
                <w:sz w:val="24"/>
              </w:rPr>
              <w:t>主变扩建等</w:t>
            </w:r>
            <w:r w:rsidRPr="00E66ECF">
              <w:rPr>
                <w:kern w:val="0"/>
                <w:sz w:val="24"/>
              </w:rPr>
              <w:t>。主要生产设备见表</w:t>
            </w:r>
            <w:r w:rsidRPr="00E66ECF">
              <w:rPr>
                <w:kern w:val="0"/>
                <w:sz w:val="24"/>
              </w:rPr>
              <w:t>2</w:t>
            </w:r>
            <w:r w:rsidRPr="00E66ECF">
              <w:rPr>
                <w:kern w:val="0"/>
                <w:sz w:val="24"/>
              </w:rPr>
              <w:t>，本工程建设内容见表</w:t>
            </w:r>
            <w:r w:rsidR="0086714A" w:rsidRPr="00E66ECF">
              <w:rPr>
                <w:kern w:val="0"/>
                <w:sz w:val="24"/>
              </w:rPr>
              <w:t>4</w:t>
            </w:r>
            <w:r w:rsidRPr="00E66ECF">
              <w:rPr>
                <w:kern w:val="0"/>
                <w:sz w:val="24"/>
              </w:rPr>
              <w:t>。</w:t>
            </w:r>
          </w:p>
          <w:p w14:paraId="7281E2F9" w14:textId="77777777" w:rsidR="0048062E" w:rsidRPr="00E66ECF" w:rsidRDefault="000E1AB4">
            <w:pPr>
              <w:spacing w:line="480" w:lineRule="exact"/>
              <w:jc w:val="center"/>
              <w:rPr>
                <w:rFonts w:eastAsia="黑体"/>
                <w:szCs w:val="21"/>
              </w:rPr>
            </w:pPr>
            <w:r w:rsidRPr="00E66ECF">
              <w:rPr>
                <w:rFonts w:eastAsia="黑体" w:hAnsi="黑体"/>
                <w:szCs w:val="21"/>
              </w:rPr>
              <w:t>表</w:t>
            </w:r>
            <w:r w:rsidR="0086714A" w:rsidRPr="00E66ECF">
              <w:rPr>
                <w:rFonts w:eastAsia="黑体"/>
                <w:szCs w:val="21"/>
              </w:rPr>
              <w:t>4</w:t>
            </w:r>
            <w:r w:rsidRPr="00E66ECF">
              <w:rPr>
                <w:rFonts w:eastAsia="黑体"/>
                <w:szCs w:val="21"/>
              </w:rPr>
              <w:t xml:space="preserve">  </w:t>
            </w:r>
            <w:r w:rsidRPr="00E66ECF">
              <w:rPr>
                <w:rFonts w:eastAsia="黑体" w:hAnsi="黑体"/>
                <w:kern w:val="0"/>
                <w:szCs w:val="21"/>
              </w:rPr>
              <w:t>本工程主要建设内容</w:t>
            </w:r>
          </w:p>
          <w:tbl>
            <w:tblPr>
              <w:tblW w:w="88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6"/>
              <w:gridCol w:w="427"/>
              <w:gridCol w:w="158"/>
              <w:gridCol w:w="981"/>
              <w:gridCol w:w="6095"/>
              <w:gridCol w:w="729"/>
            </w:tblGrid>
            <w:tr w:rsidR="00E66ECF" w:rsidRPr="00E66ECF" w14:paraId="615461C6" w14:textId="77777777" w:rsidTr="00A16871">
              <w:trPr>
                <w:jc w:val="center"/>
              </w:trPr>
              <w:tc>
                <w:tcPr>
                  <w:tcW w:w="1992" w:type="dxa"/>
                  <w:gridSpan w:val="4"/>
                  <w:vAlign w:val="center"/>
                </w:tcPr>
                <w:p w14:paraId="7BED52AE" w14:textId="77777777" w:rsidR="0048062E" w:rsidRPr="00E66ECF" w:rsidRDefault="000E1AB4">
                  <w:pPr>
                    <w:jc w:val="center"/>
                    <w:rPr>
                      <w:szCs w:val="21"/>
                    </w:rPr>
                  </w:pPr>
                  <w:bookmarkStart w:id="5" w:name="_Hlk534191579"/>
                  <w:r w:rsidRPr="00E66ECF">
                    <w:rPr>
                      <w:szCs w:val="21"/>
                    </w:rPr>
                    <w:t>工程类型</w:t>
                  </w:r>
                </w:p>
              </w:tc>
              <w:tc>
                <w:tcPr>
                  <w:tcW w:w="6095" w:type="dxa"/>
                  <w:tcBorders>
                    <w:right w:val="single" w:sz="12" w:space="0" w:color="auto"/>
                  </w:tcBorders>
                  <w:vAlign w:val="center"/>
                </w:tcPr>
                <w:p w14:paraId="5A89D086" w14:textId="77777777" w:rsidR="0048062E" w:rsidRPr="00E66ECF" w:rsidRDefault="000E1AB4">
                  <w:pPr>
                    <w:jc w:val="center"/>
                    <w:rPr>
                      <w:szCs w:val="21"/>
                    </w:rPr>
                  </w:pPr>
                  <w:r w:rsidRPr="00E66ECF">
                    <w:rPr>
                      <w:szCs w:val="21"/>
                    </w:rPr>
                    <w:t>建设内容</w:t>
                  </w:r>
                </w:p>
              </w:tc>
              <w:tc>
                <w:tcPr>
                  <w:tcW w:w="729" w:type="dxa"/>
                  <w:tcBorders>
                    <w:right w:val="single" w:sz="12" w:space="0" w:color="auto"/>
                  </w:tcBorders>
                  <w:vAlign w:val="center"/>
                </w:tcPr>
                <w:p w14:paraId="7411937F" w14:textId="77777777" w:rsidR="0048062E" w:rsidRPr="00E66ECF" w:rsidRDefault="000E1AB4">
                  <w:pPr>
                    <w:jc w:val="center"/>
                    <w:rPr>
                      <w:szCs w:val="21"/>
                    </w:rPr>
                  </w:pPr>
                  <w:r w:rsidRPr="00E66ECF">
                    <w:rPr>
                      <w:szCs w:val="21"/>
                    </w:rPr>
                    <w:t>备注</w:t>
                  </w:r>
                </w:p>
              </w:tc>
            </w:tr>
            <w:tr w:rsidR="00E66ECF" w:rsidRPr="00E66ECF" w14:paraId="700F1481" w14:textId="77777777" w:rsidTr="00A16871">
              <w:trPr>
                <w:jc w:val="center"/>
              </w:trPr>
              <w:tc>
                <w:tcPr>
                  <w:tcW w:w="426" w:type="dxa"/>
                  <w:vMerge w:val="restart"/>
                  <w:tcBorders>
                    <w:right w:val="single" w:sz="4" w:space="0" w:color="auto"/>
                  </w:tcBorders>
                  <w:vAlign w:val="center"/>
                </w:tcPr>
                <w:p w14:paraId="7D37E5D5" w14:textId="77777777" w:rsidR="0048062E" w:rsidRPr="00E66ECF" w:rsidRDefault="000E1AB4">
                  <w:pPr>
                    <w:jc w:val="center"/>
                    <w:rPr>
                      <w:szCs w:val="21"/>
                    </w:rPr>
                  </w:pPr>
                  <w:r w:rsidRPr="00E66ECF">
                    <w:rPr>
                      <w:szCs w:val="21"/>
                    </w:rPr>
                    <w:t>主体工程</w:t>
                  </w:r>
                </w:p>
              </w:tc>
              <w:tc>
                <w:tcPr>
                  <w:tcW w:w="1566" w:type="dxa"/>
                  <w:gridSpan w:val="3"/>
                  <w:tcBorders>
                    <w:left w:val="single" w:sz="4" w:space="0" w:color="auto"/>
                  </w:tcBorders>
                  <w:vAlign w:val="center"/>
                </w:tcPr>
                <w:p w14:paraId="647914B6" w14:textId="77777777" w:rsidR="0048062E" w:rsidRPr="00E66ECF" w:rsidRDefault="000E1AB4">
                  <w:pPr>
                    <w:ind w:leftChars="-38" w:left="-80" w:rightChars="-49" w:right="-103"/>
                    <w:jc w:val="center"/>
                    <w:rPr>
                      <w:szCs w:val="21"/>
                    </w:rPr>
                  </w:pPr>
                  <w:r w:rsidRPr="00E66ECF">
                    <w:rPr>
                      <w:szCs w:val="21"/>
                    </w:rPr>
                    <w:t>风力</w:t>
                  </w:r>
                </w:p>
                <w:p w14:paraId="141C7F88" w14:textId="77777777" w:rsidR="0048062E" w:rsidRPr="00E66ECF" w:rsidRDefault="000E1AB4">
                  <w:pPr>
                    <w:ind w:leftChars="-38" w:left="-80" w:rightChars="-49" w:right="-103"/>
                    <w:jc w:val="center"/>
                    <w:rPr>
                      <w:szCs w:val="21"/>
                    </w:rPr>
                  </w:pPr>
                  <w:r w:rsidRPr="00E66ECF">
                    <w:rPr>
                      <w:szCs w:val="21"/>
                    </w:rPr>
                    <w:t>发电机</w:t>
                  </w:r>
                </w:p>
              </w:tc>
              <w:tc>
                <w:tcPr>
                  <w:tcW w:w="6095" w:type="dxa"/>
                  <w:vAlign w:val="center"/>
                </w:tcPr>
                <w:p w14:paraId="24555016" w14:textId="77777777" w:rsidR="0048062E" w:rsidRPr="00E66ECF" w:rsidRDefault="000E1AB4">
                  <w:pPr>
                    <w:jc w:val="left"/>
                    <w:rPr>
                      <w:szCs w:val="21"/>
                    </w:rPr>
                  </w:pPr>
                  <w:r w:rsidRPr="00E66ECF">
                    <w:rPr>
                      <w:szCs w:val="21"/>
                    </w:rPr>
                    <w:t>风机：安装</w:t>
                  </w:r>
                  <w:r w:rsidRPr="00E66ECF">
                    <w:rPr>
                      <w:szCs w:val="21"/>
                    </w:rPr>
                    <w:t>20</w:t>
                  </w:r>
                  <w:r w:rsidRPr="00E66ECF">
                    <w:rPr>
                      <w:szCs w:val="21"/>
                    </w:rPr>
                    <w:t>台</w:t>
                  </w:r>
                  <w:r w:rsidRPr="00E66ECF">
                    <w:rPr>
                      <w:szCs w:val="21"/>
                    </w:rPr>
                    <w:t>WTG2-2300</w:t>
                  </w:r>
                  <w:r w:rsidRPr="00E66ECF">
                    <w:rPr>
                      <w:szCs w:val="21"/>
                    </w:rPr>
                    <w:t>型风力发电机，轮毂高</w:t>
                  </w:r>
                  <w:r w:rsidRPr="00E66ECF">
                    <w:rPr>
                      <w:szCs w:val="21"/>
                    </w:rPr>
                    <w:t>90m</w:t>
                  </w:r>
                  <w:r w:rsidRPr="00E66ECF">
                    <w:rPr>
                      <w:rFonts w:hint="eastAsia"/>
                      <w:szCs w:val="21"/>
                    </w:rPr>
                    <w:t>；</w:t>
                  </w:r>
                  <w:r w:rsidRPr="00E66ECF">
                    <w:rPr>
                      <w:szCs w:val="21"/>
                    </w:rPr>
                    <w:t>安装</w:t>
                  </w:r>
                  <w:r w:rsidRPr="00E66ECF">
                    <w:rPr>
                      <w:rFonts w:hint="eastAsia"/>
                      <w:szCs w:val="21"/>
                    </w:rPr>
                    <w:t>2</w:t>
                  </w:r>
                  <w:r w:rsidRPr="00E66ECF">
                    <w:rPr>
                      <w:rFonts w:hint="eastAsia"/>
                      <w:szCs w:val="21"/>
                    </w:rPr>
                    <w:t>台</w:t>
                  </w:r>
                  <w:r w:rsidR="006F1180" w:rsidRPr="00E66ECF">
                    <w:rPr>
                      <w:kern w:val="0"/>
                    </w:rPr>
                    <w:t>GW115/2000</w:t>
                  </w:r>
                  <w:r w:rsidRPr="00E66ECF">
                    <w:rPr>
                      <w:szCs w:val="21"/>
                    </w:rPr>
                    <w:t>型风力发电机</w:t>
                  </w:r>
                  <w:r w:rsidRPr="00E66ECF">
                    <w:rPr>
                      <w:rFonts w:hint="eastAsia"/>
                      <w:szCs w:val="21"/>
                    </w:rPr>
                    <w:t>，</w:t>
                  </w:r>
                  <w:r w:rsidRPr="00E66ECF">
                    <w:rPr>
                      <w:szCs w:val="21"/>
                    </w:rPr>
                    <w:t>轮毂高</w:t>
                  </w:r>
                  <w:r w:rsidR="00497FE5" w:rsidRPr="00E66ECF">
                    <w:rPr>
                      <w:szCs w:val="21"/>
                    </w:rPr>
                    <w:t>85</w:t>
                  </w:r>
                  <w:r w:rsidRPr="00E66ECF">
                    <w:rPr>
                      <w:szCs w:val="21"/>
                    </w:rPr>
                    <w:t>m</w:t>
                  </w:r>
                  <w:r w:rsidRPr="00E66ECF">
                    <w:rPr>
                      <w:szCs w:val="21"/>
                    </w:rPr>
                    <w:t>。</w:t>
                  </w:r>
                </w:p>
                <w:p w14:paraId="77EE2100" w14:textId="77777777" w:rsidR="0048062E" w:rsidRPr="00E66ECF" w:rsidRDefault="000E1AB4">
                  <w:pPr>
                    <w:jc w:val="left"/>
                    <w:rPr>
                      <w:szCs w:val="21"/>
                    </w:rPr>
                  </w:pPr>
                  <w:r w:rsidRPr="00E66ECF">
                    <w:rPr>
                      <w:szCs w:val="21"/>
                    </w:rPr>
                    <w:t>风机基础：基础底面为直径</w:t>
                  </w:r>
                  <w:r w:rsidRPr="00E66ECF">
                    <w:rPr>
                      <w:szCs w:val="21"/>
                    </w:rPr>
                    <w:t>20m</w:t>
                  </w:r>
                  <w:r w:rsidRPr="00E66ECF">
                    <w:rPr>
                      <w:szCs w:val="21"/>
                    </w:rPr>
                    <w:t>的圆形；基础由上下两部分组成，上部尺寸为</w:t>
                  </w:r>
                  <w:r w:rsidRPr="00E66ECF">
                    <w:rPr>
                      <w:szCs w:val="21"/>
                    </w:rPr>
                    <w:t>1.10m</w:t>
                  </w:r>
                  <w:r w:rsidRPr="00E66ECF">
                    <w:rPr>
                      <w:szCs w:val="21"/>
                    </w:rPr>
                    <w:t>，平面尺寸为直径</w:t>
                  </w:r>
                  <w:r w:rsidRPr="00E66ECF">
                    <w:rPr>
                      <w:szCs w:val="21"/>
                    </w:rPr>
                    <w:t>7.0m</w:t>
                  </w:r>
                  <w:r w:rsidRPr="00E66ECF">
                    <w:rPr>
                      <w:szCs w:val="21"/>
                    </w:rPr>
                    <w:t>的圆柱体，下部为圆台，高为</w:t>
                  </w:r>
                  <w:r w:rsidRPr="00E66ECF">
                    <w:rPr>
                      <w:szCs w:val="21"/>
                    </w:rPr>
                    <w:t>2.60m</w:t>
                  </w:r>
                  <w:r w:rsidRPr="00E66ECF">
                    <w:rPr>
                      <w:szCs w:val="21"/>
                    </w:rPr>
                    <w:t>，采用钢筋混凝土独立基础。</w:t>
                  </w:r>
                </w:p>
              </w:tc>
              <w:tc>
                <w:tcPr>
                  <w:tcW w:w="729" w:type="dxa"/>
                  <w:vAlign w:val="center"/>
                </w:tcPr>
                <w:p w14:paraId="0574E202" w14:textId="77777777" w:rsidR="0048062E" w:rsidRPr="00E66ECF" w:rsidRDefault="000E1AB4">
                  <w:pPr>
                    <w:jc w:val="center"/>
                    <w:rPr>
                      <w:szCs w:val="21"/>
                    </w:rPr>
                  </w:pPr>
                  <w:r w:rsidRPr="00E66ECF">
                    <w:rPr>
                      <w:szCs w:val="21"/>
                    </w:rPr>
                    <w:t>新建</w:t>
                  </w:r>
                </w:p>
              </w:tc>
            </w:tr>
            <w:tr w:rsidR="00E66ECF" w:rsidRPr="00E66ECF" w14:paraId="3E2A2AA9" w14:textId="77777777" w:rsidTr="00A16871">
              <w:trPr>
                <w:jc w:val="center"/>
              </w:trPr>
              <w:tc>
                <w:tcPr>
                  <w:tcW w:w="426" w:type="dxa"/>
                  <w:vMerge/>
                  <w:tcBorders>
                    <w:right w:val="single" w:sz="4" w:space="0" w:color="auto"/>
                  </w:tcBorders>
                  <w:vAlign w:val="center"/>
                </w:tcPr>
                <w:p w14:paraId="0D929865" w14:textId="77777777" w:rsidR="0048062E" w:rsidRPr="00E66ECF" w:rsidRDefault="0048062E">
                  <w:pPr>
                    <w:jc w:val="center"/>
                    <w:rPr>
                      <w:szCs w:val="21"/>
                    </w:rPr>
                  </w:pPr>
                </w:p>
              </w:tc>
              <w:tc>
                <w:tcPr>
                  <w:tcW w:w="1566" w:type="dxa"/>
                  <w:gridSpan w:val="3"/>
                  <w:tcBorders>
                    <w:left w:val="single" w:sz="4" w:space="0" w:color="auto"/>
                  </w:tcBorders>
                  <w:vAlign w:val="center"/>
                </w:tcPr>
                <w:p w14:paraId="4BED1429" w14:textId="77777777" w:rsidR="0048062E" w:rsidRPr="00E66ECF" w:rsidRDefault="000E1AB4">
                  <w:pPr>
                    <w:jc w:val="center"/>
                    <w:rPr>
                      <w:szCs w:val="21"/>
                    </w:rPr>
                  </w:pPr>
                  <w:r w:rsidRPr="00E66ECF">
                    <w:rPr>
                      <w:szCs w:val="21"/>
                    </w:rPr>
                    <w:t>箱变</w:t>
                  </w:r>
                </w:p>
              </w:tc>
              <w:tc>
                <w:tcPr>
                  <w:tcW w:w="6095" w:type="dxa"/>
                  <w:vAlign w:val="center"/>
                </w:tcPr>
                <w:p w14:paraId="612B4EF2" w14:textId="77777777" w:rsidR="0048062E" w:rsidRPr="00E66ECF" w:rsidRDefault="000E1AB4">
                  <w:pPr>
                    <w:jc w:val="left"/>
                    <w:rPr>
                      <w:szCs w:val="21"/>
                    </w:rPr>
                  </w:pPr>
                  <w:r w:rsidRPr="00E66ECF">
                    <w:rPr>
                      <w:szCs w:val="21"/>
                    </w:rPr>
                    <w:t>箱变：配设</w:t>
                  </w:r>
                  <w:r w:rsidRPr="00E66ECF">
                    <w:rPr>
                      <w:szCs w:val="21"/>
                    </w:rPr>
                    <w:t>22</w:t>
                  </w:r>
                  <w:r w:rsidRPr="00E66ECF">
                    <w:rPr>
                      <w:szCs w:val="21"/>
                    </w:rPr>
                    <w:t>座</w:t>
                  </w:r>
                  <w:r w:rsidRPr="00E66ECF">
                    <w:rPr>
                      <w:szCs w:val="21"/>
                    </w:rPr>
                    <w:t>35kV</w:t>
                  </w:r>
                  <w:r w:rsidRPr="00E66ECF">
                    <w:rPr>
                      <w:szCs w:val="21"/>
                    </w:rPr>
                    <w:t>箱变，箱变基础占地</w:t>
                  </w:r>
                  <w:r w:rsidRPr="00E66ECF">
                    <w:rPr>
                      <w:szCs w:val="21"/>
                    </w:rPr>
                    <w:t>16m</w:t>
                  </w:r>
                  <w:r w:rsidRPr="00E66ECF">
                    <w:rPr>
                      <w:szCs w:val="21"/>
                      <w:vertAlign w:val="superscript"/>
                    </w:rPr>
                    <w:t>2</w:t>
                  </w:r>
                  <w:r w:rsidRPr="00E66ECF">
                    <w:rPr>
                      <w:rFonts w:hint="eastAsia"/>
                      <w:szCs w:val="21"/>
                    </w:rPr>
                    <w:t>（包含油池）</w:t>
                  </w:r>
                  <w:r w:rsidRPr="00E66ECF">
                    <w:rPr>
                      <w:szCs w:val="21"/>
                    </w:rPr>
                    <w:t>，埋深</w:t>
                  </w:r>
                  <w:r w:rsidRPr="00E66ECF">
                    <w:rPr>
                      <w:szCs w:val="21"/>
                    </w:rPr>
                    <w:t>2.0m</w:t>
                  </w:r>
                  <w:r w:rsidRPr="00E66ECF">
                    <w:rPr>
                      <w:szCs w:val="21"/>
                    </w:rPr>
                    <w:t>，采用钢筋混凝土基础。</w:t>
                  </w:r>
                </w:p>
              </w:tc>
              <w:tc>
                <w:tcPr>
                  <w:tcW w:w="729" w:type="dxa"/>
                  <w:vAlign w:val="center"/>
                </w:tcPr>
                <w:p w14:paraId="558082E3" w14:textId="77777777" w:rsidR="0048062E" w:rsidRPr="00E66ECF" w:rsidRDefault="000E1AB4">
                  <w:pPr>
                    <w:jc w:val="center"/>
                    <w:rPr>
                      <w:szCs w:val="21"/>
                    </w:rPr>
                  </w:pPr>
                  <w:r w:rsidRPr="00E66ECF">
                    <w:rPr>
                      <w:szCs w:val="21"/>
                    </w:rPr>
                    <w:t>新建</w:t>
                  </w:r>
                </w:p>
              </w:tc>
            </w:tr>
            <w:tr w:rsidR="00E66ECF" w:rsidRPr="00E66ECF" w14:paraId="4D9C9913" w14:textId="77777777" w:rsidTr="00A16871">
              <w:trPr>
                <w:jc w:val="center"/>
              </w:trPr>
              <w:tc>
                <w:tcPr>
                  <w:tcW w:w="426" w:type="dxa"/>
                  <w:vMerge/>
                  <w:tcBorders>
                    <w:right w:val="single" w:sz="4" w:space="0" w:color="auto"/>
                  </w:tcBorders>
                  <w:vAlign w:val="center"/>
                </w:tcPr>
                <w:p w14:paraId="72B37A52" w14:textId="77777777" w:rsidR="0048062E" w:rsidRPr="00E66ECF" w:rsidRDefault="0048062E">
                  <w:pPr>
                    <w:jc w:val="center"/>
                    <w:rPr>
                      <w:szCs w:val="21"/>
                    </w:rPr>
                  </w:pPr>
                </w:p>
              </w:tc>
              <w:tc>
                <w:tcPr>
                  <w:tcW w:w="1566" w:type="dxa"/>
                  <w:gridSpan w:val="3"/>
                  <w:vMerge w:val="restart"/>
                  <w:tcBorders>
                    <w:left w:val="single" w:sz="4" w:space="0" w:color="auto"/>
                  </w:tcBorders>
                  <w:vAlign w:val="center"/>
                </w:tcPr>
                <w:p w14:paraId="6A688F54" w14:textId="77777777" w:rsidR="0048062E" w:rsidRPr="00E66ECF" w:rsidRDefault="000E1AB4">
                  <w:pPr>
                    <w:ind w:leftChars="-45" w:left="-94" w:rightChars="-56" w:right="-118"/>
                    <w:jc w:val="center"/>
                    <w:rPr>
                      <w:szCs w:val="21"/>
                    </w:rPr>
                  </w:pPr>
                  <w:r w:rsidRPr="00E66ECF">
                    <w:rPr>
                      <w:szCs w:val="21"/>
                    </w:rPr>
                    <w:t>升压站</w:t>
                  </w:r>
                </w:p>
              </w:tc>
              <w:tc>
                <w:tcPr>
                  <w:tcW w:w="6095" w:type="dxa"/>
                  <w:tcBorders>
                    <w:bottom w:val="single" w:sz="4" w:space="0" w:color="auto"/>
                  </w:tcBorders>
                  <w:vAlign w:val="center"/>
                </w:tcPr>
                <w:p w14:paraId="484F66F3" w14:textId="4E520C99" w:rsidR="0048062E" w:rsidRPr="00E66ECF" w:rsidRDefault="000E1AB4" w:rsidP="007726CA">
                  <w:pPr>
                    <w:rPr>
                      <w:szCs w:val="21"/>
                    </w:rPr>
                  </w:pPr>
                  <w:r w:rsidRPr="00E66ECF">
                    <w:rPr>
                      <w:szCs w:val="21"/>
                    </w:rPr>
                    <w:t>本期</w:t>
                  </w:r>
                  <w:r w:rsidR="007726CA" w:rsidRPr="00E66ECF">
                    <w:rPr>
                      <w:rFonts w:hint="eastAsia"/>
                      <w:szCs w:val="21"/>
                    </w:rPr>
                    <w:t>增</w:t>
                  </w:r>
                  <w:r w:rsidRPr="00E66ECF">
                    <w:rPr>
                      <w:szCs w:val="21"/>
                    </w:rPr>
                    <w:t>建一台</w:t>
                  </w:r>
                  <w:r w:rsidRPr="00E66ECF">
                    <w:rPr>
                      <w:szCs w:val="21"/>
                    </w:rPr>
                    <w:t>100MVA</w:t>
                  </w:r>
                  <w:r w:rsidRPr="00E66ECF">
                    <w:rPr>
                      <w:szCs w:val="21"/>
                    </w:rPr>
                    <w:t>主变压器</w:t>
                  </w:r>
                </w:p>
              </w:tc>
              <w:tc>
                <w:tcPr>
                  <w:tcW w:w="729" w:type="dxa"/>
                  <w:tcBorders>
                    <w:bottom w:val="single" w:sz="4" w:space="0" w:color="auto"/>
                  </w:tcBorders>
                  <w:vAlign w:val="center"/>
                </w:tcPr>
                <w:p w14:paraId="292D6586" w14:textId="77777777" w:rsidR="0048062E" w:rsidRPr="00E66ECF" w:rsidRDefault="00D75543">
                  <w:pPr>
                    <w:jc w:val="center"/>
                    <w:rPr>
                      <w:rFonts w:hAnsi="宋体"/>
                      <w:szCs w:val="21"/>
                    </w:rPr>
                  </w:pPr>
                  <w:r w:rsidRPr="00E66ECF">
                    <w:rPr>
                      <w:rFonts w:hAnsi="宋体" w:hint="eastAsia"/>
                      <w:szCs w:val="21"/>
                    </w:rPr>
                    <w:t>扩容</w:t>
                  </w:r>
                </w:p>
              </w:tc>
            </w:tr>
            <w:tr w:rsidR="00E66ECF" w:rsidRPr="00E66ECF" w14:paraId="1B9294EC" w14:textId="77777777" w:rsidTr="00A16871">
              <w:trPr>
                <w:jc w:val="center"/>
              </w:trPr>
              <w:tc>
                <w:tcPr>
                  <w:tcW w:w="426" w:type="dxa"/>
                  <w:vMerge/>
                  <w:tcBorders>
                    <w:right w:val="single" w:sz="4" w:space="0" w:color="auto"/>
                  </w:tcBorders>
                  <w:vAlign w:val="center"/>
                </w:tcPr>
                <w:p w14:paraId="0BA94E1D" w14:textId="77777777" w:rsidR="0048062E" w:rsidRPr="00E66ECF" w:rsidRDefault="0048062E">
                  <w:pPr>
                    <w:jc w:val="center"/>
                    <w:rPr>
                      <w:szCs w:val="21"/>
                    </w:rPr>
                  </w:pPr>
                </w:p>
              </w:tc>
              <w:tc>
                <w:tcPr>
                  <w:tcW w:w="1566" w:type="dxa"/>
                  <w:gridSpan w:val="3"/>
                  <w:vMerge/>
                  <w:tcBorders>
                    <w:left w:val="single" w:sz="4" w:space="0" w:color="auto"/>
                  </w:tcBorders>
                  <w:vAlign w:val="center"/>
                </w:tcPr>
                <w:p w14:paraId="79266AB3" w14:textId="77777777" w:rsidR="0048062E" w:rsidRPr="00E66ECF" w:rsidRDefault="0048062E">
                  <w:pPr>
                    <w:ind w:leftChars="-45" w:left="-94" w:rightChars="-56" w:right="-118"/>
                    <w:jc w:val="center"/>
                    <w:rPr>
                      <w:szCs w:val="21"/>
                    </w:rPr>
                  </w:pPr>
                </w:p>
              </w:tc>
              <w:tc>
                <w:tcPr>
                  <w:tcW w:w="6095" w:type="dxa"/>
                  <w:tcBorders>
                    <w:top w:val="single" w:sz="4" w:space="0" w:color="auto"/>
                  </w:tcBorders>
                  <w:vAlign w:val="center"/>
                </w:tcPr>
                <w:p w14:paraId="51D84FC2" w14:textId="77777777" w:rsidR="0048062E" w:rsidRPr="00E66ECF" w:rsidRDefault="000E1AB4">
                  <w:pPr>
                    <w:rPr>
                      <w:szCs w:val="21"/>
                    </w:rPr>
                  </w:pPr>
                  <w:r w:rsidRPr="00E66ECF">
                    <w:rPr>
                      <w:rFonts w:hint="eastAsia"/>
                      <w:szCs w:val="21"/>
                    </w:rPr>
                    <w:t>户外</w:t>
                  </w:r>
                  <w:r w:rsidRPr="00E66ECF">
                    <w:rPr>
                      <w:rFonts w:hint="eastAsia"/>
                      <w:szCs w:val="21"/>
                    </w:rPr>
                    <w:t>GIS</w:t>
                  </w:r>
                  <w:r w:rsidRPr="00E66ECF">
                    <w:rPr>
                      <w:rFonts w:hint="eastAsia"/>
                      <w:szCs w:val="21"/>
                    </w:rPr>
                    <w:t>断路器间隔：</w:t>
                  </w:r>
                  <w:r w:rsidRPr="00E66ECF">
                    <w:rPr>
                      <w:rFonts w:hint="eastAsia"/>
                      <w:szCs w:val="21"/>
                    </w:rPr>
                    <w:t>252kV</w:t>
                  </w:r>
                  <w:r w:rsidRPr="00E66ECF">
                    <w:rPr>
                      <w:rFonts w:hint="eastAsia"/>
                      <w:szCs w:val="21"/>
                    </w:rPr>
                    <w:t>，</w:t>
                  </w:r>
                  <w:r w:rsidRPr="00E66ECF">
                    <w:rPr>
                      <w:rFonts w:hint="eastAsia"/>
                      <w:szCs w:val="21"/>
                    </w:rPr>
                    <w:t>2000A</w:t>
                  </w:r>
                  <w:r w:rsidRPr="00E66ECF">
                    <w:rPr>
                      <w:rFonts w:hint="eastAsia"/>
                      <w:szCs w:val="21"/>
                    </w:rPr>
                    <w:t>，</w:t>
                  </w:r>
                  <w:r w:rsidRPr="00E66ECF">
                    <w:rPr>
                      <w:rFonts w:hint="eastAsia"/>
                      <w:szCs w:val="21"/>
                    </w:rPr>
                    <w:t>50kA/3S</w:t>
                  </w:r>
                </w:p>
              </w:tc>
              <w:tc>
                <w:tcPr>
                  <w:tcW w:w="729" w:type="dxa"/>
                  <w:vMerge w:val="restart"/>
                  <w:tcBorders>
                    <w:top w:val="single" w:sz="4" w:space="0" w:color="auto"/>
                  </w:tcBorders>
                  <w:vAlign w:val="center"/>
                </w:tcPr>
                <w:p w14:paraId="7278B3B1" w14:textId="77777777" w:rsidR="0048062E" w:rsidRPr="00E66ECF" w:rsidRDefault="00D75543" w:rsidP="00D75543">
                  <w:pPr>
                    <w:jc w:val="center"/>
                    <w:rPr>
                      <w:rFonts w:hAnsi="宋体"/>
                      <w:szCs w:val="21"/>
                    </w:rPr>
                  </w:pPr>
                  <w:r w:rsidRPr="00E66ECF">
                    <w:rPr>
                      <w:rFonts w:hAnsi="宋体" w:hint="eastAsia"/>
                      <w:szCs w:val="21"/>
                    </w:rPr>
                    <w:t>改造</w:t>
                  </w:r>
                </w:p>
              </w:tc>
            </w:tr>
            <w:tr w:rsidR="00E66ECF" w:rsidRPr="00E66ECF" w14:paraId="7F721FC6" w14:textId="77777777" w:rsidTr="00A16871">
              <w:trPr>
                <w:jc w:val="center"/>
              </w:trPr>
              <w:tc>
                <w:tcPr>
                  <w:tcW w:w="426" w:type="dxa"/>
                  <w:vMerge/>
                  <w:tcBorders>
                    <w:right w:val="single" w:sz="4" w:space="0" w:color="auto"/>
                  </w:tcBorders>
                  <w:vAlign w:val="center"/>
                </w:tcPr>
                <w:p w14:paraId="6167F2E1" w14:textId="77777777" w:rsidR="0048062E" w:rsidRPr="00E66ECF" w:rsidRDefault="0048062E">
                  <w:pPr>
                    <w:jc w:val="center"/>
                    <w:rPr>
                      <w:szCs w:val="21"/>
                    </w:rPr>
                  </w:pPr>
                </w:p>
              </w:tc>
              <w:tc>
                <w:tcPr>
                  <w:tcW w:w="1566" w:type="dxa"/>
                  <w:gridSpan w:val="3"/>
                  <w:vMerge/>
                  <w:tcBorders>
                    <w:left w:val="single" w:sz="4" w:space="0" w:color="auto"/>
                  </w:tcBorders>
                  <w:vAlign w:val="center"/>
                </w:tcPr>
                <w:p w14:paraId="6BDD9713" w14:textId="77777777" w:rsidR="0048062E" w:rsidRPr="00E66ECF" w:rsidRDefault="0048062E">
                  <w:pPr>
                    <w:ind w:leftChars="-45" w:left="-94" w:rightChars="-56" w:right="-118"/>
                    <w:jc w:val="center"/>
                    <w:rPr>
                      <w:szCs w:val="21"/>
                    </w:rPr>
                  </w:pPr>
                </w:p>
              </w:tc>
              <w:tc>
                <w:tcPr>
                  <w:tcW w:w="6095" w:type="dxa"/>
                  <w:vAlign w:val="center"/>
                </w:tcPr>
                <w:p w14:paraId="2EF99EFA" w14:textId="77777777" w:rsidR="0048062E" w:rsidRPr="00E66ECF" w:rsidRDefault="000E1AB4">
                  <w:pPr>
                    <w:rPr>
                      <w:szCs w:val="21"/>
                    </w:rPr>
                  </w:pPr>
                  <w:r w:rsidRPr="00E66ECF">
                    <w:rPr>
                      <w:rFonts w:hint="eastAsia"/>
                      <w:szCs w:val="21"/>
                    </w:rPr>
                    <w:t>无功补偿装置选用</w:t>
                  </w:r>
                  <w:r w:rsidRPr="00E66ECF">
                    <w:rPr>
                      <w:rFonts w:hAnsi="宋体" w:hint="eastAsia"/>
                      <w:szCs w:val="21"/>
                    </w:rPr>
                    <w:t>采用</w:t>
                  </w:r>
                  <w:r w:rsidRPr="00E66ECF">
                    <w:rPr>
                      <w:rFonts w:hAnsi="宋体" w:hint="eastAsia"/>
                      <w:szCs w:val="21"/>
                    </w:rPr>
                    <w:t>1</w:t>
                  </w:r>
                  <w:r w:rsidRPr="00E66ECF">
                    <w:rPr>
                      <w:rFonts w:hAnsi="宋体" w:hint="eastAsia"/>
                      <w:szCs w:val="21"/>
                    </w:rPr>
                    <w:t>组补偿容量为±</w:t>
                  </w:r>
                  <w:r w:rsidRPr="00E66ECF">
                    <w:rPr>
                      <w:rFonts w:hAnsi="宋体" w:hint="eastAsia"/>
                      <w:szCs w:val="21"/>
                    </w:rPr>
                    <w:t>16Mvar</w:t>
                  </w:r>
                  <w:r w:rsidRPr="00E66ECF">
                    <w:rPr>
                      <w:rFonts w:hAnsi="宋体" w:hint="eastAsia"/>
                      <w:szCs w:val="21"/>
                    </w:rPr>
                    <w:t>的</w:t>
                  </w:r>
                  <w:r w:rsidRPr="00E66ECF">
                    <w:rPr>
                      <w:rFonts w:hAnsi="宋体" w:hint="eastAsia"/>
                      <w:szCs w:val="21"/>
                    </w:rPr>
                    <w:t>SVG</w:t>
                  </w:r>
                  <w:r w:rsidRPr="00E66ECF">
                    <w:rPr>
                      <w:rFonts w:hAnsi="宋体" w:hint="eastAsia"/>
                      <w:szCs w:val="21"/>
                    </w:rPr>
                    <w:t>和容量为</w:t>
                  </w:r>
                  <w:r w:rsidRPr="00E66ECF">
                    <w:rPr>
                      <w:rFonts w:hAnsi="宋体" w:hint="eastAsia"/>
                      <w:szCs w:val="21"/>
                    </w:rPr>
                    <w:t>11Mvar</w:t>
                  </w:r>
                  <w:r w:rsidRPr="00E66ECF">
                    <w:rPr>
                      <w:rFonts w:hAnsi="宋体" w:hint="eastAsia"/>
                      <w:szCs w:val="21"/>
                    </w:rPr>
                    <w:t>的电容器组</w:t>
                  </w:r>
                </w:p>
              </w:tc>
              <w:tc>
                <w:tcPr>
                  <w:tcW w:w="729" w:type="dxa"/>
                  <w:vMerge/>
                  <w:vAlign w:val="center"/>
                </w:tcPr>
                <w:p w14:paraId="3954A607" w14:textId="77777777" w:rsidR="0048062E" w:rsidRPr="00E66ECF" w:rsidRDefault="0048062E">
                  <w:pPr>
                    <w:jc w:val="center"/>
                    <w:rPr>
                      <w:rFonts w:hAnsi="宋体"/>
                      <w:szCs w:val="21"/>
                    </w:rPr>
                  </w:pPr>
                </w:p>
              </w:tc>
            </w:tr>
            <w:tr w:rsidR="00E66ECF" w:rsidRPr="00E66ECF" w14:paraId="729CDCA9" w14:textId="77777777" w:rsidTr="00A16871">
              <w:trPr>
                <w:trHeight w:val="559"/>
                <w:jc w:val="center"/>
              </w:trPr>
              <w:tc>
                <w:tcPr>
                  <w:tcW w:w="426" w:type="dxa"/>
                  <w:vMerge w:val="restart"/>
                  <w:tcBorders>
                    <w:right w:val="single" w:sz="4" w:space="0" w:color="auto"/>
                  </w:tcBorders>
                  <w:vAlign w:val="center"/>
                </w:tcPr>
                <w:p w14:paraId="5839E8D6" w14:textId="77777777" w:rsidR="0048062E" w:rsidRPr="00E66ECF" w:rsidRDefault="000E1AB4">
                  <w:pPr>
                    <w:jc w:val="center"/>
                    <w:rPr>
                      <w:szCs w:val="21"/>
                    </w:rPr>
                  </w:pPr>
                  <w:r w:rsidRPr="00E66ECF">
                    <w:rPr>
                      <w:szCs w:val="21"/>
                    </w:rPr>
                    <w:t>配套工程</w:t>
                  </w:r>
                </w:p>
              </w:tc>
              <w:tc>
                <w:tcPr>
                  <w:tcW w:w="1566" w:type="dxa"/>
                  <w:gridSpan w:val="3"/>
                  <w:tcBorders>
                    <w:left w:val="single" w:sz="4" w:space="0" w:color="auto"/>
                  </w:tcBorders>
                  <w:vAlign w:val="center"/>
                </w:tcPr>
                <w:p w14:paraId="40A647F6" w14:textId="77777777" w:rsidR="0048062E" w:rsidRPr="00E66ECF" w:rsidRDefault="000E1AB4">
                  <w:pPr>
                    <w:ind w:leftChars="-65" w:left="-136" w:rightChars="-42" w:right="-88"/>
                    <w:jc w:val="center"/>
                    <w:rPr>
                      <w:szCs w:val="21"/>
                    </w:rPr>
                  </w:pPr>
                  <w:r w:rsidRPr="00E66ECF">
                    <w:rPr>
                      <w:szCs w:val="21"/>
                    </w:rPr>
                    <w:t>集电线路</w:t>
                  </w:r>
                </w:p>
              </w:tc>
              <w:tc>
                <w:tcPr>
                  <w:tcW w:w="6095" w:type="dxa"/>
                  <w:vAlign w:val="center"/>
                </w:tcPr>
                <w:p w14:paraId="462389A0" w14:textId="77777777" w:rsidR="0048062E" w:rsidRPr="00E66ECF" w:rsidRDefault="000E1AB4">
                  <w:pPr>
                    <w:jc w:val="left"/>
                    <w:rPr>
                      <w:szCs w:val="21"/>
                    </w:rPr>
                  </w:pPr>
                  <w:r w:rsidRPr="00E66ECF">
                    <w:rPr>
                      <w:szCs w:val="21"/>
                    </w:rPr>
                    <w:t>通过</w:t>
                  </w:r>
                  <w:r w:rsidRPr="00E66ECF">
                    <w:rPr>
                      <w:szCs w:val="21"/>
                    </w:rPr>
                    <w:t>2</w:t>
                  </w:r>
                  <w:r w:rsidRPr="00E66ECF">
                    <w:rPr>
                      <w:szCs w:val="21"/>
                    </w:rPr>
                    <w:t>回</w:t>
                  </w:r>
                  <w:r w:rsidRPr="00E66ECF">
                    <w:rPr>
                      <w:szCs w:val="21"/>
                    </w:rPr>
                    <w:t>35kV</w:t>
                  </w:r>
                  <w:r w:rsidRPr="00E66ECF">
                    <w:rPr>
                      <w:szCs w:val="21"/>
                    </w:rPr>
                    <w:t>架空集电线路接入升压站，线路长度约为</w:t>
                  </w:r>
                  <w:r w:rsidRPr="00E66ECF">
                    <w:rPr>
                      <w:szCs w:val="21"/>
                    </w:rPr>
                    <w:t>29km</w:t>
                  </w:r>
                  <w:r w:rsidRPr="00E66ECF">
                    <w:rPr>
                      <w:szCs w:val="21"/>
                    </w:rPr>
                    <w:t>，其中双回路</w:t>
                  </w:r>
                  <w:r w:rsidRPr="00E66ECF">
                    <w:rPr>
                      <w:szCs w:val="21"/>
                    </w:rPr>
                    <w:t>0.9km</w:t>
                  </w:r>
                  <w:r w:rsidRPr="00E66ECF">
                    <w:rPr>
                      <w:szCs w:val="21"/>
                    </w:rPr>
                    <w:t>，单回路</w:t>
                  </w:r>
                  <w:r w:rsidRPr="00E66ECF">
                    <w:rPr>
                      <w:szCs w:val="21"/>
                    </w:rPr>
                    <w:t>28.1km</w:t>
                  </w:r>
                  <w:r w:rsidRPr="00E66ECF">
                    <w:rPr>
                      <w:szCs w:val="21"/>
                    </w:rPr>
                    <w:t>，设</w:t>
                  </w:r>
                  <w:r w:rsidRPr="00E66ECF">
                    <w:rPr>
                      <w:szCs w:val="21"/>
                    </w:rPr>
                    <w:t>115</w:t>
                  </w:r>
                  <w:r w:rsidRPr="00E66ECF">
                    <w:rPr>
                      <w:szCs w:val="21"/>
                    </w:rPr>
                    <w:t>基杆塔。</w:t>
                  </w:r>
                </w:p>
              </w:tc>
              <w:tc>
                <w:tcPr>
                  <w:tcW w:w="729" w:type="dxa"/>
                  <w:vAlign w:val="center"/>
                </w:tcPr>
                <w:p w14:paraId="5C63901F" w14:textId="77777777" w:rsidR="0048062E" w:rsidRPr="00E66ECF" w:rsidRDefault="000E1AB4">
                  <w:pPr>
                    <w:jc w:val="center"/>
                    <w:rPr>
                      <w:rFonts w:hAnsi="宋体"/>
                      <w:szCs w:val="21"/>
                    </w:rPr>
                  </w:pPr>
                  <w:r w:rsidRPr="00E66ECF">
                    <w:rPr>
                      <w:rFonts w:hAnsi="宋体" w:hint="eastAsia"/>
                      <w:szCs w:val="21"/>
                    </w:rPr>
                    <w:t>新建</w:t>
                  </w:r>
                </w:p>
              </w:tc>
            </w:tr>
            <w:tr w:rsidR="00E66ECF" w:rsidRPr="00E66ECF" w14:paraId="31E46658" w14:textId="77777777" w:rsidTr="00A16871">
              <w:trPr>
                <w:jc w:val="center"/>
              </w:trPr>
              <w:tc>
                <w:tcPr>
                  <w:tcW w:w="426" w:type="dxa"/>
                  <w:vMerge/>
                  <w:tcBorders>
                    <w:right w:val="single" w:sz="4" w:space="0" w:color="auto"/>
                  </w:tcBorders>
                  <w:vAlign w:val="center"/>
                </w:tcPr>
                <w:p w14:paraId="06CA32B7" w14:textId="77777777" w:rsidR="0048062E" w:rsidRPr="00E66ECF" w:rsidRDefault="0048062E">
                  <w:pPr>
                    <w:jc w:val="center"/>
                    <w:rPr>
                      <w:szCs w:val="21"/>
                    </w:rPr>
                  </w:pPr>
                </w:p>
              </w:tc>
              <w:tc>
                <w:tcPr>
                  <w:tcW w:w="1566" w:type="dxa"/>
                  <w:gridSpan w:val="3"/>
                  <w:tcBorders>
                    <w:left w:val="single" w:sz="4" w:space="0" w:color="auto"/>
                  </w:tcBorders>
                  <w:vAlign w:val="center"/>
                </w:tcPr>
                <w:p w14:paraId="16083893" w14:textId="77777777" w:rsidR="0048062E" w:rsidRPr="00E66ECF" w:rsidRDefault="000E1AB4">
                  <w:pPr>
                    <w:ind w:leftChars="-45" w:left="-94" w:rightChars="-49" w:right="-103"/>
                    <w:jc w:val="center"/>
                    <w:rPr>
                      <w:szCs w:val="21"/>
                    </w:rPr>
                  </w:pPr>
                  <w:r w:rsidRPr="00E66ECF">
                    <w:rPr>
                      <w:szCs w:val="21"/>
                    </w:rPr>
                    <w:t>检修道路</w:t>
                  </w:r>
                </w:p>
              </w:tc>
              <w:tc>
                <w:tcPr>
                  <w:tcW w:w="6095" w:type="dxa"/>
                  <w:tcBorders>
                    <w:bottom w:val="single" w:sz="4" w:space="0" w:color="auto"/>
                  </w:tcBorders>
                  <w:vAlign w:val="center"/>
                </w:tcPr>
                <w:p w14:paraId="546F2BAE" w14:textId="77777777" w:rsidR="0048062E" w:rsidRPr="00E66ECF" w:rsidRDefault="000E1AB4">
                  <w:pPr>
                    <w:jc w:val="left"/>
                    <w:rPr>
                      <w:szCs w:val="21"/>
                      <w:highlight w:val="green"/>
                    </w:rPr>
                  </w:pPr>
                  <w:r w:rsidRPr="00E66ECF">
                    <w:rPr>
                      <w:rFonts w:hint="eastAsia"/>
                      <w:szCs w:val="21"/>
                    </w:rPr>
                    <w:t>新建</w:t>
                  </w:r>
                  <w:r w:rsidRPr="00E66ECF">
                    <w:rPr>
                      <w:szCs w:val="21"/>
                    </w:rPr>
                    <w:t>道路长</w:t>
                  </w:r>
                  <w:r w:rsidRPr="00E66ECF">
                    <w:rPr>
                      <w:szCs w:val="21"/>
                    </w:rPr>
                    <w:t>26.0km</w:t>
                  </w:r>
                  <w:r w:rsidRPr="00E66ECF">
                    <w:rPr>
                      <w:szCs w:val="21"/>
                    </w:rPr>
                    <w:t>，施工期路基宽度</w:t>
                  </w:r>
                  <w:r w:rsidRPr="00E66ECF">
                    <w:rPr>
                      <w:szCs w:val="21"/>
                    </w:rPr>
                    <w:t>6.</w:t>
                  </w:r>
                  <w:r w:rsidR="00F423C7" w:rsidRPr="00E66ECF">
                    <w:rPr>
                      <w:szCs w:val="21"/>
                    </w:rPr>
                    <w:t>5</w:t>
                  </w:r>
                  <w:r w:rsidRPr="00E66ECF">
                    <w:rPr>
                      <w:szCs w:val="21"/>
                    </w:rPr>
                    <w:t>m</w:t>
                  </w:r>
                  <w:r w:rsidRPr="00E66ECF">
                    <w:rPr>
                      <w:rFonts w:hint="eastAsia"/>
                      <w:szCs w:val="21"/>
                    </w:rPr>
                    <w:t>，</w:t>
                  </w:r>
                  <w:r w:rsidRPr="00E66ECF">
                    <w:rPr>
                      <w:kern w:val="0"/>
                      <w:szCs w:val="21"/>
                    </w:rPr>
                    <w:t>施工结束后道路宽度恢复至</w:t>
                  </w:r>
                  <w:r w:rsidRPr="00E66ECF">
                    <w:rPr>
                      <w:kern w:val="0"/>
                      <w:szCs w:val="21"/>
                    </w:rPr>
                    <w:t>4</w:t>
                  </w:r>
                  <w:r w:rsidR="00F423C7" w:rsidRPr="00E66ECF">
                    <w:rPr>
                      <w:kern w:val="0"/>
                      <w:szCs w:val="21"/>
                    </w:rPr>
                    <w:t>.5</w:t>
                  </w:r>
                  <w:r w:rsidRPr="00E66ECF">
                    <w:rPr>
                      <w:kern w:val="0"/>
                      <w:szCs w:val="21"/>
                    </w:rPr>
                    <w:t>m</w:t>
                  </w:r>
                  <w:r w:rsidRPr="00E66ECF">
                    <w:rPr>
                      <w:kern w:val="0"/>
                      <w:szCs w:val="21"/>
                    </w:rPr>
                    <w:t>，作为运行期检修道路</w:t>
                  </w:r>
                  <w:r w:rsidRPr="00E66ECF">
                    <w:rPr>
                      <w:rFonts w:hint="eastAsia"/>
                      <w:kern w:val="0"/>
                      <w:szCs w:val="21"/>
                    </w:rPr>
                    <w:t>。道路</w:t>
                  </w:r>
                  <w:r w:rsidRPr="00E66ECF">
                    <w:rPr>
                      <w:szCs w:val="21"/>
                    </w:rPr>
                    <w:t>采用山皮石路基，碎石路面。</w:t>
                  </w:r>
                </w:p>
              </w:tc>
              <w:tc>
                <w:tcPr>
                  <w:tcW w:w="729" w:type="dxa"/>
                  <w:tcBorders>
                    <w:bottom w:val="single" w:sz="4" w:space="0" w:color="auto"/>
                  </w:tcBorders>
                  <w:vAlign w:val="center"/>
                </w:tcPr>
                <w:p w14:paraId="47EB889A" w14:textId="77777777" w:rsidR="0048062E" w:rsidRPr="00E66ECF" w:rsidRDefault="000E1AB4">
                  <w:pPr>
                    <w:jc w:val="center"/>
                    <w:rPr>
                      <w:rFonts w:ascii="宋体" w:hAnsi="宋体"/>
                      <w:szCs w:val="21"/>
                    </w:rPr>
                  </w:pPr>
                  <w:r w:rsidRPr="00E66ECF">
                    <w:rPr>
                      <w:rFonts w:ascii="宋体" w:hAnsi="宋体" w:hint="eastAsia"/>
                      <w:szCs w:val="21"/>
                    </w:rPr>
                    <w:t>新建</w:t>
                  </w:r>
                </w:p>
              </w:tc>
            </w:tr>
            <w:tr w:rsidR="00E66ECF" w:rsidRPr="00E66ECF" w14:paraId="0F299B03" w14:textId="77777777" w:rsidTr="00A16871">
              <w:trPr>
                <w:jc w:val="center"/>
              </w:trPr>
              <w:tc>
                <w:tcPr>
                  <w:tcW w:w="426" w:type="dxa"/>
                  <w:vMerge w:val="restart"/>
                  <w:vAlign w:val="center"/>
                </w:tcPr>
                <w:p w14:paraId="2237151D" w14:textId="77777777" w:rsidR="0048062E" w:rsidRPr="00E66ECF" w:rsidRDefault="000E1AB4">
                  <w:pPr>
                    <w:jc w:val="center"/>
                    <w:rPr>
                      <w:szCs w:val="21"/>
                    </w:rPr>
                  </w:pPr>
                  <w:r w:rsidRPr="00E66ECF">
                    <w:rPr>
                      <w:szCs w:val="21"/>
                    </w:rPr>
                    <w:t>公用工程</w:t>
                  </w:r>
                </w:p>
              </w:tc>
              <w:tc>
                <w:tcPr>
                  <w:tcW w:w="427" w:type="dxa"/>
                  <w:vMerge w:val="restart"/>
                  <w:tcBorders>
                    <w:right w:val="single" w:sz="4" w:space="0" w:color="auto"/>
                  </w:tcBorders>
                  <w:vAlign w:val="center"/>
                </w:tcPr>
                <w:p w14:paraId="3631B687" w14:textId="77777777" w:rsidR="0048062E" w:rsidRPr="00E66ECF" w:rsidRDefault="000E1AB4">
                  <w:pPr>
                    <w:jc w:val="center"/>
                    <w:rPr>
                      <w:szCs w:val="21"/>
                    </w:rPr>
                  </w:pPr>
                  <w:r w:rsidRPr="00E66ECF">
                    <w:rPr>
                      <w:szCs w:val="21"/>
                    </w:rPr>
                    <w:t>施工期</w:t>
                  </w:r>
                </w:p>
              </w:tc>
              <w:tc>
                <w:tcPr>
                  <w:tcW w:w="1139" w:type="dxa"/>
                  <w:gridSpan w:val="2"/>
                  <w:tcBorders>
                    <w:left w:val="single" w:sz="4" w:space="0" w:color="auto"/>
                  </w:tcBorders>
                  <w:vAlign w:val="center"/>
                </w:tcPr>
                <w:p w14:paraId="2C342D57" w14:textId="77777777" w:rsidR="0048062E" w:rsidRPr="00E66ECF" w:rsidRDefault="000E1AB4">
                  <w:pPr>
                    <w:ind w:leftChars="-48" w:left="-101" w:rightChars="-42" w:right="-88"/>
                    <w:jc w:val="center"/>
                    <w:rPr>
                      <w:szCs w:val="21"/>
                    </w:rPr>
                  </w:pPr>
                  <w:r w:rsidRPr="00E66ECF">
                    <w:rPr>
                      <w:szCs w:val="21"/>
                    </w:rPr>
                    <w:t>临建区</w:t>
                  </w:r>
                </w:p>
              </w:tc>
              <w:tc>
                <w:tcPr>
                  <w:tcW w:w="6095" w:type="dxa"/>
                  <w:vAlign w:val="center"/>
                </w:tcPr>
                <w:p w14:paraId="68BC2357" w14:textId="77777777" w:rsidR="0048062E" w:rsidRPr="00E66ECF" w:rsidRDefault="000E1AB4">
                  <w:pPr>
                    <w:jc w:val="left"/>
                    <w:rPr>
                      <w:szCs w:val="21"/>
                    </w:rPr>
                  </w:pPr>
                  <w:r w:rsidRPr="00E66ECF">
                    <w:rPr>
                      <w:szCs w:val="21"/>
                    </w:rPr>
                    <w:t>位于润宏</w:t>
                  </w:r>
                  <w:r w:rsidRPr="00E66ECF">
                    <w:rPr>
                      <w:szCs w:val="21"/>
                    </w:rPr>
                    <w:t>22</w:t>
                  </w:r>
                  <w:r w:rsidRPr="00E66ECF">
                    <w:rPr>
                      <w:rFonts w:hint="eastAsia"/>
                      <w:szCs w:val="21"/>
                    </w:rPr>
                    <w:t>0kV</w:t>
                  </w:r>
                  <w:r w:rsidRPr="00E66ECF">
                    <w:rPr>
                      <w:rFonts w:hint="eastAsia"/>
                      <w:szCs w:val="21"/>
                    </w:rPr>
                    <w:t>升压站西侧和南侧，利用一期已建的生活区、</w:t>
                  </w:r>
                  <w:r w:rsidRPr="00E66ECF">
                    <w:rPr>
                      <w:szCs w:val="21"/>
                    </w:rPr>
                    <w:t>综合加工厂、仓库、机械停放场</w:t>
                  </w:r>
                  <w:r w:rsidRPr="00E66ECF">
                    <w:rPr>
                      <w:rFonts w:hint="eastAsia"/>
                      <w:szCs w:val="21"/>
                    </w:rPr>
                    <w:t>等，占地面积</w:t>
                  </w:r>
                  <w:r w:rsidRPr="00E66ECF">
                    <w:rPr>
                      <w:rFonts w:hint="eastAsia"/>
                      <w:szCs w:val="21"/>
                    </w:rPr>
                    <w:t>4800m</w:t>
                  </w:r>
                  <w:r w:rsidRPr="00E66ECF">
                    <w:rPr>
                      <w:szCs w:val="21"/>
                      <w:vertAlign w:val="superscript"/>
                    </w:rPr>
                    <w:t>2</w:t>
                  </w:r>
                  <w:r w:rsidRPr="00E66ECF">
                    <w:rPr>
                      <w:rFonts w:hint="eastAsia"/>
                      <w:szCs w:val="21"/>
                    </w:rPr>
                    <w:t>，</w:t>
                  </w:r>
                  <w:r w:rsidRPr="00E66ECF">
                    <w:rPr>
                      <w:szCs w:val="21"/>
                    </w:rPr>
                    <w:t>施工结束后</w:t>
                  </w:r>
                  <w:r w:rsidRPr="00E66ECF">
                    <w:rPr>
                      <w:rFonts w:hint="eastAsia"/>
                      <w:szCs w:val="21"/>
                    </w:rPr>
                    <w:t>进行</w:t>
                  </w:r>
                  <w:r w:rsidRPr="00E66ECF">
                    <w:rPr>
                      <w:szCs w:val="21"/>
                    </w:rPr>
                    <w:t>植被恢复</w:t>
                  </w:r>
                  <w:r w:rsidRPr="00E66ECF">
                    <w:rPr>
                      <w:rFonts w:hint="eastAsia"/>
                      <w:szCs w:val="21"/>
                    </w:rPr>
                    <w:t>。</w:t>
                  </w:r>
                </w:p>
              </w:tc>
              <w:tc>
                <w:tcPr>
                  <w:tcW w:w="729" w:type="dxa"/>
                  <w:tcBorders>
                    <w:bottom w:val="single" w:sz="4" w:space="0" w:color="auto"/>
                  </w:tcBorders>
                  <w:vAlign w:val="center"/>
                </w:tcPr>
                <w:p w14:paraId="14A4BE6A" w14:textId="77777777" w:rsidR="0048062E" w:rsidRPr="00E66ECF" w:rsidRDefault="000E1AB4">
                  <w:pPr>
                    <w:jc w:val="center"/>
                    <w:rPr>
                      <w:szCs w:val="21"/>
                    </w:rPr>
                  </w:pPr>
                  <w:r w:rsidRPr="00E66ECF">
                    <w:rPr>
                      <w:szCs w:val="21"/>
                    </w:rPr>
                    <w:t>利旧</w:t>
                  </w:r>
                </w:p>
              </w:tc>
            </w:tr>
            <w:tr w:rsidR="00E66ECF" w:rsidRPr="00E66ECF" w14:paraId="0F7E41DA" w14:textId="77777777" w:rsidTr="00A16871">
              <w:trPr>
                <w:trHeight w:val="238"/>
                <w:jc w:val="center"/>
              </w:trPr>
              <w:tc>
                <w:tcPr>
                  <w:tcW w:w="426" w:type="dxa"/>
                  <w:vMerge/>
                  <w:vAlign w:val="center"/>
                </w:tcPr>
                <w:p w14:paraId="4A2C85E6" w14:textId="77777777" w:rsidR="0048062E" w:rsidRPr="00E66ECF" w:rsidRDefault="0048062E">
                  <w:pPr>
                    <w:jc w:val="center"/>
                    <w:rPr>
                      <w:szCs w:val="21"/>
                    </w:rPr>
                  </w:pPr>
                </w:p>
              </w:tc>
              <w:tc>
                <w:tcPr>
                  <w:tcW w:w="427" w:type="dxa"/>
                  <w:vMerge/>
                  <w:tcBorders>
                    <w:right w:val="single" w:sz="4" w:space="0" w:color="auto"/>
                  </w:tcBorders>
                  <w:vAlign w:val="center"/>
                </w:tcPr>
                <w:p w14:paraId="2919B128" w14:textId="77777777" w:rsidR="0048062E" w:rsidRPr="00E66ECF" w:rsidRDefault="0048062E">
                  <w:pPr>
                    <w:jc w:val="center"/>
                    <w:rPr>
                      <w:szCs w:val="21"/>
                    </w:rPr>
                  </w:pPr>
                </w:p>
              </w:tc>
              <w:tc>
                <w:tcPr>
                  <w:tcW w:w="1139" w:type="dxa"/>
                  <w:gridSpan w:val="2"/>
                  <w:tcBorders>
                    <w:left w:val="single" w:sz="4" w:space="0" w:color="auto"/>
                  </w:tcBorders>
                  <w:vAlign w:val="center"/>
                </w:tcPr>
                <w:p w14:paraId="59AE14E3" w14:textId="77777777" w:rsidR="0048062E" w:rsidRPr="00E66ECF" w:rsidRDefault="000E1AB4">
                  <w:pPr>
                    <w:ind w:leftChars="-48" w:left="-101" w:rightChars="-42" w:right="-88"/>
                    <w:jc w:val="center"/>
                    <w:rPr>
                      <w:szCs w:val="21"/>
                    </w:rPr>
                  </w:pPr>
                  <w:r w:rsidRPr="00E66ECF">
                    <w:rPr>
                      <w:szCs w:val="21"/>
                    </w:rPr>
                    <w:t>供水</w:t>
                  </w:r>
                </w:p>
              </w:tc>
              <w:tc>
                <w:tcPr>
                  <w:tcW w:w="6095" w:type="dxa"/>
                  <w:tcBorders>
                    <w:bottom w:val="single" w:sz="4" w:space="0" w:color="auto"/>
                  </w:tcBorders>
                  <w:vAlign w:val="center"/>
                </w:tcPr>
                <w:p w14:paraId="06641BA4" w14:textId="77777777" w:rsidR="0048062E" w:rsidRPr="00E66ECF" w:rsidRDefault="000E1AB4">
                  <w:pPr>
                    <w:jc w:val="left"/>
                    <w:rPr>
                      <w:szCs w:val="21"/>
                    </w:rPr>
                  </w:pPr>
                  <w:r w:rsidRPr="00E66ECF">
                    <w:rPr>
                      <w:szCs w:val="21"/>
                    </w:rPr>
                    <w:t>施工用水由水罐车</w:t>
                  </w:r>
                  <w:r w:rsidRPr="00E66ECF">
                    <w:rPr>
                      <w:rFonts w:hint="eastAsia"/>
                      <w:szCs w:val="21"/>
                    </w:rPr>
                    <w:t>拉运</w:t>
                  </w:r>
                  <w:r w:rsidRPr="00E66ECF">
                    <w:rPr>
                      <w:szCs w:val="21"/>
                    </w:rPr>
                    <w:t>。</w:t>
                  </w:r>
                </w:p>
              </w:tc>
              <w:tc>
                <w:tcPr>
                  <w:tcW w:w="729" w:type="dxa"/>
                  <w:tcBorders>
                    <w:top w:val="single" w:sz="4" w:space="0" w:color="auto"/>
                    <w:bottom w:val="single" w:sz="4" w:space="0" w:color="auto"/>
                  </w:tcBorders>
                  <w:vAlign w:val="center"/>
                </w:tcPr>
                <w:p w14:paraId="49850784" w14:textId="77777777" w:rsidR="0048062E" w:rsidRPr="00E66ECF" w:rsidRDefault="00F1665B" w:rsidP="00F1665B">
                  <w:pPr>
                    <w:jc w:val="center"/>
                    <w:rPr>
                      <w:szCs w:val="21"/>
                    </w:rPr>
                  </w:pPr>
                  <w:r w:rsidRPr="00E66ECF">
                    <w:rPr>
                      <w:szCs w:val="21"/>
                    </w:rPr>
                    <w:t>新建</w:t>
                  </w:r>
                </w:p>
              </w:tc>
            </w:tr>
            <w:tr w:rsidR="00E66ECF" w:rsidRPr="00E66ECF" w14:paraId="5D60E3E0" w14:textId="77777777" w:rsidTr="00A16871">
              <w:trPr>
                <w:trHeight w:val="238"/>
                <w:jc w:val="center"/>
              </w:trPr>
              <w:tc>
                <w:tcPr>
                  <w:tcW w:w="426" w:type="dxa"/>
                  <w:vMerge/>
                  <w:vAlign w:val="center"/>
                </w:tcPr>
                <w:p w14:paraId="79B0F513" w14:textId="77777777" w:rsidR="0048062E" w:rsidRPr="00E66ECF" w:rsidRDefault="0048062E">
                  <w:pPr>
                    <w:jc w:val="center"/>
                    <w:rPr>
                      <w:szCs w:val="21"/>
                    </w:rPr>
                  </w:pPr>
                </w:p>
              </w:tc>
              <w:tc>
                <w:tcPr>
                  <w:tcW w:w="427" w:type="dxa"/>
                  <w:vMerge/>
                  <w:tcBorders>
                    <w:right w:val="single" w:sz="4" w:space="0" w:color="auto"/>
                  </w:tcBorders>
                  <w:vAlign w:val="center"/>
                </w:tcPr>
                <w:p w14:paraId="14B6D28A" w14:textId="77777777" w:rsidR="0048062E" w:rsidRPr="00E66ECF" w:rsidRDefault="0048062E">
                  <w:pPr>
                    <w:jc w:val="center"/>
                    <w:rPr>
                      <w:szCs w:val="21"/>
                    </w:rPr>
                  </w:pPr>
                </w:p>
              </w:tc>
              <w:tc>
                <w:tcPr>
                  <w:tcW w:w="1139" w:type="dxa"/>
                  <w:gridSpan w:val="2"/>
                  <w:tcBorders>
                    <w:left w:val="single" w:sz="4" w:space="0" w:color="auto"/>
                  </w:tcBorders>
                  <w:vAlign w:val="center"/>
                </w:tcPr>
                <w:p w14:paraId="44B7BCB1" w14:textId="77777777" w:rsidR="0048062E" w:rsidRPr="00E66ECF" w:rsidRDefault="000E1AB4">
                  <w:pPr>
                    <w:ind w:leftChars="-48" w:left="-101" w:rightChars="-42" w:right="-88"/>
                    <w:jc w:val="center"/>
                    <w:rPr>
                      <w:szCs w:val="21"/>
                    </w:rPr>
                  </w:pPr>
                  <w:r w:rsidRPr="00E66ECF">
                    <w:rPr>
                      <w:szCs w:val="21"/>
                    </w:rPr>
                    <w:t>供电</w:t>
                  </w:r>
                </w:p>
              </w:tc>
              <w:tc>
                <w:tcPr>
                  <w:tcW w:w="6095" w:type="dxa"/>
                  <w:tcBorders>
                    <w:top w:val="single" w:sz="4" w:space="0" w:color="auto"/>
                  </w:tcBorders>
                  <w:vAlign w:val="center"/>
                </w:tcPr>
                <w:p w14:paraId="57CEB3DB" w14:textId="77777777" w:rsidR="0048062E" w:rsidRPr="00E66ECF" w:rsidRDefault="000E1AB4">
                  <w:pPr>
                    <w:jc w:val="left"/>
                    <w:rPr>
                      <w:szCs w:val="21"/>
                    </w:rPr>
                  </w:pPr>
                  <w:r w:rsidRPr="00E66ECF">
                    <w:rPr>
                      <w:szCs w:val="21"/>
                    </w:rPr>
                    <w:t>施工电源从</w:t>
                  </w:r>
                  <w:r w:rsidRPr="00E66ECF">
                    <w:rPr>
                      <w:rFonts w:hint="eastAsia"/>
                      <w:szCs w:val="21"/>
                    </w:rPr>
                    <w:t>四十亩沟</w:t>
                  </w:r>
                  <w:r w:rsidRPr="00E66ECF">
                    <w:rPr>
                      <w:szCs w:val="21"/>
                    </w:rPr>
                    <w:t>村</w:t>
                  </w:r>
                  <w:r w:rsidRPr="00E66ECF">
                    <w:rPr>
                      <w:szCs w:val="21"/>
                    </w:rPr>
                    <w:t>10kV</w:t>
                  </w:r>
                  <w:r w:rsidRPr="00E66ECF">
                    <w:rPr>
                      <w:szCs w:val="21"/>
                    </w:rPr>
                    <w:t>线路接线至施工临建区。配备</w:t>
                  </w:r>
                  <w:r w:rsidRPr="00E66ECF">
                    <w:rPr>
                      <w:szCs w:val="21"/>
                    </w:rPr>
                    <w:t>2</w:t>
                  </w:r>
                  <w:r w:rsidRPr="00E66ECF">
                    <w:rPr>
                      <w:szCs w:val="21"/>
                    </w:rPr>
                    <w:t>台</w:t>
                  </w:r>
                  <w:r w:rsidRPr="00E66ECF">
                    <w:rPr>
                      <w:szCs w:val="21"/>
                    </w:rPr>
                    <w:t>40kW</w:t>
                  </w:r>
                  <w:r w:rsidRPr="00E66ECF">
                    <w:rPr>
                      <w:szCs w:val="21"/>
                    </w:rPr>
                    <w:t>移动式柴油发电机作为风力发电机基础的施工电源</w:t>
                  </w:r>
                  <w:r w:rsidRPr="00E66ECF">
                    <w:rPr>
                      <w:rFonts w:hint="eastAsia"/>
                      <w:szCs w:val="21"/>
                    </w:rPr>
                    <w:t>。</w:t>
                  </w:r>
                </w:p>
              </w:tc>
              <w:tc>
                <w:tcPr>
                  <w:tcW w:w="729" w:type="dxa"/>
                  <w:tcBorders>
                    <w:top w:val="single" w:sz="4" w:space="0" w:color="auto"/>
                  </w:tcBorders>
                  <w:vAlign w:val="center"/>
                </w:tcPr>
                <w:p w14:paraId="2FD6C56E" w14:textId="77777777" w:rsidR="0048062E" w:rsidRPr="00E66ECF" w:rsidRDefault="00F1665B">
                  <w:pPr>
                    <w:jc w:val="center"/>
                    <w:rPr>
                      <w:szCs w:val="21"/>
                    </w:rPr>
                  </w:pPr>
                  <w:r w:rsidRPr="00E66ECF">
                    <w:rPr>
                      <w:szCs w:val="21"/>
                    </w:rPr>
                    <w:t>利旧</w:t>
                  </w:r>
                </w:p>
              </w:tc>
            </w:tr>
            <w:tr w:rsidR="00E66ECF" w:rsidRPr="00E66ECF" w14:paraId="5E51FB70" w14:textId="77777777" w:rsidTr="00A16871">
              <w:trPr>
                <w:trHeight w:val="101"/>
                <w:jc w:val="center"/>
              </w:trPr>
              <w:tc>
                <w:tcPr>
                  <w:tcW w:w="426" w:type="dxa"/>
                  <w:vMerge w:val="restart"/>
                  <w:vAlign w:val="center"/>
                </w:tcPr>
                <w:p w14:paraId="6912FD30" w14:textId="77777777" w:rsidR="0048062E" w:rsidRPr="00E66ECF" w:rsidRDefault="000E1AB4">
                  <w:pPr>
                    <w:jc w:val="center"/>
                    <w:rPr>
                      <w:szCs w:val="21"/>
                    </w:rPr>
                  </w:pPr>
                  <w:r w:rsidRPr="00E66ECF">
                    <w:rPr>
                      <w:szCs w:val="21"/>
                    </w:rPr>
                    <w:t>环保工程</w:t>
                  </w:r>
                </w:p>
              </w:tc>
              <w:tc>
                <w:tcPr>
                  <w:tcW w:w="1566" w:type="dxa"/>
                  <w:gridSpan w:val="3"/>
                  <w:vAlign w:val="center"/>
                </w:tcPr>
                <w:p w14:paraId="1887FB19" w14:textId="77777777" w:rsidR="0048062E" w:rsidRPr="00E66ECF" w:rsidRDefault="000E1AB4">
                  <w:pPr>
                    <w:jc w:val="center"/>
                    <w:rPr>
                      <w:szCs w:val="21"/>
                    </w:rPr>
                  </w:pPr>
                  <w:r w:rsidRPr="00E66ECF">
                    <w:rPr>
                      <w:szCs w:val="21"/>
                    </w:rPr>
                    <w:t>生态</w:t>
                  </w:r>
                </w:p>
              </w:tc>
              <w:tc>
                <w:tcPr>
                  <w:tcW w:w="6095" w:type="dxa"/>
                  <w:vAlign w:val="center"/>
                </w:tcPr>
                <w:p w14:paraId="33B8ADB2" w14:textId="77777777" w:rsidR="0048062E" w:rsidRPr="00E66ECF" w:rsidRDefault="000E1AB4">
                  <w:pPr>
                    <w:jc w:val="left"/>
                    <w:rPr>
                      <w:szCs w:val="21"/>
                      <w:highlight w:val="yellow"/>
                    </w:rPr>
                  </w:pPr>
                  <w:r w:rsidRPr="00E66ECF">
                    <w:rPr>
                      <w:szCs w:val="21"/>
                    </w:rPr>
                    <w:t>对临时占地区块进行植被恢复</w:t>
                  </w:r>
                  <w:r w:rsidRPr="00E66ECF">
                    <w:rPr>
                      <w:rFonts w:hint="eastAsia"/>
                      <w:szCs w:val="21"/>
                    </w:rPr>
                    <w:t>，</w:t>
                  </w:r>
                  <w:r w:rsidRPr="00E66ECF">
                    <w:rPr>
                      <w:szCs w:val="21"/>
                    </w:rPr>
                    <w:t>恢复面积</w:t>
                  </w:r>
                  <w:r w:rsidRPr="00E66ECF">
                    <w:rPr>
                      <w:rFonts w:hint="eastAsia"/>
                      <w:szCs w:val="21"/>
                    </w:rPr>
                    <w:t>103100m</w:t>
                  </w:r>
                  <w:r w:rsidRPr="00E66ECF">
                    <w:rPr>
                      <w:szCs w:val="21"/>
                      <w:vertAlign w:val="superscript"/>
                    </w:rPr>
                    <w:t>2</w:t>
                  </w:r>
                  <w:r w:rsidRPr="00E66ECF">
                    <w:rPr>
                      <w:rFonts w:hint="eastAsia"/>
                      <w:szCs w:val="21"/>
                    </w:rPr>
                    <w:t>。</w:t>
                  </w:r>
                </w:p>
              </w:tc>
              <w:tc>
                <w:tcPr>
                  <w:tcW w:w="729" w:type="dxa"/>
                  <w:vAlign w:val="center"/>
                </w:tcPr>
                <w:p w14:paraId="4EEC67AB" w14:textId="77777777" w:rsidR="0048062E" w:rsidRPr="00E66ECF" w:rsidRDefault="000E1AB4">
                  <w:pPr>
                    <w:jc w:val="center"/>
                    <w:rPr>
                      <w:szCs w:val="21"/>
                    </w:rPr>
                  </w:pPr>
                  <w:r w:rsidRPr="00E66ECF">
                    <w:rPr>
                      <w:szCs w:val="21"/>
                    </w:rPr>
                    <w:t>新建</w:t>
                  </w:r>
                </w:p>
              </w:tc>
            </w:tr>
            <w:tr w:rsidR="00E66ECF" w:rsidRPr="00E66ECF" w14:paraId="23F9729C" w14:textId="77777777" w:rsidTr="00A16871">
              <w:trPr>
                <w:trHeight w:val="409"/>
                <w:jc w:val="center"/>
              </w:trPr>
              <w:tc>
                <w:tcPr>
                  <w:tcW w:w="426" w:type="dxa"/>
                  <w:vMerge/>
                  <w:vAlign w:val="center"/>
                </w:tcPr>
                <w:p w14:paraId="0A27DC3F" w14:textId="77777777" w:rsidR="0048062E" w:rsidRPr="00E66ECF" w:rsidRDefault="0048062E">
                  <w:pPr>
                    <w:jc w:val="center"/>
                    <w:rPr>
                      <w:szCs w:val="21"/>
                    </w:rPr>
                  </w:pPr>
                </w:p>
              </w:tc>
              <w:tc>
                <w:tcPr>
                  <w:tcW w:w="1566" w:type="dxa"/>
                  <w:gridSpan w:val="3"/>
                  <w:vAlign w:val="center"/>
                </w:tcPr>
                <w:p w14:paraId="36390739" w14:textId="77777777" w:rsidR="0048062E" w:rsidRPr="00E66ECF" w:rsidRDefault="000E1AB4">
                  <w:pPr>
                    <w:ind w:leftChars="-45" w:left="-94" w:rightChars="-49" w:right="-103"/>
                    <w:jc w:val="center"/>
                    <w:rPr>
                      <w:szCs w:val="21"/>
                    </w:rPr>
                  </w:pPr>
                  <w:r w:rsidRPr="00E66ECF">
                    <w:rPr>
                      <w:rFonts w:hint="eastAsia"/>
                      <w:szCs w:val="21"/>
                    </w:rPr>
                    <w:t>风机检</w:t>
                  </w:r>
                </w:p>
                <w:p w14:paraId="44D6E13C" w14:textId="77777777" w:rsidR="0048062E" w:rsidRPr="00E66ECF" w:rsidRDefault="000E1AB4">
                  <w:pPr>
                    <w:jc w:val="center"/>
                    <w:rPr>
                      <w:szCs w:val="21"/>
                    </w:rPr>
                  </w:pPr>
                  <w:r w:rsidRPr="00E66ECF">
                    <w:rPr>
                      <w:rFonts w:hint="eastAsia"/>
                      <w:szCs w:val="21"/>
                    </w:rPr>
                    <w:t>修废油</w:t>
                  </w:r>
                </w:p>
              </w:tc>
              <w:tc>
                <w:tcPr>
                  <w:tcW w:w="6095" w:type="dxa"/>
                  <w:vAlign w:val="center"/>
                </w:tcPr>
                <w:p w14:paraId="028B983D" w14:textId="7AA86689" w:rsidR="0048062E" w:rsidRPr="00E66ECF" w:rsidRDefault="000E1AB4">
                  <w:pPr>
                    <w:jc w:val="left"/>
                    <w:rPr>
                      <w:szCs w:val="21"/>
                    </w:rPr>
                  </w:pPr>
                  <w:r w:rsidRPr="00E66ECF">
                    <w:rPr>
                      <w:szCs w:val="21"/>
                    </w:rPr>
                    <w:t>依托润宏</w:t>
                  </w:r>
                  <w:r w:rsidRPr="00E66ECF">
                    <w:rPr>
                      <w:rFonts w:hint="eastAsia"/>
                      <w:szCs w:val="21"/>
                    </w:rPr>
                    <w:t>一期</w:t>
                  </w:r>
                  <w:r w:rsidRPr="00E66ECF">
                    <w:rPr>
                      <w:rFonts w:hint="eastAsia"/>
                      <w:szCs w:val="21"/>
                    </w:rPr>
                    <w:t>98MW</w:t>
                  </w:r>
                  <w:r w:rsidRPr="00E66ECF">
                    <w:rPr>
                      <w:rFonts w:hint="eastAsia"/>
                      <w:szCs w:val="21"/>
                    </w:rPr>
                    <w:t>风电项目配套的润宏</w:t>
                  </w:r>
                  <w:r w:rsidRPr="00E66ECF">
                    <w:rPr>
                      <w:rFonts w:hint="eastAsia"/>
                      <w:szCs w:val="21"/>
                    </w:rPr>
                    <w:t>220kV</w:t>
                  </w:r>
                  <w:r w:rsidRPr="00E66ECF">
                    <w:rPr>
                      <w:rFonts w:hint="eastAsia"/>
                      <w:szCs w:val="21"/>
                    </w:rPr>
                    <w:t>升压站</w:t>
                  </w:r>
                  <w:r w:rsidR="00A16871" w:rsidRPr="00E66ECF">
                    <w:rPr>
                      <w:rFonts w:hint="eastAsia"/>
                      <w:szCs w:val="21"/>
                    </w:rPr>
                    <w:t>配套</w:t>
                  </w:r>
                  <w:r w:rsidRPr="00E66ECF">
                    <w:rPr>
                      <w:rFonts w:hint="eastAsia"/>
                      <w:szCs w:val="21"/>
                    </w:rPr>
                    <w:t>的</w:t>
                  </w:r>
                  <w:r w:rsidRPr="00E66ECF">
                    <w:rPr>
                      <w:szCs w:val="21"/>
                    </w:rPr>
                    <w:t>10m</w:t>
                  </w:r>
                  <w:r w:rsidRPr="00E66ECF">
                    <w:rPr>
                      <w:szCs w:val="21"/>
                      <w:vertAlign w:val="superscript"/>
                    </w:rPr>
                    <w:t>2</w:t>
                  </w:r>
                  <w:r w:rsidRPr="00E66ECF">
                    <w:rPr>
                      <w:rFonts w:hint="eastAsia"/>
                      <w:szCs w:val="21"/>
                    </w:rPr>
                    <w:t>危险废物暂存间，定期交有资质单位处置。</w:t>
                  </w:r>
                </w:p>
              </w:tc>
              <w:tc>
                <w:tcPr>
                  <w:tcW w:w="729" w:type="dxa"/>
                  <w:vAlign w:val="center"/>
                </w:tcPr>
                <w:p w14:paraId="405BFCAE" w14:textId="77777777" w:rsidR="0048062E" w:rsidRPr="00E66ECF" w:rsidRDefault="000E1AB4">
                  <w:pPr>
                    <w:jc w:val="center"/>
                    <w:rPr>
                      <w:szCs w:val="21"/>
                    </w:rPr>
                  </w:pPr>
                  <w:r w:rsidRPr="00E66ECF">
                    <w:rPr>
                      <w:rFonts w:hint="eastAsia"/>
                      <w:szCs w:val="21"/>
                    </w:rPr>
                    <w:t>依托</w:t>
                  </w:r>
                </w:p>
              </w:tc>
            </w:tr>
            <w:tr w:rsidR="00E66ECF" w:rsidRPr="00E66ECF" w14:paraId="1C532F3D" w14:textId="77777777" w:rsidTr="00A16871">
              <w:trPr>
                <w:trHeight w:val="409"/>
                <w:jc w:val="center"/>
              </w:trPr>
              <w:tc>
                <w:tcPr>
                  <w:tcW w:w="426" w:type="dxa"/>
                  <w:vMerge/>
                  <w:vAlign w:val="center"/>
                </w:tcPr>
                <w:p w14:paraId="1D6B8D32" w14:textId="77777777" w:rsidR="00A16871" w:rsidRPr="00E66ECF" w:rsidRDefault="00A16871">
                  <w:pPr>
                    <w:jc w:val="center"/>
                    <w:rPr>
                      <w:szCs w:val="21"/>
                    </w:rPr>
                  </w:pPr>
                </w:p>
              </w:tc>
              <w:tc>
                <w:tcPr>
                  <w:tcW w:w="1566" w:type="dxa"/>
                  <w:gridSpan w:val="3"/>
                  <w:vAlign w:val="center"/>
                </w:tcPr>
                <w:p w14:paraId="42147BCC" w14:textId="159E8368" w:rsidR="00A16871" w:rsidRPr="00E66ECF" w:rsidRDefault="00A16871">
                  <w:pPr>
                    <w:ind w:leftChars="-45" w:left="-94" w:rightChars="-49" w:right="-103"/>
                    <w:jc w:val="center"/>
                    <w:rPr>
                      <w:szCs w:val="21"/>
                    </w:rPr>
                  </w:pPr>
                  <w:r w:rsidRPr="00E66ECF">
                    <w:rPr>
                      <w:rFonts w:hint="eastAsia"/>
                      <w:szCs w:val="21"/>
                    </w:rPr>
                    <w:t>变压器检修废油</w:t>
                  </w:r>
                </w:p>
              </w:tc>
              <w:tc>
                <w:tcPr>
                  <w:tcW w:w="6095" w:type="dxa"/>
                  <w:vAlign w:val="center"/>
                </w:tcPr>
                <w:p w14:paraId="26DE29A3" w14:textId="7BB123D7" w:rsidR="00A16871" w:rsidRPr="00E66ECF" w:rsidRDefault="00A16871">
                  <w:pPr>
                    <w:jc w:val="left"/>
                    <w:rPr>
                      <w:szCs w:val="21"/>
                    </w:rPr>
                  </w:pPr>
                  <w:r w:rsidRPr="00E66ECF">
                    <w:rPr>
                      <w:szCs w:val="21"/>
                    </w:rPr>
                    <w:t>压器废油依托润宏</w:t>
                  </w:r>
                  <w:r w:rsidRPr="00E66ECF">
                    <w:rPr>
                      <w:rFonts w:hint="eastAsia"/>
                      <w:szCs w:val="21"/>
                    </w:rPr>
                    <w:t>一期项目配套建设的</w:t>
                  </w:r>
                  <w:r w:rsidRPr="00E66ECF">
                    <w:rPr>
                      <w:szCs w:val="21"/>
                    </w:rPr>
                    <w:t>45m</w:t>
                  </w:r>
                  <w:r w:rsidRPr="00E66ECF">
                    <w:rPr>
                      <w:szCs w:val="21"/>
                      <w:vertAlign w:val="superscript"/>
                    </w:rPr>
                    <w:t>3</w:t>
                  </w:r>
                  <w:r w:rsidRPr="00E66ECF">
                    <w:rPr>
                      <w:szCs w:val="21"/>
                    </w:rPr>
                    <w:t>事故油池</w:t>
                  </w:r>
                  <w:r w:rsidRPr="00E66ECF">
                    <w:rPr>
                      <w:rFonts w:hint="eastAsia"/>
                      <w:szCs w:val="21"/>
                    </w:rPr>
                    <w:t>。</w:t>
                  </w:r>
                </w:p>
              </w:tc>
              <w:tc>
                <w:tcPr>
                  <w:tcW w:w="729" w:type="dxa"/>
                  <w:vAlign w:val="center"/>
                </w:tcPr>
                <w:p w14:paraId="33F0149A" w14:textId="394BE4C3" w:rsidR="00A16871" w:rsidRPr="00E66ECF" w:rsidRDefault="00A16871">
                  <w:pPr>
                    <w:jc w:val="center"/>
                    <w:rPr>
                      <w:szCs w:val="21"/>
                    </w:rPr>
                  </w:pPr>
                  <w:r w:rsidRPr="00E66ECF">
                    <w:rPr>
                      <w:rFonts w:hint="eastAsia"/>
                      <w:szCs w:val="21"/>
                    </w:rPr>
                    <w:t>依托</w:t>
                  </w:r>
                </w:p>
              </w:tc>
            </w:tr>
            <w:tr w:rsidR="00E66ECF" w:rsidRPr="00E66ECF" w14:paraId="14945E5F" w14:textId="77777777" w:rsidTr="00A16871">
              <w:trPr>
                <w:trHeight w:val="262"/>
                <w:jc w:val="center"/>
              </w:trPr>
              <w:tc>
                <w:tcPr>
                  <w:tcW w:w="426" w:type="dxa"/>
                  <w:vMerge/>
                  <w:vAlign w:val="center"/>
                </w:tcPr>
                <w:p w14:paraId="33AE9B85" w14:textId="77777777" w:rsidR="0001330D" w:rsidRPr="00E66ECF" w:rsidRDefault="0001330D">
                  <w:pPr>
                    <w:jc w:val="center"/>
                    <w:rPr>
                      <w:szCs w:val="21"/>
                    </w:rPr>
                  </w:pPr>
                </w:p>
              </w:tc>
              <w:tc>
                <w:tcPr>
                  <w:tcW w:w="1566" w:type="dxa"/>
                  <w:gridSpan w:val="3"/>
                  <w:vAlign w:val="center"/>
                </w:tcPr>
                <w:p w14:paraId="4C9116C8" w14:textId="77777777" w:rsidR="0001330D" w:rsidRPr="00E66ECF" w:rsidRDefault="0001330D">
                  <w:pPr>
                    <w:ind w:leftChars="-45" w:left="-94" w:rightChars="-49" w:right="-103"/>
                    <w:jc w:val="center"/>
                    <w:rPr>
                      <w:szCs w:val="21"/>
                    </w:rPr>
                  </w:pPr>
                  <w:r w:rsidRPr="00E66ECF">
                    <w:rPr>
                      <w:rFonts w:hint="eastAsia"/>
                      <w:szCs w:val="21"/>
                    </w:rPr>
                    <w:t>废旧蓄电池</w:t>
                  </w:r>
                </w:p>
              </w:tc>
              <w:tc>
                <w:tcPr>
                  <w:tcW w:w="6095" w:type="dxa"/>
                  <w:vAlign w:val="center"/>
                </w:tcPr>
                <w:p w14:paraId="7523CBD9" w14:textId="2BDE0B27" w:rsidR="0001330D" w:rsidRPr="00E66ECF" w:rsidRDefault="0001330D">
                  <w:pPr>
                    <w:jc w:val="left"/>
                    <w:rPr>
                      <w:szCs w:val="21"/>
                    </w:rPr>
                  </w:pPr>
                  <w:r w:rsidRPr="00E66ECF">
                    <w:t>废旧蓄电池由高密度聚乙烯袋包装后贮存于</w:t>
                  </w:r>
                  <w:r w:rsidRPr="00E66ECF">
                    <w:rPr>
                      <w:rFonts w:hint="eastAsia"/>
                    </w:rPr>
                    <w:t>一期工程的</w:t>
                  </w:r>
                  <w:r w:rsidRPr="00E66ECF">
                    <w:t>危废暂存</w:t>
                  </w:r>
                  <w:r w:rsidRPr="00E66ECF">
                    <w:rPr>
                      <w:rFonts w:hint="eastAsia"/>
                    </w:rPr>
                    <w:t>间</w:t>
                  </w:r>
                  <w:r w:rsidR="00A16871" w:rsidRPr="00E66ECF">
                    <w:rPr>
                      <w:rFonts w:hint="eastAsia"/>
                    </w:rPr>
                    <w:t>。</w:t>
                  </w:r>
                </w:p>
              </w:tc>
              <w:tc>
                <w:tcPr>
                  <w:tcW w:w="729" w:type="dxa"/>
                  <w:vAlign w:val="center"/>
                </w:tcPr>
                <w:p w14:paraId="795031D3" w14:textId="77777777" w:rsidR="0001330D" w:rsidRPr="00E66ECF" w:rsidRDefault="0001330D">
                  <w:pPr>
                    <w:jc w:val="center"/>
                    <w:rPr>
                      <w:szCs w:val="21"/>
                    </w:rPr>
                  </w:pPr>
                  <w:r w:rsidRPr="00E66ECF">
                    <w:rPr>
                      <w:rFonts w:hint="eastAsia"/>
                      <w:szCs w:val="21"/>
                    </w:rPr>
                    <w:t>依托</w:t>
                  </w:r>
                </w:p>
              </w:tc>
            </w:tr>
            <w:tr w:rsidR="00E66ECF" w:rsidRPr="00E66ECF" w14:paraId="649AC79A" w14:textId="77777777" w:rsidTr="00A16871">
              <w:trPr>
                <w:trHeight w:val="409"/>
                <w:jc w:val="center"/>
              </w:trPr>
              <w:tc>
                <w:tcPr>
                  <w:tcW w:w="426" w:type="dxa"/>
                  <w:vMerge/>
                  <w:vAlign w:val="center"/>
                </w:tcPr>
                <w:p w14:paraId="1089A7D1" w14:textId="77777777" w:rsidR="0048062E" w:rsidRPr="00E66ECF" w:rsidRDefault="0048062E">
                  <w:pPr>
                    <w:jc w:val="center"/>
                    <w:rPr>
                      <w:szCs w:val="21"/>
                    </w:rPr>
                  </w:pPr>
                </w:p>
              </w:tc>
              <w:tc>
                <w:tcPr>
                  <w:tcW w:w="1566" w:type="dxa"/>
                  <w:gridSpan w:val="3"/>
                  <w:vAlign w:val="center"/>
                </w:tcPr>
                <w:p w14:paraId="0BF7A551" w14:textId="77777777" w:rsidR="0048062E" w:rsidRPr="00E66ECF" w:rsidRDefault="000E1AB4">
                  <w:pPr>
                    <w:adjustRightInd w:val="0"/>
                    <w:snapToGrid w:val="0"/>
                    <w:jc w:val="center"/>
                    <w:rPr>
                      <w:szCs w:val="21"/>
                    </w:rPr>
                  </w:pPr>
                  <w:r w:rsidRPr="00E66ECF">
                    <w:rPr>
                      <w:szCs w:val="21"/>
                    </w:rPr>
                    <w:t>风机噪声</w:t>
                  </w:r>
                </w:p>
              </w:tc>
              <w:tc>
                <w:tcPr>
                  <w:tcW w:w="6095" w:type="dxa"/>
                  <w:vAlign w:val="center"/>
                </w:tcPr>
                <w:p w14:paraId="368DC43B" w14:textId="77777777" w:rsidR="0048062E" w:rsidRPr="00E66ECF" w:rsidRDefault="000E1AB4">
                  <w:pPr>
                    <w:adjustRightInd w:val="0"/>
                    <w:snapToGrid w:val="0"/>
                    <w:rPr>
                      <w:szCs w:val="21"/>
                    </w:rPr>
                  </w:pPr>
                  <w:r w:rsidRPr="00E66ECF">
                    <w:rPr>
                      <w:szCs w:val="21"/>
                    </w:rPr>
                    <w:t>在风机选型定货中考虑噪声排放限值</w:t>
                  </w:r>
                  <w:r w:rsidRPr="00E66ECF">
                    <w:rPr>
                      <w:rFonts w:hint="eastAsia"/>
                      <w:szCs w:val="21"/>
                    </w:rPr>
                    <w:t>，选用低噪声设备</w:t>
                  </w:r>
                  <w:r w:rsidRPr="00E66ECF">
                    <w:rPr>
                      <w:szCs w:val="21"/>
                    </w:rPr>
                    <w:t>。</w:t>
                  </w:r>
                </w:p>
              </w:tc>
              <w:tc>
                <w:tcPr>
                  <w:tcW w:w="729" w:type="dxa"/>
                  <w:vAlign w:val="center"/>
                </w:tcPr>
                <w:p w14:paraId="77ADE0EC" w14:textId="77777777" w:rsidR="0048062E" w:rsidRPr="00E66ECF" w:rsidRDefault="000E1AB4">
                  <w:pPr>
                    <w:jc w:val="center"/>
                    <w:rPr>
                      <w:szCs w:val="21"/>
                    </w:rPr>
                  </w:pPr>
                  <w:r w:rsidRPr="00E66ECF">
                    <w:rPr>
                      <w:rFonts w:hint="eastAsia"/>
                      <w:szCs w:val="21"/>
                    </w:rPr>
                    <w:t>新建</w:t>
                  </w:r>
                </w:p>
              </w:tc>
            </w:tr>
            <w:tr w:rsidR="00E66ECF" w:rsidRPr="00E66ECF" w14:paraId="28C1C320" w14:textId="77777777" w:rsidTr="00A16871">
              <w:trPr>
                <w:trHeight w:val="409"/>
                <w:jc w:val="center"/>
              </w:trPr>
              <w:tc>
                <w:tcPr>
                  <w:tcW w:w="426" w:type="dxa"/>
                  <w:vMerge/>
                  <w:vAlign w:val="center"/>
                </w:tcPr>
                <w:p w14:paraId="20E8412E" w14:textId="77777777" w:rsidR="0048062E" w:rsidRPr="00E66ECF" w:rsidRDefault="0048062E">
                  <w:pPr>
                    <w:jc w:val="center"/>
                    <w:rPr>
                      <w:szCs w:val="21"/>
                    </w:rPr>
                  </w:pPr>
                </w:p>
              </w:tc>
              <w:tc>
                <w:tcPr>
                  <w:tcW w:w="1566" w:type="dxa"/>
                  <w:gridSpan w:val="3"/>
                  <w:vAlign w:val="center"/>
                </w:tcPr>
                <w:p w14:paraId="09193A36" w14:textId="77777777" w:rsidR="0048062E" w:rsidRPr="00E66ECF" w:rsidRDefault="000E1AB4">
                  <w:pPr>
                    <w:adjustRightInd w:val="0"/>
                    <w:snapToGrid w:val="0"/>
                    <w:jc w:val="center"/>
                    <w:rPr>
                      <w:szCs w:val="21"/>
                    </w:rPr>
                  </w:pPr>
                  <w:r w:rsidRPr="00E66ECF">
                    <w:rPr>
                      <w:szCs w:val="21"/>
                    </w:rPr>
                    <w:t>升压站噪声</w:t>
                  </w:r>
                </w:p>
              </w:tc>
              <w:tc>
                <w:tcPr>
                  <w:tcW w:w="6095" w:type="dxa"/>
                  <w:vAlign w:val="center"/>
                </w:tcPr>
                <w:p w14:paraId="27DADB72" w14:textId="77777777" w:rsidR="0048062E" w:rsidRPr="00E66ECF" w:rsidRDefault="000E1AB4">
                  <w:pPr>
                    <w:adjustRightInd w:val="0"/>
                    <w:snapToGrid w:val="0"/>
                    <w:rPr>
                      <w:szCs w:val="21"/>
                    </w:rPr>
                  </w:pPr>
                  <w:r w:rsidRPr="00E66ECF">
                    <w:rPr>
                      <w:szCs w:val="21"/>
                    </w:rPr>
                    <w:t>选用低噪声设备</w:t>
                  </w:r>
                  <w:r w:rsidRPr="00E66ECF">
                    <w:rPr>
                      <w:rFonts w:hint="eastAsia"/>
                      <w:szCs w:val="21"/>
                    </w:rPr>
                    <w:t>，</w:t>
                  </w:r>
                  <w:r w:rsidRPr="00E66ECF">
                    <w:rPr>
                      <w:szCs w:val="21"/>
                    </w:rPr>
                    <w:t>基础减振</w:t>
                  </w:r>
                  <w:r w:rsidRPr="00E66ECF">
                    <w:rPr>
                      <w:rFonts w:hint="eastAsia"/>
                      <w:szCs w:val="21"/>
                    </w:rPr>
                    <w:t>，</w:t>
                  </w:r>
                  <w:r w:rsidRPr="00E66ECF">
                    <w:rPr>
                      <w:szCs w:val="21"/>
                    </w:rPr>
                    <w:t>润宏</w:t>
                  </w:r>
                  <w:r w:rsidRPr="00E66ECF">
                    <w:rPr>
                      <w:rFonts w:hint="eastAsia"/>
                      <w:szCs w:val="21"/>
                    </w:rPr>
                    <w:t>220k</w:t>
                  </w:r>
                  <w:r w:rsidRPr="00E66ECF">
                    <w:rPr>
                      <w:szCs w:val="21"/>
                    </w:rPr>
                    <w:t>V</w:t>
                  </w:r>
                  <w:r w:rsidRPr="00E66ECF">
                    <w:rPr>
                      <w:szCs w:val="21"/>
                    </w:rPr>
                    <w:t>升压站东侧设置</w:t>
                  </w:r>
                  <w:r w:rsidRPr="00E66ECF">
                    <w:rPr>
                      <w:szCs w:val="21"/>
                    </w:rPr>
                    <w:t>4</w:t>
                  </w:r>
                  <w:r w:rsidRPr="00E66ECF">
                    <w:rPr>
                      <w:rFonts w:hint="eastAsia"/>
                      <w:szCs w:val="21"/>
                    </w:rPr>
                    <w:t>0m</w:t>
                  </w:r>
                  <w:r w:rsidRPr="00E66ECF">
                    <w:rPr>
                      <w:rFonts w:hint="eastAsia"/>
                      <w:szCs w:val="21"/>
                    </w:rPr>
                    <w:t>声环境防护距离。</w:t>
                  </w:r>
                </w:p>
              </w:tc>
              <w:tc>
                <w:tcPr>
                  <w:tcW w:w="729" w:type="dxa"/>
                  <w:vAlign w:val="center"/>
                </w:tcPr>
                <w:p w14:paraId="1221763D" w14:textId="77777777" w:rsidR="0048062E" w:rsidRPr="00E66ECF" w:rsidRDefault="000E1AB4">
                  <w:pPr>
                    <w:jc w:val="center"/>
                    <w:rPr>
                      <w:szCs w:val="21"/>
                    </w:rPr>
                  </w:pPr>
                  <w:r w:rsidRPr="00E66ECF">
                    <w:rPr>
                      <w:rFonts w:hint="eastAsia"/>
                      <w:szCs w:val="21"/>
                    </w:rPr>
                    <w:t>新建</w:t>
                  </w:r>
                </w:p>
              </w:tc>
            </w:tr>
            <w:tr w:rsidR="00E66ECF" w:rsidRPr="00E66ECF" w14:paraId="569850F7" w14:textId="77777777" w:rsidTr="00A16871">
              <w:trPr>
                <w:jc w:val="center"/>
              </w:trPr>
              <w:tc>
                <w:tcPr>
                  <w:tcW w:w="426" w:type="dxa"/>
                  <w:vMerge w:val="restart"/>
                  <w:vAlign w:val="center"/>
                </w:tcPr>
                <w:p w14:paraId="2C67689C" w14:textId="77777777" w:rsidR="00F1665B" w:rsidRPr="00E66ECF" w:rsidRDefault="00F1665B">
                  <w:pPr>
                    <w:jc w:val="center"/>
                    <w:rPr>
                      <w:szCs w:val="21"/>
                    </w:rPr>
                  </w:pPr>
                  <w:r w:rsidRPr="00E66ECF">
                    <w:rPr>
                      <w:szCs w:val="21"/>
                    </w:rPr>
                    <w:t>依托工程</w:t>
                  </w:r>
                </w:p>
              </w:tc>
              <w:tc>
                <w:tcPr>
                  <w:tcW w:w="585" w:type="dxa"/>
                  <w:gridSpan w:val="2"/>
                  <w:vMerge w:val="restart"/>
                  <w:tcBorders>
                    <w:right w:val="single" w:sz="4" w:space="0" w:color="auto"/>
                  </w:tcBorders>
                  <w:vAlign w:val="center"/>
                </w:tcPr>
                <w:p w14:paraId="1624F52D" w14:textId="77777777" w:rsidR="00F1665B" w:rsidRPr="00E66ECF" w:rsidRDefault="00F1665B">
                  <w:pPr>
                    <w:jc w:val="center"/>
                    <w:rPr>
                      <w:szCs w:val="21"/>
                    </w:rPr>
                  </w:pPr>
                  <w:r w:rsidRPr="00E66ECF">
                    <w:rPr>
                      <w:szCs w:val="21"/>
                    </w:rPr>
                    <w:t>润宏一期项目</w:t>
                  </w:r>
                </w:p>
              </w:tc>
              <w:tc>
                <w:tcPr>
                  <w:tcW w:w="981" w:type="dxa"/>
                  <w:tcBorders>
                    <w:left w:val="single" w:sz="4" w:space="0" w:color="auto"/>
                    <w:bottom w:val="single" w:sz="4" w:space="0" w:color="auto"/>
                  </w:tcBorders>
                  <w:vAlign w:val="center"/>
                </w:tcPr>
                <w:p w14:paraId="22DE8449" w14:textId="118F7B00" w:rsidR="00F1665B" w:rsidRPr="00E66ECF" w:rsidRDefault="00A16871">
                  <w:pPr>
                    <w:jc w:val="center"/>
                    <w:rPr>
                      <w:szCs w:val="21"/>
                    </w:rPr>
                  </w:pPr>
                  <w:r w:rsidRPr="00E66ECF">
                    <w:rPr>
                      <w:rFonts w:hint="eastAsia"/>
                      <w:szCs w:val="21"/>
                    </w:rPr>
                    <w:t>运行维护</w:t>
                  </w:r>
                </w:p>
              </w:tc>
              <w:tc>
                <w:tcPr>
                  <w:tcW w:w="6095" w:type="dxa"/>
                  <w:tcBorders>
                    <w:bottom w:val="single" w:sz="4" w:space="0" w:color="auto"/>
                  </w:tcBorders>
                  <w:vAlign w:val="center"/>
                </w:tcPr>
                <w:p w14:paraId="4D859C31" w14:textId="034C22FA" w:rsidR="00F1665B" w:rsidRPr="00E66ECF" w:rsidRDefault="00A16871">
                  <w:pPr>
                    <w:jc w:val="left"/>
                    <w:rPr>
                      <w:szCs w:val="21"/>
                    </w:rPr>
                  </w:pPr>
                  <w:r w:rsidRPr="00E66ECF">
                    <w:rPr>
                      <w:rFonts w:hint="eastAsia"/>
                      <w:szCs w:val="21"/>
                    </w:rPr>
                    <w:t>一期工程运行期劳动定员</w:t>
                  </w:r>
                  <w:r w:rsidRPr="00E66ECF">
                    <w:rPr>
                      <w:rFonts w:hint="eastAsia"/>
                      <w:szCs w:val="21"/>
                    </w:rPr>
                    <w:t>1</w:t>
                  </w:r>
                  <w:r w:rsidRPr="00E66ECF">
                    <w:rPr>
                      <w:szCs w:val="21"/>
                    </w:rPr>
                    <w:t>2</w:t>
                  </w:r>
                  <w:r w:rsidRPr="00E66ECF">
                    <w:rPr>
                      <w:rFonts w:hint="eastAsia"/>
                      <w:szCs w:val="21"/>
                    </w:rPr>
                    <w:t>人，二期工程扩建升压站后，运行维护由一期工作人员负责，不</w:t>
                  </w:r>
                  <w:r w:rsidRPr="00E66ECF">
                    <w:rPr>
                      <w:szCs w:val="21"/>
                    </w:rPr>
                    <w:t>再新增人员</w:t>
                  </w:r>
                  <w:r w:rsidRPr="00E66ECF">
                    <w:rPr>
                      <w:rFonts w:hint="eastAsia"/>
                      <w:szCs w:val="21"/>
                    </w:rPr>
                    <w:t>。</w:t>
                  </w:r>
                </w:p>
              </w:tc>
              <w:tc>
                <w:tcPr>
                  <w:tcW w:w="729" w:type="dxa"/>
                  <w:vAlign w:val="center"/>
                </w:tcPr>
                <w:p w14:paraId="19C5DC12" w14:textId="77777777" w:rsidR="00F1665B" w:rsidRPr="00E66ECF" w:rsidRDefault="00F1665B">
                  <w:pPr>
                    <w:jc w:val="center"/>
                    <w:rPr>
                      <w:szCs w:val="21"/>
                    </w:rPr>
                  </w:pPr>
                  <w:r w:rsidRPr="00E66ECF">
                    <w:rPr>
                      <w:rFonts w:hint="eastAsia"/>
                      <w:szCs w:val="21"/>
                    </w:rPr>
                    <w:t>在建</w:t>
                  </w:r>
                </w:p>
              </w:tc>
            </w:tr>
            <w:tr w:rsidR="00E66ECF" w:rsidRPr="00E66ECF" w14:paraId="7447C879" w14:textId="77777777" w:rsidTr="00A16871">
              <w:trPr>
                <w:trHeight w:val="393"/>
                <w:jc w:val="center"/>
              </w:trPr>
              <w:tc>
                <w:tcPr>
                  <w:tcW w:w="426" w:type="dxa"/>
                  <w:vMerge/>
                  <w:vAlign w:val="center"/>
                </w:tcPr>
                <w:p w14:paraId="2C66F6F0" w14:textId="77777777" w:rsidR="00A16871" w:rsidRPr="00E66ECF" w:rsidRDefault="00A16871">
                  <w:pPr>
                    <w:jc w:val="center"/>
                    <w:rPr>
                      <w:szCs w:val="21"/>
                    </w:rPr>
                  </w:pPr>
                </w:p>
              </w:tc>
              <w:tc>
                <w:tcPr>
                  <w:tcW w:w="585" w:type="dxa"/>
                  <w:gridSpan w:val="2"/>
                  <w:vMerge/>
                  <w:tcBorders>
                    <w:right w:val="single" w:sz="4" w:space="0" w:color="auto"/>
                  </w:tcBorders>
                  <w:vAlign w:val="center"/>
                </w:tcPr>
                <w:p w14:paraId="051C1B8D" w14:textId="77777777" w:rsidR="00A16871" w:rsidRPr="00E66ECF" w:rsidRDefault="00A16871">
                  <w:pPr>
                    <w:jc w:val="center"/>
                    <w:rPr>
                      <w:szCs w:val="21"/>
                    </w:rPr>
                  </w:pPr>
                </w:p>
              </w:tc>
              <w:tc>
                <w:tcPr>
                  <w:tcW w:w="981" w:type="dxa"/>
                  <w:vMerge w:val="restart"/>
                  <w:tcBorders>
                    <w:top w:val="single" w:sz="4" w:space="0" w:color="auto"/>
                    <w:left w:val="single" w:sz="4" w:space="0" w:color="auto"/>
                  </w:tcBorders>
                  <w:vAlign w:val="center"/>
                </w:tcPr>
                <w:p w14:paraId="225992D7" w14:textId="77777777" w:rsidR="00A16871" w:rsidRPr="00E66ECF" w:rsidRDefault="00A16871">
                  <w:pPr>
                    <w:jc w:val="center"/>
                    <w:rPr>
                      <w:szCs w:val="21"/>
                    </w:rPr>
                  </w:pPr>
                  <w:r w:rsidRPr="00E66ECF">
                    <w:rPr>
                      <w:rFonts w:hint="eastAsia"/>
                      <w:szCs w:val="21"/>
                    </w:rPr>
                    <w:t>环保工程</w:t>
                  </w:r>
                </w:p>
              </w:tc>
              <w:tc>
                <w:tcPr>
                  <w:tcW w:w="6095" w:type="dxa"/>
                  <w:tcBorders>
                    <w:top w:val="single" w:sz="4" w:space="0" w:color="auto"/>
                  </w:tcBorders>
                  <w:vAlign w:val="center"/>
                </w:tcPr>
                <w:p w14:paraId="616318CC" w14:textId="1F1DAC79" w:rsidR="00A16871" w:rsidRPr="00E66ECF" w:rsidRDefault="00A16871" w:rsidP="00EE6329">
                  <w:pPr>
                    <w:jc w:val="left"/>
                    <w:rPr>
                      <w:szCs w:val="21"/>
                    </w:rPr>
                  </w:pPr>
                  <w:r w:rsidRPr="00E66ECF">
                    <w:rPr>
                      <w:szCs w:val="21"/>
                    </w:rPr>
                    <w:t>压器废油依托润宏</w:t>
                  </w:r>
                  <w:r w:rsidRPr="00E66ECF">
                    <w:rPr>
                      <w:rFonts w:hint="eastAsia"/>
                      <w:szCs w:val="21"/>
                    </w:rPr>
                    <w:t>一期项目配套建设的</w:t>
                  </w:r>
                  <w:r w:rsidRPr="00E66ECF">
                    <w:rPr>
                      <w:szCs w:val="21"/>
                    </w:rPr>
                    <w:t>45m</w:t>
                  </w:r>
                  <w:r w:rsidRPr="00E66ECF">
                    <w:rPr>
                      <w:szCs w:val="21"/>
                      <w:vertAlign w:val="superscript"/>
                    </w:rPr>
                    <w:t>3</w:t>
                  </w:r>
                  <w:r w:rsidRPr="00E66ECF">
                    <w:rPr>
                      <w:szCs w:val="21"/>
                    </w:rPr>
                    <w:t>事故油池</w:t>
                  </w:r>
                  <w:r w:rsidRPr="00E66ECF">
                    <w:rPr>
                      <w:rFonts w:hint="eastAsia"/>
                      <w:szCs w:val="21"/>
                    </w:rPr>
                    <w:t>。</w:t>
                  </w:r>
                </w:p>
              </w:tc>
              <w:tc>
                <w:tcPr>
                  <w:tcW w:w="729" w:type="dxa"/>
                  <w:vAlign w:val="center"/>
                </w:tcPr>
                <w:p w14:paraId="31BB2A05" w14:textId="77777777" w:rsidR="00A16871" w:rsidRPr="00E66ECF" w:rsidRDefault="00A16871">
                  <w:pPr>
                    <w:jc w:val="center"/>
                    <w:rPr>
                      <w:szCs w:val="21"/>
                    </w:rPr>
                  </w:pPr>
                  <w:r w:rsidRPr="00E66ECF">
                    <w:rPr>
                      <w:rFonts w:hint="eastAsia"/>
                      <w:szCs w:val="21"/>
                    </w:rPr>
                    <w:t>在建</w:t>
                  </w:r>
                </w:p>
              </w:tc>
            </w:tr>
            <w:tr w:rsidR="00E66ECF" w:rsidRPr="00E66ECF" w14:paraId="032B291A" w14:textId="77777777" w:rsidTr="00A16871">
              <w:trPr>
                <w:trHeight w:val="393"/>
                <w:jc w:val="center"/>
              </w:trPr>
              <w:tc>
                <w:tcPr>
                  <w:tcW w:w="426" w:type="dxa"/>
                  <w:vMerge/>
                  <w:vAlign w:val="center"/>
                </w:tcPr>
                <w:p w14:paraId="3029DAAF" w14:textId="77777777" w:rsidR="00A16871" w:rsidRPr="00E66ECF" w:rsidRDefault="00A16871">
                  <w:pPr>
                    <w:jc w:val="center"/>
                    <w:rPr>
                      <w:szCs w:val="21"/>
                    </w:rPr>
                  </w:pPr>
                </w:p>
              </w:tc>
              <w:tc>
                <w:tcPr>
                  <w:tcW w:w="585" w:type="dxa"/>
                  <w:gridSpan w:val="2"/>
                  <w:vMerge/>
                  <w:tcBorders>
                    <w:right w:val="single" w:sz="4" w:space="0" w:color="auto"/>
                  </w:tcBorders>
                  <w:vAlign w:val="center"/>
                </w:tcPr>
                <w:p w14:paraId="50B72C9C" w14:textId="77777777" w:rsidR="00A16871" w:rsidRPr="00E66ECF" w:rsidRDefault="00A16871">
                  <w:pPr>
                    <w:jc w:val="center"/>
                    <w:rPr>
                      <w:szCs w:val="21"/>
                    </w:rPr>
                  </w:pPr>
                </w:p>
              </w:tc>
              <w:tc>
                <w:tcPr>
                  <w:tcW w:w="981" w:type="dxa"/>
                  <w:vMerge/>
                  <w:tcBorders>
                    <w:top w:val="single" w:sz="4" w:space="0" w:color="auto"/>
                    <w:left w:val="single" w:sz="4" w:space="0" w:color="auto"/>
                  </w:tcBorders>
                  <w:vAlign w:val="center"/>
                </w:tcPr>
                <w:p w14:paraId="1E374FFD" w14:textId="77777777" w:rsidR="00A16871" w:rsidRPr="00E66ECF" w:rsidRDefault="00A16871">
                  <w:pPr>
                    <w:jc w:val="center"/>
                    <w:rPr>
                      <w:szCs w:val="21"/>
                    </w:rPr>
                  </w:pPr>
                </w:p>
              </w:tc>
              <w:tc>
                <w:tcPr>
                  <w:tcW w:w="6095" w:type="dxa"/>
                  <w:tcBorders>
                    <w:top w:val="single" w:sz="4" w:space="0" w:color="auto"/>
                  </w:tcBorders>
                  <w:vAlign w:val="center"/>
                </w:tcPr>
                <w:p w14:paraId="4B04654A" w14:textId="5CADC28E" w:rsidR="00A16871" w:rsidRPr="00E66ECF" w:rsidRDefault="00A16871" w:rsidP="00EE6329">
                  <w:pPr>
                    <w:jc w:val="left"/>
                    <w:rPr>
                      <w:szCs w:val="21"/>
                    </w:rPr>
                  </w:pPr>
                  <w:r w:rsidRPr="00E66ECF">
                    <w:t>废旧蓄电池由高密度聚乙烯袋包装后贮存于</w:t>
                  </w:r>
                  <w:r w:rsidRPr="00E66ECF">
                    <w:rPr>
                      <w:rFonts w:hint="eastAsia"/>
                    </w:rPr>
                    <w:t>一期工程的</w:t>
                  </w:r>
                  <w:r w:rsidRPr="00E66ECF">
                    <w:t>危废暂存</w:t>
                  </w:r>
                  <w:r w:rsidRPr="00E66ECF">
                    <w:rPr>
                      <w:rFonts w:hint="eastAsia"/>
                    </w:rPr>
                    <w:t>间。</w:t>
                  </w:r>
                </w:p>
              </w:tc>
              <w:tc>
                <w:tcPr>
                  <w:tcW w:w="729" w:type="dxa"/>
                  <w:vAlign w:val="center"/>
                </w:tcPr>
                <w:p w14:paraId="02AEB38F" w14:textId="0327C8DA" w:rsidR="00A16871" w:rsidRPr="00E66ECF" w:rsidRDefault="00A16871">
                  <w:pPr>
                    <w:jc w:val="center"/>
                    <w:rPr>
                      <w:szCs w:val="21"/>
                    </w:rPr>
                  </w:pPr>
                  <w:r w:rsidRPr="00E66ECF">
                    <w:rPr>
                      <w:rFonts w:hint="eastAsia"/>
                      <w:szCs w:val="21"/>
                    </w:rPr>
                    <w:t>在建</w:t>
                  </w:r>
                </w:p>
              </w:tc>
            </w:tr>
            <w:tr w:rsidR="00E66ECF" w:rsidRPr="00E66ECF" w14:paraId="30906C7E" w14:textId="77777777" w:rsidTr="00A16871">
              <w:trPr>
                <w:jc w:val="center"/>
              </w:trPr>
              <w:tc>
                <w:tcPr>
                  <w:tcW w:w="426" w:type="dxa"/>
                  <w:vMerge/>
                  <w:vAlign w:val="center"/>
                </w:tcPr>
                <w:p w14:paraId="3AEF1B70" w14:textId="77777777" w:rsidR="00F1665B" w:rsidRPr="00E66ECF" w:rsidRDefault="00F1665B">
                  <w:pPr>
                    <w:jc w:val="center"/>
                    <w:rPr>
                      <w:szCs w:val="21"/>
                    </w:rPr>
                  </w:pPr>
                </w:p>
              </w:tc>
              <w:tc>
                <w:tcPr>
                  <w:tcW w:w="585" w:type="dxa"/>
                  <w:gridSpan w:val="2"/>
                  <w:vMerge/>
                  <w:tcBorders>
                    <w:right w:val="single" w:sz="4" w:space="0" w:color="auto"/>
                  </w:tcBorders>
                  <w:vAlign w:val="center"/>
                </w:tcPr>
                <w:p w14:paraId="01FC5834" w14:textId="77777777" w:rsidR="00F1665B" w:rsidRPr="00E66ECF" w:rsidRDefault="00F1665B">
                  <w:pPr>
                    <w:jc w:val="center"/>
                    <w:rPr>
                      <w:szCs w:val="21"/>
                    </w:rPr>
                  </w:pPr>
                </w:p>
              </w:tc>
              <w:tc>
                <w:tcPr>
                  <w:tcW w:w="981" w:type="dxa"/>
                  <w:vMerge/>
                  <w:tcBorders>
                    <w:left w:val="single" w:sz="4" w:space="0" w:color="auto"/>
                  </w:tcBorders>
                  <w:vAlign w:val="center"/>
                </w:tcPr>
                <w:p w14:paraId="48D0856D" w14:textId="77777777" w:rsidR="00F1665B" w:rsidRPr="00E66ECF" w:rsidRDefault="00F1665B">
                  <w:pPr>
                    <w:jc w:val="center"/>
                    <w:rPr>
                      <w:szCs w:val="21"/>
                    </w:rPr>
                  </w:pPr>
                </w:p>
              </w:tc>
              <w:tc>
                <w:tcPr>
                  <w:tcW w:w="6095" w:type="dxa"/>
                  <w:tcBorders>
                    <w:top w:val="single" w:sz="4" w:space="0" w:color="auto"/>
                  </w:tcBorders>
                  <w:vAlign w:val="center"/>
                </w:tcPr>
                <w:p w14:paraId="029B8BD5" w14:textId="77777777" w:rsidR="00F1665B" w:rsidRPr="00E66ECF" w:rsidRDefault="00F1665B">
                  <w:pPr>
                    <w:jc w:val="left"/>
                    <w:rPr>
                      <w:szCs w:val="21"/>
                    </w:rPr>
                  </w:pPr>
                  <w:r w:rsidRPr="00E66ECF">
                    <w:rPr>
                      <w:szCs w:val="21"/>
                    </w:rPr>
                    <w:t>变</w:t>
                  </w:r>
                  <w:r w:rsidRPr="00E66ECF">
                    <w:rPr>
                      <w:rFonts w:hint="eastAsia"/>
                      <w:szCs w:val="21"/>
                    </w:rPr>
                    <w:t>风机检修废油依托一期在建的</w:t>
                  </w:r>
                  <w:r w:rsidRPr="00E66ECF">
                    <w:rPr>
                      <w:szCs w:val="21"/>
                    </w:rPr>
                    <w:t>10m</w:t>
                  </w:r>
                  <w:r w:rsidRPr="00E66ECF">
                    <w:rPr>
                      <w:szCs w:val="21"/>
                      <w:vertAlign w:val="superscript"/>
                    </w:rPr>
                    <w:t>2</w:t>
                  </w:r>
                  <w:r w:rsidRPr="00E66ECF">
                    <w:rPr>
                      <w:rFonts w:hint="eastAsia"/>
                      <w:szCs w:val="21"/>
                    </w:rPr>
                    <w:t>危险废物暂存间。</w:t>
                  </w:r>
                </w:p>
              </w:tc>
              <w:tc>
                <w:tcPr>
                  <w:tcW w:w="729" w:type="dxa"/>
                  <w:vAlign w:val="center"/>
                </w:tcPr>
                <w:p w14:paraId="24501DB5" w14:textId="77777777" w:rsidR="00F1665B" w:rsidRPr="00E66ECF" w:rsidRDefault="00F1665B">
                  <w:pPr>
                    <w:jc w:val="center"/>
                    <w:rPr>
                      <w:szCs w:val="21"/>
                    </w:rPr>
                  </w:pPr>
                  <w:r w:rsidRPr="00E66ECF">
                    <w:rPr>
                      <w:szCs w:val="21"/>
                    </w:rPr>
                    <w:t>在建</w:t>
                  </w:r>
                </w:p>
              </w:tc>
            </w:tr>
          </w:tbl>
          <w:bookmarkEnd w:id="5"/>
          <w:p w14:paraId="2F9EF00C" w14:textId="77777777" w:rsidR="0048062E" w:rsidRPr="00E66ECF" w:rsidRDefault="000E1AB4">
            <w:pPr>
              <w:widowControl/>
              <w:spacing w:line="480" w:lineRule="exact"/>
              <w:ind w:firstLineChars="200" w:firstLine="480"/>
              <w:rPr>
                <w:kern w:val="0"/>
                <w:sz w:val="24"/>
              </w:rPr>
            </w:pPr>
            <w:r w:rsidRPr="00E66ECF">
              <w:rPr>
                <w:rFonts w:hint="eastAsia"/>
                <w:kern w:val="0"/>
                <w:sz w:val="24"/>
              </w:rPr>
              <w:lastRenderedPageBreak/>
              <w:t>（</w:t>
            </w:r>
            <w:r w:rsidR="00CB549E" w:rsidRPr="00E66ECF">
              <w:rPr>
                <w:kern w:val="0"/>
                <w:sz w:val="24"/>
              </w:rPr>
              <w:t>6</w:t>
            </w:r>
            <w:r w:rsidRPr="00E66ECF">
              <w:rPr>
                <w:rFonts w:hint="eastAsia"/>
                <w:kern w:val="0"/>
                <w:sz w:val="24"/>
              </w:rPr>
              <w:t>）依托工程</w:t>
            </w:r>
            <w:r w:rsidR="008F419F" w:rsidRPr="00E66ECF">
              <w:rPr>
                <w:rFonts w:hint="eastAsia"/>
                <w:kern w:val="0"/>
                <w:sz w:val="24"/>
              </w:rPr>
              <w:t>可行性</w:t>
            </w:r>
          </w:p>
          <w:p w14:paraId="7F6BC0C4" w14:textId="4E2A1B7B" w:rsidR="00F1665B" w:rsidRPr="00E66ECF" w:rsidRDefault="00A16871">
            <w:pPr>
              <w:widowControl/>
              <w:spacing w:line="480" w:lineRule="exact"/>
              <w:ind w:firstLine="480"/>
              <w:jc w:val="left"/>
              <w:outlineLvl w:val="2"/>
              <w:rPr>
                <w:rFonts w:eastAsiaTheme="minorEastAsia"/>
                <w:kern w:val="0"/>
                <w:sz w:val="24"/>
              </w:rPr>
            </w:pPr>
            <w:r w:rsidRPr="00E66ECF">
              <w:rPr>
                <w:rFonts w:eastAsiaTheme="minorEastAsia"/>
                <w:kern w:val="0"/>
                <w:sz w:val="24"/>
              </w:rPr>
              <w:t>本项目为</w:t>
            </w:r>
            <w:r w:rsidRPr="00E66ECF">
              <w:rPr>
                <w:rFonts w:eastAsiaTheme="minorEastAsia"/>
                <w:sz w:val="24"/>
              </w:rPr>
              <w:t>润宏风电二期</w:t>
            </w:r>
            <w:r w:rsidRPr="00E66ECF">
              <w:rPr>
                <w:rFonts w:eastAsiaTheme="minorEastAsia"/>
                <w:sz w:val="24"/>
              </w:rPr>
              <w:t>50MW</w:t>
            </w:r>
            <w:r w:rsidRPr="00E66ECF">
              <w:rPr>
                <w:rFonts w:eastAsiaTheme="minorEastAsia" w:hint="eastAsia"/>
                <w:sz w:val="24"/>
              </w:rPr>
              <w:t>风力</w:t>
            </w:r>
            <w:r w:rsidRPr="00E66ECF">
              <w:rPr>
                <w:rFonts w:eastAsiaTheme="minorEastAsia"/>
                <w:sz w:val="24"/>
              </w:rPr>
              <w:t>发电项目</w:t>
            </w:r>
            <w:r w:rsidRPr="00E66ECF">
              <w:rPr>
                <w:rFonts w:eastAsiaTheme="minorEastAsia"/>
                <w:kern w:val="0"/>
                <w:sz w:val="24"/>
              </w:rPr>
              <w:t>，</w:t>
            </w:r>
            <w:r w:rsidRPr="00E66ECF">
              <w:rPr>
                <w:rFonts w:hint="eastAsia"/>
                <w:sz w:val="24"/>
              </w:rPr>
              <w:t>运行</w:t>
            </w:r>
            <w:r w:rsidRPr="00E66ECF">
              <w:rPr>
                <w:sz w:val="24"/>
              </w:rPr>
              <w:t>管理依托一期工作人员</w:t>
            </w:r>
            <w:r w:rsidRPr="00E66ECF">
              <w:rPr>
                <w:rFonts w:hint="eastAsia"/>
                <w:sz w:val="24"/>
              </w:rPr>
              <w:t>，</w:t>
            </w:r>
            <w:r w:rsidRPr="00E66ECF">
              <w:rPr>
                <w:sz w:val="24"/>
              </w:rPr>
              <w:t>不再新增人员</w:t>
            </w:r>
            <w:r w:rsidR="00F1665B" w:rsidRPr="00E66ECF">
              <w:rPr>
                <w:rFonts w:hint="eastAsia"/>
                <w:sz w:val="24"/>
              </w:rPr>
              <w:t>。二期</w:t>
            </w:r>
            <w:r w:rsidR="00F1665B" w:rsidRPr="00E66ECF">
              <w:rPr>
                <w:rFonts w:eastAsiaTheme="minorEastAsia"/>
                <w:sz w:val="24"/>
              </w:rPr>
              <w:t>50MW</w:t>
            </w:r>
            <w:r w:rsidR="00304775" w:rsidRPr="00E66ECF">
              <w:rPr>
                <w:rFonts w:eastAsiaTheme="minorEastAsia" w:hint="eastAsia"/>
                <w:sz w:val="24"/>
              </w:rPr>
              <w:t>风力</w:t>
            </w:r>
            <w:r w:rsidR="00F1665B" w:rsidRPr="00E66ECF">
              <w:rPr>
                <w:rFonts w:eastAsiaTheme="minorEastAsia"/>
                <w:sz w:val="24"/>
              </w:rPr>
              <w:t>发电项目</w:t>
            </w:r>
            <w:r w:rsidR="00F1665B" w:rsidRPr="00E66ECF">
              <w:rPr>
                <w:rFonts w:eastAsiaTheme="minorEastAsia" w:hint="eastAsia"/>
                <w:sz w:val="24"/>
              </w:rPr>
              <w:t>扩建一台</w:t>
            </w:r>
            <w:r w:rsidR="00F1665B" w:rsidRPr="00E66ECF">
              <w:rPr>
                <w:rFonts w:eastAsiaTheme="minorEastAsia" w:hint="eastAsia"/>
                <w:sz w:val="24"/>
              </w:rPr>
              <w:t>1</w:t>
            </w:r>
            <w:r w:rsidR="00F1665B" w:rsidRPr="00E66ECF">
              <w:rPr>
                <w:rFonts w:eastAsiaTheme="minorEastAsia"/>
                <w:sz w:val="24"/>
              </w:rPr>
              <w:t>00MVA</w:t>
            </w:r>
            <w:r w:rsidR="00F1665B" w:rsidRPr="00E66ECF">
              <w:rPr>
                <w:rFonts w:eastAsiaTheme="minorEastAsia" w:hint="eastAsia"/>
                <w:sz w:val="24"/>
              </w:rPr>
              <w:t>主变压器，</w:t>
            </w:r>
            <w:r w:rsidR="008C3808" w:rsidRPr="00E66ECF">
              <w:rPr>
                <w:rFonts w:eastAsiaTheme="minorEastAsia" w:hint="eastAsia"/>
                <w:sz w:val="24"/>
              </w:rPr>
              <w:t>检修期产生的</w:t>
            </w:r>
            <w:r w:rsidR="008C3808" w:rsidRPr="00E66ECF">
              <w:rPr>
                <w:rFonts w:eastAsiaTheme="minorEastAsia"/>
                <w:kern w:val="0"/>
                <w:sz w:val="24"/>
              </w:rPr>
              <w:t>废油依托一期工程在建设的</w:t>
            </w:r>
            <w:r w:rsidR="008C3808" w:rsidRPr="00E66ECF">
              <w:rPr>
                <w:rFonts w:eastAsiaTheme="minorEastAsia"/>
                <w:sz w:val="24"/>
              </w:rPr>
              <w:t>一座</w:t>
            </w:r>
            <w:r w:rsidR="008C3808" w:rsidRPr="00E66ECF">
              <w:rPr>
                <w:rFonts w:eastAsiaTheme="minorEastAsia"/>
                <w:sz w:val="24"/>
              </w:rPr>
              <w:t>45m</w:t>
            </w:r>
            <w:r w:rsidR="008C3808" w:rsidRPr="00E66ECF">
              <w:rPr>
                <w:rFonts w:eastAsiaTheme="minorEastAsia"/>
                <w:sz w:val="24"/>
                <w:vertAlign w:val="superscript"/>
              </w:rPr>
              <w:t>3</w:t>
            </w:r>
            <w:r w:rsidR="008C3808" w:rsidRPr="00E66ECF">
              <w:rPr>
                <w:rFonts w:eastAsiaTheme="minorEastAsia"/>
                <w:sz w:val="24"/>
              </w:rPr>
              <w:t>事故油池</w:t>
            </w:r>
            <w:r w:rsidR="008C3808" w:rsidRPr="00E66ECF">
              <w:rPr>
                <w:rFonts w:eastAsiaTheme="minorEastAsia" w:hint="eastAsia"/>
                <w:sz w:val="24"/>
              </w:rPr>
              <w:t>收集处置。二期工程</w:t>
            </w:r>
            <w:r w:rsidR="008C3808" w:rsidRPr="00E66ECF">
              <w:rPr>
                <w:rFonts w:eastAsiaTheme="minorEastAsia" w:hint="eastAsia"/>
                <w:sz w:val="24"/>
              </w:rPr>
              <w:t>2</w:t>
            </w:r>
            <w:r w:rsidR="008C3808" w:rsidRPr="00E66ECF">
              <w:rPr>
                <w:rFonts w:eastAsiaTheme="minorEastAsia"/>
                <w:sz w:val="24"/>
              </w:rPr>
              <w:t>2</w:t>
            </w:r>
            <w:r w:rsidR="008C3808" w:rsidRPr="00E66ECF">
              <w:rPr>
                <w:rFonts w:eastAsiaTheme="minorEastAsia" w:hint="eastAsia"/>
                <w:sz w:val="24"/>
              </w:rPr>
              <w:t>台风机检修废油依托一期在建的</w:t>
            </w:r>
            <w:r w:rsidR="008C3808" w:rsidRPr="00E66ECF">
              <w:rPr>
                <w:rFonts w:eastAsiaTheme="minorEastAsia"/>
                <w:sz w:val="24"/>
              </w:rPr>
              <w:t>一座</w:t>
            </w:r>
            <w:r w:rsidR="008C3808" w:rsidRPr="00E66ECF">
              <w:rPr>
                <w:rFonts w:eastAsiaTheme="minorEastAsia"/>
                <w:sz w:val="24"/>
              </w:rPr>
              <w:t>10m</w:t>
            </w:r>
            <w:r w:rsidR="008C3808" w:rsidRPr="00E66ECF">
              <w:rPr>
                <w:rFonts w:eastAsiaTheme="minorEastAsia"/>
                <w:sz w:val="24"/>
                <w:vertAlign w:val="superscript"/>
              </w:rPr>
              <w:t>2</w:t>
            </w:r>
            <w:r w:rsidR="008C3808" w:rsidRPr="00E66ECF">
              <w:rPr>
                <w:rFonts w:eastAsiaTheme="minorEastAsia"/>
                <w:sz w:val="24"/>
              </w:rPr>
              <w:t>危废暂存库进行收集贮存，定期交有资质单位处置</w:t>
            </w:r>
            <w:r w:rsidR="008C3808" w:rsidRPr="00E66ECF">
              <w:rPr>
                <w:rFonts w:eastAsiaTheme="minorEastAsia" w:hint="eastAsia"/>
                <w:sz w:val="24"/>
              </w:rPr>
              <w:t>。</w:t>
            </w:r>
          </w:p>
          <w:p w14:paraId="1B061531" w14:textId="3F430DBC" w:rsidR="00784F41" w:rsidRPr="00E66ECF" w:rsidRDefault="008F419F" w:rsidP="008F419F">
            <w:pPr>
              <w:spacing w:line="480" w:lineRule="exact"/>
              <w:ind w:firstLineChars="200" w:firstLine="480"/>
              <w:rPr>
                <w:kern w:val="0"/>
                <w:sz w:val="24"/>
              </w:rPr>
            </w:pPr>
            <w:r w:rsidRPr="00E66ECF">
              <w:rPr>
                <w:kern w:val="0"/>
                <w:sz w:val="24"/>
              </w:rPr>
              <w:t>单台</w:t>
            </w:r>
            <w:r w:rsidRPr="00E66ECF">
              <w:rPr>
                <w:kern w:val="0"/>
                <w:sz w:val="24"/>
              </w:rPr>
              <w:t>100MVA</w:t>
            </w:r>
            <w:r w:rsidRPr="00E66ECF">
              <w:rPr>
                <w:kern w:val="0"/>
                <w:sz w:val="24"/>
              </w:rPr>
              <w:t>主变含油量为</w:t>
            </w:r>
            <w:r w:rsidRPr="00E66ECF">
              <w:rPr>
                <w:kern w:val="0"/>
                <w:sz w:val="24"/>
              </w:rPr>
              <w:t>35.8t/</w:t>
            </w:r>
            <w:r w:rsidRPr="00E66ECF">
              <w:rPr>
                <w:kern w:val="0"/>
                <w:sz w:val="24"/>
              </w:rPr>
              <w:t>台，油的密度为</w:t>
            </w:r>
            <w:r w:rsidRPr="00E66ECF">
              <w:rPr>
                <w:kern w:val="0"/>
                <w:sz w:val="24"/>
              </w:rPr>
              <w:t>880kg/m</w:t>
            </w:r>
            <w:r w:rsidRPr="00E66ECF">
              <w:rPr>
                <w:kern w:val="0"/>
                <w:sz w:val="24"/>
                <w:vertAlign w:val="superscript"/>
              </w:rPr>
              <w:t>3</w:t>
            </w:r>
            <w:r w:rsidRPr="00E66ECF">
              <w:rPr>
                <w:kern w:val="0"/>
                <w:sz w:val="24"/>
              </w:rPr>
              <w:t>，绝缘油体积为</w:t>
            </w:r>
            <w:r w:rsidRPr="00E66ECF">
              <w:rPr>
                <w:kern w:val="0"/>
                <w:sz w:val="24"/>
              </w:rPr>
              <w:t>81.4m</w:t>
            </w:r>
            <w:r w:rsidRPr="00E66ECF">
              <w:rPr>
                <w:kern w:val="0"/>
                <w:sz w:val="24"/>
                <w:vertAlign w:val="superscript"/>
              </w:rPr>
              <w:t>3</w:t>
            </w:r>
            <w:r w:rsidRPr="00E66ECF">
              <w:rPr>
                <w:kern w:val="0"/>
                <w:sz w:val="24"/>
              </w:rPr>
              <w:t>。根据《火力发电厂与变电站设计防火规范》</w:t>
            </w:r>
            <w:r w:rsidRPr="00E66ECF">
              <w:rPr>
                <w:kern w:val="0"/>
                <w:sz w:val="24"/>
              </w:rPr>
              <w:t>(GB50229-2006)</w:t>
            </w:r>
            <w:r w:rsidRPr="00E66ECF">
              <w:rPr>
                <w:kern w:val="0"/>
                <w:sz w:val="24"/>
              </w:rPr>
              <w:t>，并参照《</w:t>
            </w:r>
            <w:r w:rsidRPr="00E66ECF">
              <w:rPr>
                <w:kern w:val="0"/>
                <w:sz w:val="24"/>
              </w:rPr>
              <w:t>220</w:t>
            </w:r>
            <w:r w:rsidRPr="00E66ECF">
              <w:rPr>
                <w:kern w:val="0"/>
                <w:sz w:val="24"/>
              </w:rPr>
              <w:t>～</w:t>
            </w:r>
            <w:r w:rsidRPr="00E66ECF">
              <w:rPr>
                <w:kern w:val="0"/>
                <w:sz w:val="24"/>
              </w:rPr>
              <w:t>500kV</w:t>
            </w:r>
            <w:r w:rsidRPr="00E66ECF">
              <w:rPr>
                <w:kern w:val="0"/>
                <w:sz w:val="24"/>
              </w:rPr>
              <w:t>变电所设计技术规程》</w:t>
            </w:r>
            <w:r w:rsidRPr="00E66ECF">
              <w:rPr>
                <w:kern w:val="0"/>
                <w:sz w:val="24"/>
              </w:rPr>
              <w:t>(DL/T 5218-2005)</w:t>
            </w:r>
            <w:r w:rsidRPr="00E66ECF">
              <w:rPr>
                <w:kern w:val="0"/>
                <w:sz w:val="24"/>
              </w:rPr>
              <w:t>，变压器事故油池容量不小于最大单台设备油量的</w:t>
            </w:r>
            <w:r w:rsidRPr="00E66ECF">
              <w:rPr>
                <w:kern w:val="0"/>
                <w:sz w:val="24"/>
              </w:rPr>
              <w:t>60%</w:t>
            </w:r>
            <w:r w:rsidRPr="00E66ECF">
              <w:rPr>
                <w:kern w:val="0"/>
                <w:sz w:val="24"/>
              </w:rPr>
              <w:t>。按照规范要求，升压站事故油池最小容积为</w:t>
            </w:r>
            <w:r w:rsidRPr="00E66ECF">
              <w:rPr>
                <w:kern w:val="0"/>
                <w:sz w:val="24"/>
              </w:rPr>
              <w:t>24.4m</w:t>
            </w:r>
            <w:r w:rsidRPr="00E66ECF">
              <w:rPr>
                <w:kern w:val="0"/>
                <w:sz w:val="24"/>
                <w:vertAlign w:val="superscript"/>
              </w:rPr>
              <w:t>3</w:t>
            </w:r>
            <w:r w:rsidRPr="00E66ECF">
              <w:rPr>
                <w:kern w:val="0"/>
                <w:sz w:val="24"/>
              </w:rPr>
              <w:t>。一期工程设计在站内东北角建设一座</w:t>
            </w:r>
            <w:r w:rsidRPr="00E66ECF">
              <w:rPr>
                <w:kern w:val="0"/>
                <w:sz w:val="24"/>
              </w:rPr>
              <w:t>45m</w:t>
            </w:r>
            <w:r w:rsidRPr="00E66ECF">
              <w:rPr>
                <w:kern w:val="0"/>
                <w:sz w:val="24"/>
                <w:vertAlign w:val="superscript"/>
              </w:rPr>
              <w:t>3</w:t>
            </w:r>
            <w:r w:rsidRPr="00E66ECF">
              <w:rPr>
                <w:kern w:val="0"/>
                <w:sz w:val="24"/>
              </w:rPr>
              <w:t>的事故油池，一期工程环评要求事故油池整体做防渗处理，采用至少</w:t>
            </w:r>
            <w:r w:rsidRPr="00E66ECF">
              <w:rPr>
                <w:kern w:val="0"/>
                <w:sz w:val="24"/>
              </w:rPr>
              <w:t>2mm</w:t>
            </w:r>
            <w:r w:rsidRPr="00E66ECF">
              <w:rPr>
                <w:kern w:val="0"/>
                <w:sz w:val="24"/>
              </w:rPr>
              <w:t>后的人工防渗材料或其他同等防渗效果的材料，渗透系数</w:t>
            </w:r>
            <w:r w:rsidRPr="00E66ECF">
              <w:rPr>
                <w:kern w:val="0"/>
                <w:sz w:val="24"/>
              </w:rPr>
              <w:t>≤10</w:t>
            </w:r>
            <w:r w:rsidRPr="00E66ECF">
              <w:rPr>
                <w:kern w:val="0"/>
                <w:sz w:val="24"/>
                <w:vertAlign w:val="superscript"/>
              </w:rPr>
              <w:t>-10</w:t>
            </w:r>
            <w:r w:rsidRPr="00E66ECF">
              <w:rPr>
                <w:kern w:val="0"/>
                <w:sz w:val="24"/>
              </w:rPr>
              <w:t>cm/s</w:t>
            </w:r>
            <w:r w:rsidRPr="00E66ECF">
              <w:rPr>
                <w:kern w:val="0"/>
                <w:sz w:val="24"/>
              </w:rPr>
              <w:t>。二期工程扩建</w:t>
            </w:r>
            <w:r w:rsidRPr="00E66ECF">
              <w:rPr>
                <w:kern w:val="0"/>
                <w:sz w:val="24"/>
              </w:rPr>
              <w:t>1</w:t>
            </w:r>
            <w:r w:rsidRPr="00E66ECF">
              <w:rPr>
                <w:kern w:val="0"/>
                <w:sz w:val="24"/>
              </w:rPr>
              <w:t>台</w:t>
            </w:r>
            <w:r w:rsidRPr="00E66ECF">
              <w:rPr>
                <w:kern w:val="0"/>
                <w:sz w:val="24"/>
              </w:rPr>
              <w:t>100MVA</w:t>
            </w:r>
            <w:r w:rsidRPr="00E66ECF">
              <w:rPr>
                <w:kern w:val="0"/>
                <w:sz w:val="24"/>
              </w:rPr>
              <w:t>主变后，可依托该事故油池储存检修期间废油。</w:t>
            </w:r>
          </w:p>
          <w:p w14:paraId="5367A89B" w14:textId="77777777" w:rsidR="008F419F" w:rsidRPr="00E66ECF" w:rsidRDefault="00784F41" w:rsidP="008F419F">
            <w:pPr>
              <w:spacing w:line="480" w:lineRule="exact"/>
              <w:ind w:firstLineChars="200" w:firstLine="480"/>
              <w:rPr>
                <w:kern w:val="0"/>
                <w:sz w:val="24"/>
              </w:rPr>
            </w:pPr>
            <w:r w:rsidRPr="00E66ECF">
              <w:rPr>
                <w:rFonts w:eastAsiaTheme="minorEastAsia"/>
                <w:sz w:val="24"/>
              </w:rPr>
              <w:t>润宏风电一期工程预计</w:t>
            </w:r>
            <w:r w:rsidRPr="00E66ECF">
              <w:rPr>
                <w:rFonts w:eastAsiaTheme="minorEastAsia"/>
                <w:sz w:val="24"/>
              </w:rPr>
              <w:t>2019</w:t>
            </w:r>
            <w:r w:rsidRPr="00E66ECF">
              <w:rPr>
                <w:rFonts w:eastAsiaTheme="minorEastAsia"/>
                <w:sz w:val="24"/>
              </w:rPr>
              <w:t>年</w:t>
            </w:r>
            <w:r w:rsidRPr="00E66ECF">
              <w:rPr>
                <w:rFonts w:eastAsiaTheme="minorEastAsia"/>
                <w:sz w:val="24"/>
              </w:rPr>
              <w:t>3</w:t>
            </w:r>
            <w:r w:rsidRPr="00E66ECF">
              <w:rPr>
                <w:rFonts w:eastAsiaTheme="minorEastAsia"/>
                <w:sz w:val="24"/>
              </w:rPr>
              <w:t>月建成投运，二期工程于</w:t>
            </w:r>
            <w:r w:rsidRPr="00E66ECF">
              <w:rPr>
                <w:rFonts w:eastAsiaTheme="minorEastAsia"/>
                <w:sz w:val="24"/>
              </w:rPr>
              <w:t>2020</w:t>
            </w:r>
            <w:r w:rsidRPr="00E66ECF">
              <w:rPr>
                <w:rFonts w:eastAsiaTheme="minorEastAsia"/>
                <w:sz w:val="24"/>
              </w:rPr>
              <w:t>年</w:t>
            </w:r>
            <w:r w:rsidRPr="00E66ECF">
              <w:rPr>
                <w:rFonts w:eastAsiaTheme="minorEastAsia"/>
                <w:sz w:val="24"/>
              </w:rPr>
              <w:t>3</w:t>
            </w:r>
            <w:r w:rsidRPr="00E66ECF">
              <w:rPr>
                <w:rFonts w:eastAsiaTheme="minorEastAsia"/>
                <w:sz w:val="24"/>
              </w:rPr>
              <w:t>月建成，依托时序可行。</w:t>
            </w:r>
          </w:p>
          <w:p w14:paraId="4ABC17CD" w14:textId="0B858C38" w:rsidR="008F419F" w:rsidRPr="00E66ECF" w:rsidRDefault="008F419F" w:rsidP="008F419F">
            <w:pPr>
              <w:widowControl/>
              <w:spacing w:line="480" w:lineRule="exact"/>
              <w:ind w:firstLine="480"/>
              <w:jc w:val="left"/>
              <w:outlineLvl w:val="2"/>
              <w:rPr>
                <w:rFonts w:eastAsiaTheme="minorEastAsia"/>
                <w:sz w:val="24"/>
              </w:rPr>
            </w:pPr>
            <w:r w:rsidRPr="00E66ECF">
              <w:rPr>
                <w:rFonts w:eastAsiaTheme="minorEastAsia"/>
                <w:sz w:val="24"/>
              </w:rPr>
              <w:t>综上，本项目</w:t>
            </w:r>
            <w:r w:rsidR="00784F41" w:rsidRPr="00E66ECF">
              <w:rPr>
                <w:rFonts w:eastAsiaTheme="minorEastAsia"/>
                <w:sz w:val="24"/>
              </w:rPr>
              <w:t>运行期</w:t>
            </w:r>
            <w:r w:rsidR="0001330D" w:rsidRPr="00E66ECF">
              <w:rPr>
                <w:rFonts w:eastAsiaTheme="minorEastAsia"/>
                <w:sz w:val="24"/>
              </w:rPr>
              <w:t>固</w:t>
            </w:r>
            <w:r w:rsidR="0001330D" w:rsidRPr="00E66ECF">
              <w:rPr>
                <w:rFonts w:eastAsiaTheme="minorEastAsia" w:hint="eastAsia"/>
                <w:sz w:val="24"/>
              </w:rPr>
              <w:t>废处置</w:t>
            </w:r>
            <w:r w:rsidRPr="00E66ECF">
              <w:rPr>
                <w:rFonts w:eastAsiaTheme="minorEastAsia" w:hint="eastAsia"/>
                <w:sz w:val="24"/>
              </w:rPr>
              <w:t>依托</w:t>
            </w:r>
            <w:r w:rsidR="00784F41" w:rsidRPr="00E66ECF">
              <w:rPr>
                <w:rFonts w:eastAsiaTheme="minorEastAsia" w:hint="eastAsia"/>
                <w:sz w:val="24"/>
              </w:rPr>
              <w:t>润宏风电</w:t>
            </w:r>
            <w:r w:rsidRPr="00E66ECF">
              <w:rPr>
                <w:rFonts w:eastAsiaTheme="minorEastAsia" w:hint="eastAsia"/>
                <w:sz w:val="24"/>
              </w:rPr>
              <w:t>一期</w:t>
            </w:r>
            <w:r w:rsidR="00784F41" w:rsidRPr="00E66ECF">
              <w:rPr>
                <w:rFonts w:eastAsiaTheme="minorEastAsia" w:hint="eastAsia"/>
                <w:sz w:val="24"/>
              </w:rPr>
              <w:t>9</w:t>
            </w:r>
            <w:r w:rsidR="00784F41" w:rsidRPr="00E66ECF">
              <w:rPr>
                <w:rFonts w:eastAsiaTheme="minorEastAsia"/>
                <w:sz w:val="24"/>
              </w:rPr>
              <w:t>8MW</w:t>
            </w:r>
            <w:r w:rsidR="00784F41" w:rsidRPr="00E66ECF">
              <w:rPr>
                <w:rFonts w:eastAsiaTheme="minorEastAsia" w:hint="eastAsia"/>
                <w:sz w:val="24"/>
              </w:rPr>
              <w:t>项目</w:t>
            </w:r>
            <w:r w:rsidRPr="00E66ECF">
              <w:rPr>
                <w:rFonts w:eastAsiaTheme="minorEastAsia" w:hint="eastAsia"/>
                <w:sz w:val="24"/>
              </w:rPr>
              <w:t>的环保工程可行。</w:t>
            </w:r>
          </w:p>
          <w:p w14:paraId="2CE9F6FB" w14:textId="77777777" w:rsidR="0048062E" w:rsidRPr="00E66ECF" w:rsidRDefault="000E1AB4">
            <w:pPr>
              <w:widowControl/>
              <w:spacing w:line="480" w:lineRule="exact"/>
              <w:jc w:val="left"/>
              <w:outlineLvl w:val="2"/>
              <w:rPr>
                <w:rFonts w:eastAsia="黑体"/>
                <w:kern w:val="0"/>
                <w:sz w:val="24"/>
              </w:rPr>
            </w:pPr>
            <w:r w:rsidRPr="00E66ECF">
              <w:rPr>
                <w:rFonts w:eastAsia="黑体" w:hint="eastAsia"/>
                <w:kern w:val="0"/>
                <w:sz w:val="24"/>
              </w:rPr>
              <w:t>4</w:t>
            </w:r>
            <w:r w:rsidRPr="00E66ECF">
              <w:rPr>
                <w:rFonts w:eastAsia="黑体" w:hAnsi="黑体"/>
                <w:kern w:val="0"/>
                <w:sz w:val="24"/>
              </w:rPr>
              <w:t>、占地概况</w:t>
            </w:r>
          </w:p>
          <w:p w14:paraId="26B4B70E" w14:textId="77777777" w:rsidR="0048062E" w:rsidRPr="00E66ECF" w:rsidRDefault="000E1AB4">
            <w:pPr>
              <w:widowControl/>
              <w:spacing w:line="480" w:lineRule="exact"/>
              <w:ind w:firstLine="480"/>
              <w:jc w:val="left"/>
              <w:rPr>
                <w:kern w:val="0"/>
                <w:sz w:val="24"/>
              </w:rPr>
            </w:pPr>
            <w:r w:rsidRPr="00E66ECF">
              <w:rPr>
                <w:kern w:val="0"/>
                <w:sz w:val="24"/>
              </w:rPr>
              <w:t>本项目用地包括永久占地和临时用地（可恢复植被区）</w:t>
            </w:r>
            <w:r w:rsidRPr="00E66ECF">
              <w:rPr>
                <w:rFonts w:hint="eastAsia"/>
                <w:kern w:val="0"/>
                <w:sz w:val="24"/>
              </w:rPr>
              <w:t>，</w:t>
            </w:r>
            <w:r w:rsidRPr="00E66ECF">
              <w:rPr>
                <w:kern w:val="0"/>
                <w:sz w:val="24"/>
              </w:rPr>
              <w:t>升压站扩建工程在原有占地范围内建设</w:t>
            </w:r>
            <w:r w:rsidRPr="00E66ECF">
              <w:rPr>
                <w:rFonts w:hint="eastAsia"/>
                <w:kern w:val="0"/>
                <w:sz w:val="24"/>
              </w:rPr>
              <w:t>，</w:t>
            </w:r>
            <w:r w:rsidRPr="00E66ECF">
              <w:rPr>
                <w:kern w:val="0"/>
                <w:sz w:val="24"/>
              </w:rPr>
              <w:t>不新增用地。永久占地包括风电机组基础、箱变基础、检修道路占地以及集电线路杆塔基础占地；临时用地包括风电机组吊装临时用地、</w:t>
            </w:r>
            <w:r w:rsidRPr="00E66ECF">
              <w:rPr>
                <w:rFonts w:hint="eastAsia"/>
                <w:kern w:val="0"/>
                <w:sz w:val="24"/>
              </w:rPr>
              <w:t>线路塔基区域</w:t>
            </w:r>
            <w:r w:rsidRPr="00E66ECF">
              <w:rPr>
                <w:kern w:val="0"/>
                <w:sz w:val="24"/>
              </w:rPr>
              <w:t>、施工临建区占地等。本工程</w:t>
            </w:r>
            <w:r w:rsidRPr="00E66ECF">
              <w:rPr>
                <w:rFonts w:hAnsi="宋体"/>
                <w:sz w:val="24"/>
              </w:rPr>
              <w:t>永久占地面积为</w:t>
            </w:r>
            <w:r w:rsidR="00C94940" w:rsidRPr="00E66ECF">
              <w:rPr>
                <w:sz w:val="24"/>
              </w:rPr>
              <w:t>126100</w:t>
            </w:r>
            <w:r w:rsidRPr="00E66ECF">
              <w:rPr>
                <w:sz w:val="24"/>
              </w:rPr>
              <w:t>m</w:t>
            </w:r>
            <w:r w:rsidRPr="00E66ECF">
              <w:rPr>
                <w:sz w:val="24"/>
                <w:vertAlign w:val="superscript"/>
              </w:rPr>
              <w:t>2</w:t>
            </w:r>
            <w:r w:rsidRPr="00E66ECF">
              <w:rPr>
                <w:rFonts w:hAnsi="宋体"/>
                <w:sz w:val="24"/>
              </w:rPr>
              <w:t>，临时</w:t>
            </w:r>
            <w:r w:rsidRPr="00E66ECF">
              <w:rPr>
                <w:rFonts w:hAnsi="宋体" w:hint="eastAsia"/>
                <w:sz w:val="24"/>
              </w:rPr>
              <w:t>占</w:t>
            </w:r>
            <w:r w:rsidRPr="00E66ECF">
              <w:rPr>
                <w:rFonts w:hAnsi="宋体"/>
                <w:sz w:val="24"/>
              </w:rPr>
              <w:t>地面积为</w:t>
            </w:r>
            <w:r w:rsidRPr="00E66ECF">
              <w:rPr>
                <w:sz w:val="24"/>
              </w:rPr>
              <w:t>103100m</w:t>
            </w:r>
            <w:r w:rsidRPr="00E66ECF">
              <w:rPr>
                <w:sz w:val="24"/>
                <w:vertAlign w:val="superscript"/>
              </w:rPr>
              <w:t>2</w:t>
            </w:r>
            <w:r w:rsidRPr="00E66ECF">
              <w:rPr>
                <w:rFonts w:hAnsi="宋体"/>
                <w:sz w:val="24"/>
              </w:rPr>
              <w:t>。</w:t>
            </w:r>
            <w:r w:rsidRPr="00E66ECF">
              <w:rPr>
                <w:kern w:val="0"/>
                <w:sz w:val="24"/>
              </w:rPr>
              <w:t>永久和临时占地情况列于表</w:t>
            </w:r>
            <w:r w:rsidR="0086714A" w:rsidRPr="00E66ECF">
              <w:rPr>
                <w:kern w:val="0"/>
                <w:sz w:val="24"/>
              </w:rPr>
              <w:t>5</w:t>
            </w:r>
            <w:r w:rsidRPr="00E66ECF">
              <w:rPr>
                <w:rFonts w:hint="eastAsia"/>
                <w:kern w:val="0"/>
                <w:sz w:val="24"/>
              </w:rPr>
              <w:t>和表</w:t>
            </w:r>
            <w:r w:rsidR="0086714A" w:rsidRPr="00E66ECF">
              <w:rPr>
                <w:kern w:val="0"/>
                <w:sz w:val="24"/>
              </w:rPr>
              <w:t>6</w:t>
            </w:r>
            <w:r w:rsidRPr="00E66ECF">
              <w:rPr>
                <w:kern w:val="0"/>
                <w:sz w:val="24"/>
              </w:rPr>
              <w:t>。</w:t>
            </w:r>
          </w:p>
          <w:p w14:paraId="7DDF4C94" w14:textId="77777777" w:rsidR="0048062E" w:rsidRPr="00E66ECF" w:rsidRDefault="000E1AB4">
            <w:pPr>
              <w:pStyle w:val="af"/>
              <w:adjustRightInd w:val="0"/>
              <w:snapToGrid w:val="0"/>
              <w:spacing w:line="460" w:lineRule="exact"/>
              <w:jc w:val="center"/>
              <w:rPr>
                <w:rFonts w:ascii="Times New Roman" w:eastAsia="黑体" w:hAnsi="Times New Roman" w:cs="Times New Roman"/>
                <w:kern w:val="32"/>
              </w:rPr>
            </w:pPr>
            <w:r w:rsidRPr="00E66ECF">
              <w:rPr>
                <w:rFonts w:ascii="Times New Roman" w:eastAsia="黑体" w:hAnsi="黑体" w:cs="Times New Roman"/>
                <w:kern w:val="32"/>
              </w:rPr>
              <w:t>表</w:t>
            </w:r>
            <w:r w:rsidR="0086714A" w:rsidRPr="00E66ECF">
              <w:rPr>
                <w:rFonts w:ascii="Times New Roman" w:eastAsia="黑体" w:hAnsi="Times New Roman" w:cs="Times New Roman"/>
                <w:kern w:val="32"/>
              </w:rPr>
              <w:t>5</w:t>
            </w:r>
            <w:r w:rsidRPr="00E66ECF">
              <w:rPr>
                <w:rFonts w:ascii="Times New Roman" w:eastAsia="黑体" w:hAnsi="Times New Roman" w:cs="Times New Roman"/>
                <w:kern w:val="32"/>
              </w:rPr>
              <w:t xml:space="preserve"> </w:t>
            </w:r>
            <w:r w:rsidRPr="00E66ECF">
              <w:rPr>
                <w:rFonts w:ascii="Times New Roman" w:eastAsia="黑体" w:hAnsi="黑体" w:cs="Times New Roman"/>
                <w:kern w:val="32"/>
              </w:rPr>
              <w:t>工程永久占地</w:t>
            </w:r>
            <w:r w:rsidRPr="00E66ECF">
              <w:rPr>
                <w:rFonts w:ascii="Times New Roman" w:eastAsia="黑体" w:hAnsi="黑体" w:cs="Times New Roman" w:hint="eastAsia"/>
                <w:kern w:val="32"/>
              </w:rPr>
              <w:t>情况</w:t>
            </w:r>
          </w:p>
          <w:tbl>
            <w:tblPr>
              <w:tblW w:w="88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46"/>
              <w:gridCol w:w="1666"/>
              <w:gridCol w:w="2193"/>
              <w:gridCol w:w="1776"/>
              <w:gridCol w:w="1727"/>
              <w:gridCol w:w="808"/>
            </w:tblGrid>
            <w:tr w:rsidR="00E66ECF" w:rsidRPr="00E66ECF" w14:paraId="541DFEF1" w14:textId="77777777" w:rsidTr="00CD2179">
              <w:trPr>
                <w:trHeight w:val="286"/>
                <w:jc w:val="center"/>
              </w:trPr>
              <w:tc>
                <w:tcPr>
                  <w:tcW w:w="646" w:type="dxa"/>
                  <w:vMerge w:val="restart"/>
                  <w:vAlign w:val="center"/>
                </w:tcPr>
                <w:p w14:paraId="7A89C851" w14:textId="77777777" w:rsidR="0048062E" w:rsidRPr="00E66ECF" w:rsidRDefault="000E1AB4">
                  <w:pPr>
                    <w:spacing w:line="240" w:lineRule="exact"/>
                    <w:jc w:val="center"/>
                    <w:rPr>
                      <w:szCs w:val="21"/>
                    </w:rPr>
                  </w:pPr>
                  <w:bookmarkStart w:id="6" w:name="_Hlk534213408"/>
                  <w:r w:rsidRPr="00E66ECF">
                    <w:rPr>
                      <w:szCs w:val="21"/>
                    </w:rPr>
                    <w:t>占地类型</w:t>
                  </w:r>
                </w:p>
              </w:tc>
              <w:tc>
                <w:tcPr>
                  <w:tcW w:w="8170" w:type="dxa"/>
                  <w:gridSpan w:val="5"/>
                  <w:vAlign w:val="center"/>
                </w:tcPr>
                <w:p w14:paraId="12D6C3B0" w14:textId="77777777" w:rsidR="0048062E" w:rsidRPr="00E66ECF" w:rsidRDefault="000E1AB4">
                  <w:pPr>
                    <w:spacing w:line="240" w:lineRule="exact"/>
                    <w:jc w:val="center"/>
                    <w:rPr>
                      <w:szCs w:val="21"/>
                    </w:rPr>
                  </w:pPr>
                  <w:r w:rsidRPr="00E66ECF">
                    <w:rPr>
                      <w:szCs w:val="21"/>
                    </w:rPr>
                    <w:t>占地面积（</w:t>
                  </w:r>
                  <w:r w:rsidRPr="00E66ECF">
                    <w:rPr>
                      <w:szCs w:val="21"/>
                    </w:rPr>
                    <w:t>m</w:t>
                  </w:r>
                  <w:r w:rsidRPr="00E66ECF">
                    <w:rPr>
                      <w:szCs w:val="21"/>
                      <w:vertAlign w:val="superscript"/>
                    </w:rPr>
                    <w:t>2</w:t>
                  </w:r>
                  <w:r w:rsidRPr="00E66ECF">
                    <w:rPr>
                      <w:szCs w:val="21"/>
                    </w:rPr>
                    <w:t>）</w:t>
                  </w:r>
                </w:p>
              </w:tc>
            </w:tr>
            <w:tr w:rsidR="00E66ECF" w:rsidRPr="00E66ECF" w14:paraId="081AD384" w14:textId="77777777" w:rsidTr="00CD2179">
              <w:trPr>
                <w:trHeight w:val="286"/>
                <w:jc w:val="center"/>
              </w:trPr>
              <w:tc>
                <w:tcPr>
                  <w:tcW w:w="646" w:type="dxa"/>
                  <w:vMerge/>
                  <w:vAlign w:val="center"/>
                </w:tcPr>
                <w:p w14:paraId="1DCA52BF" w14:textId="77777777" w:rsidR="0048062E" w:rsidRPr="00E66ECF" w:rsidRDefault="0048062E">
                  <w:pPr>
                    <w:spacing w:line="240" w:lineRule="exact"/>
                    <w:jc w:val="center"/>
                    <w:rPr>
                      <w:szCs w:val="21"/>
                    </w:rPr>
                  </w:pPr>
                </w:p>
              </w:tc>
              <w:tc>
                <w:tcPr>
                  <w:tcW w:w="1666" w:type="dxa"/>
                  <w:tcBorders>
                    <w:right w:val="single" w:sz="4" w:space="0" w:color="auto"/>
                  </w:tcBorders>
                  <w:vAlign w:val="center"/>
                </w:tcPr>
                <w:p w14:paraId="75D53224" w14:textId="77777777" w:rsidR="0048062E" w:rsidRPr="00E66ECF" w:rsidRDefault="000E1AB4">
                  <w:pPr>
                    <w:spacing w:line="240" w:lineRule="exact"/>
                    <w:jc w:val="center"/>
                    <w:rPr>
                      <w:szCs w:val="21"/>
                    </w:rPr>
                  </w:pPr>
                  <w:r w:rsidRPr="00E66ECF">
                    <w:rPr>
                      <w:szCs w:val="21"/>
                    </w:rPr>
                    <w:t>发电机</w:t>
                  </w:r>
                  <w:r w:rsidRPr="00E66ECF">
                    <w:rPr>
                      <w:rFonts w:hint="eastAsia"/>
                      <w:szCs w:val="21"/>
                    </w:rPr>
                    <w:t>基础</w:t>
                  </w:r>
                </w:p>
              </w:tc>
              <w:tc>
                <w:tcPr>
                  <w:tcW w:w="2193" w:type="dxa"/>
                  <w:tcBorders>
                    <w:left w:val="single" w:sz="4" w:space="0" w:color="auto"/>
                  </w:tcBorders>
                  <w:vAlign w:val="center"/>
                </w:tcPr>
                <w:p w14:paraId="0EF1773B" w14:textId="77777777" w:rsidR="0048062E" w:rsidRPr="00E66ECF" w:rsidRDefault="000E1AB4">
                  <w:pPr>
                    <w:spacing w:line="240" w:lineRule="exact"/>
                    <w:jc w:val="center"/>
                    <w:rPr>
                      <w:szCs w:val="21"/>
                    </w:rPr>
                  </w:pPr>
                  <w:r w:rsidRPr="00E66ECF">
                    <w:rPr>
                      <w:szCs w:val="21"/>
                    </w:rPr>
                    <w:t>箱变</w:t>
                  </w:r>
                  <w:r w:rsidRPr="00E66ECF">
                    <w:rPr>
                      <w:rFonts w:hint="eastAsia"/>
                      <w:szCs w:val="21"/>
                    </w:rPr>
                    <w:t>（含油池）</w:t>
                  </w:r>
                </w:p>
              </w:tc>
              <w:tc>
                <w:tcPr>
                  <w:tcW w:w="1776" w:type="dxa"/>
                  <w:vAlign w:val="center"/>
                </w:tcPr>
                <w:p w14:paraId="6077D87D" w14:textId="77777777" w:rsidR="0048062E" w:rsidRPr="00E66ECF" w:rsidRDefault="000E1AB4">
                  <w:pPr>
                    <w:spacing w:line="240" w:lineRule="exact"/>
                    <w:jc w:val="center"/>
                    <w:rPr>
                      <w:szCs w:val="21"/>
                    </w:rPr>
                  </w:pPr>
                  <w:r w:rsidRPr="00E66ECF">
                    <w:rPr>
                      <w:szCs w:val="21"/>
                    </w:rPr>
                    <w:t>检修道路</w:t>
                  </w:r>
                </w:p>
              </w:tc>
              <w:tc>
                <w:tcPr>
                  <w:tcW w:w="1727" w:type="dxa"/>
                  <w:tcBorders>
                    <w:right w:val="single" w:sz="4" w:space="0" w:color="auto"/>
                  </w:tcBorders>
                  <w:vAlign w:val="center"/>
                </w:tcPr>
                <w:p w14:paraId="70B92D3E" w14:textId="77777777" w:rsidR="0048062E" w:rsidRPr="00E66ECF" w:rsidRDefault="000E1AB4">
                  <w:pPr>
                    <w:spacing w:line="240" w:lineRule="exact"/>
                    <w:jc w:val="center"/>
                    <w:rPr>
                      <w:szCs w:val="21"/>
                    </w:rPr>
                  </w:pPr>
                  <w:r w:rsidRPr="00E66ECF">
                    <w:rPr>
                      <w:rFonts w:hint="eastAsia"/>
                      <w:szCs w:val="21"/>
                    </w:rPr>
                    <w:t>集电线路杆塔</w:t>
                  </w:r>
                </w:p>
              </w:tc>
              <w:tc>
                <w:tcPr>
                  <w:tcW w:w="808" w:type="dxa"/>
                  <w:tcBorders>
                    <w:left w:val="single" w:sz="4" w:space="0" w:color="auto"/>
                  </w:tcBorders>
                  <w:vAlign w:val="center"/>
                </w:tcPr>
                <w:p w14:paraId="0B098AB4" w14:textId="77777777" w:rsidR="0048062E" w:rsidRPr="00E66ECF" w:rsidRDefault="000E1AB4">
                  <w:pPr>
                    <w:spacing w:line="240" w:lineRule="exact"/>
                    <w:jc w:val="center"/>
                    <w:rPr>
                      <w:szCs w:val="21"/>
                    </w:rPr>
                  </w:pPr>
                  <w:r w:rsidRPr="00E66ECF">
                    <w:rPr>
                      <w:szCs w:val="21"/>
                    </w:rPr>
                    <w:t>小计</w:t>
                  </w:r>
                </w:p>
              </w:tc>
            </w:tr>
            <w:tr w:rsidR="00E66ECF" w:rsidRPr="00E66ECF" w14:paraId="74C588D9" w14:textId="77777777" w:rsidTr="00CD2179">
              <w:trPr>
                <w:trHeight w:val="286"/>
                <w:jc w:val="center"/>
              </w:trPr>
              <w:tc>
                <w:tcPr>
                  <w:tcW w:w="646" w:type="dxa"/>
                  <w:vAlign w:val="center"/>
                </w:tcPr>
                <w:p w14:paraId="0831244E" w14:textId="77777777" w:rsidR="0048062E" w:rsidRPr="00E66ECF" w:rsidRDefault="000E1AB4">
                  <w:pPr>
                    <w:spacing w:line="240" w:lineRule="exact"/>
                    <w:jc w:val="center"/>
                    <w:rPr>
                      <w:szCs w:val="21"/>
                    </w:rPr>
                  </w:pPr>
                  <w:r w:rsidRPr="00E66ECF">
                    <w:rPr>
                      <w:szCs w:val="21"/>
                    </w:rPr>
                    <w:t>灌木林地</w:t>
                  </w:r>
                </w:p>
              </w:tc>
              <w:tc>
                <w:tcPr>
                  <w:tcW w:w="1666" w:type="dxa"/>
                  <w:tcBorders>
                    <w:right w:val="single" w:sz="4" w:space="0" w:color="auto"/>
                  </w:tcBorders>
                  <w:vAlign w:val="center"/>
                </w:tcPr>
                <w:p w14:paraId="604A8466" w14:textId="77777777" w:rsidR="0048062E" w:rsidRPr="00E66ECF" w:rsidRDefault="000E1AB4">
                  <w:pPr>
                    <w:spacing w:line="240" w:lineRule="exact"/>
                    <w:jc w:val="center"/>
                    <w:rPr>
                      <w:szCs w:val="21"/>
                    </w:rPr>
                  </w:pPr>
                  <w:r w:rsidRPr="00E66ECF">
                    <w:rPr>
                      <w:szCs w:val="21"/>
                    </w:rPr>
                    <w:t>414.48</w:t>
                  </w:r>
                </w:p>
              </w:tc>
              <w:tc>
                <w:tcPr>
                  <w:tcW w:w="2193" w:type="dxa"/>
                  <w:tcBorders>
                    <w:left w:val="single" w:sz="4" w:space="0" w:color="auto"/>
                  </w:tcBorders>
                  <w:vAlign w:val="center"/>
                </w:tcPr>
                <w:p w14:paraId="25C62282" w14:textId="77777777" w:rsidR="0048062E" w:rsidRPr="00E66ECF" w:rsidRDefault="000E1AB4">
                  <w:pPr>
                    <w:spacing w:line="240" w:lineRule="exact"/>
                    <w:jc w:val="center"/>
                    <w:rPr>
                      <w:szCs w:val="21"/>
                    </w:rPr>
                  </w:pPr>
                  <w:r w:rsidRPr="00E66ECF">
                    <w:rPr>
                      <w:szCs w:val="21"/>
                    </w:rPr>
                    <w:t>11.26</w:t>
                  </w:r>
                </w:p>
              </w:tc>
              <w:tc>
                <w:tcPr>
                  <w:tcW w:w="1776" w:type="dxa"/>
                  <w:vAlign w:val="center"/>
                </w:tcPr>
                <w:p w14:paraId="3D26ACD1" w14:textId="77777777" w:rsidR="0048062E" w:rsidRPr="00E66ECF" w:rsidRDefault="000E1AB4">
                  <w:pPr>
                    <w:jc w:val="center"/>
                    <w:rPr>
                      <w:szCs w:val="21"/>
                    </w:rPr>
                  </w:pPr>
                  <w:r w:rsidRPr="00E66ECF">
                    <w:rPr>
                      <w:szCs w:val="21"/>
                    </w:rPr>
                    <w:t>4160</w:t>
                  </w:r>
                </w:p>
              </w:tc>
              <w:tc>
                <w:tcPr>
                  <w:tcW w:w="1727" w:type="dxa"/>
                  <w:tcBorders>
                    <w:right w:val="single" w:sz="4" w:space="0" w:color="auto"/>
                  </w:tcBorders>
                  <w:vAlign w:val="center"/>
                </w:tcPr>
                <w:p w14:paraId="0FC0B4BB" w14:textId="77777777" w:rsidR="0048062E" w:rsidRPr="00E66ECF" w:rsidRDefault="000E1AB4">
                  <w:pPr>
                    <w:jc w:val="center"/>
                    <w:rPr>
                      <w:sz w:val="22"/>
                      <w:szCs w:val="22"/>
                    </w:rPr>
                  </w:pPr>
                  <w:r w:rsidRPr="00E66ECF">
                    <w:rPr>
                      <w:sz w:val="22"/>
                      <w:szCs w:val="22"/>
                    </w:rPr>
                    <w:t>40</w:t>
                  </w:r>
                </w:p>
              </w:tc>
              <w:tc>
                <w:tcPr>
                  <w:tcW w:w="808" w:type="dxa"/>
                  <w:tcBorders>
                    <w:left w:val="single" w:sz="4" w:space="0" w:color="auto"/>
                  </w:tcBorders>
                  <w:vAlign w:val="center"/>
                </w:tcPr>
                <w:p w14:paraId="6EE22580" w14:textId="77777777" w:rsidR="0048062E" w:rsidRPr="00E66ECF" w:rsidRDefault="000E1AB4">
                  <w:pPr>
                    <w:widowControl/>
                    <w:jc w:val="center"/>
                    <w:textAlignment w:val="center"/>
                    <w:rPr>
                      <w:szCs w:val="21"/>
                    </w:rPr>
                  </w:pPr>
                  <w:r w:rsidRPr="00E66ECF">
                    <w:rPr>
                      <w:kern w:val="0"/>
                      <w:szCs w:val="21"/>
                      <w:lang w:bidi="ar"/>
                    </w:rPr>
                    <w:t>4625.74</w:t>
                  </w:r>
                </w:p>
              </w:tc>
            </w:tr>
            <w:tr w:rsidR="00E66ECF" w:rsidRPr="00E66ECF" w14:paraId="6CC40923" w14:textId="77777777" w:rsidTr="00CD2179">
              <w:trPr>
                <w:trHeight w:val="286"/>
                <w:jc w:val="center"/>
              </w:trPr>
              <w:tc>
                <w:tcPr>
                  <w:tcW w:w="646" w:type="dxa"/>
                  <w:vAlign w:val="center"/>
                </w:tcPr>
                <w:p w14:paraId="591FD5A8" w14:textId="77777777" w:rsidR="0048062E" w:rsidRPr="00E66ECF" w:rsidRDefault="000E1AB4">
                  <w:pPr>
                    <w:spacing w:line="240" w:lineRule="exact"/>
                    <w:jc w:val="center"/>
                    <w:rPr>
                      <w:szCs w:val="21"/>
                    </w:rPr>
                  </w:pPr>
                  <w:r w:rsidRPr="00E66ECF">
                    <w:rPr>
                      <w:szCs w:val="21"/>
                    </w:rPr>
                    <w:t>其它草地</w:t>
                  </w:r>
                </w:p>
              </w:tc>
              <w:tc>
                <w:tcPr>
                  <w:tcW w:w="1666" w:type="dxa"/>
                  <w:tcBorders>
                    <w:right w:val="single" w:sz="4" w:space="0" w:color="auto"/>
                  </w:tcBorders>
                  <w:vAlign w:val="center"/>
                </w:tcPr>
                <w:p w14:paraId="35546C5E" w14:textId="77777777" w:rsidR="0048062E" w:rsidRPr="00E66ECF" w:rsidRDefault="000E1AB4">
                  <w:pPr>
                    <w:spacing w:line="240" w:lineRule="exact"/>
                    <w:jc w:val="center"/>
                    <w:rPr>
                      <w:szCs w:val="21"/>
                    </w:rPr>
                  </w:pPr>
                  <w:r w:rsidRPr="00E66ECF">
                    <w:rPr>
                      <w:szCs w:val="21"/>
                    </w:rPr>
                    <w:t>6493.52</w:t>
                  </w:r>
                </w:p>
              </w:tc>
              <w:tc>
                <w:tcPr>
                  <w:tcW w:w="2193" w:type="dxa"/>
                  <w:tcBorders>
                    <w:left w:val="single" w:sz="4" w:space="0" w:color="auto"/>
                  </w:tcBorders>
                  <w:vAlign w:val="center"/>
                </w:tcPr>
                <w:p w14:paraId="02CE1FEE" w14:textId="77777777" w:rsidR="0048062E" w:rsidRPr="00E66ECF" w:rsidRDefault="000E1AB4">
                  <w:pPr>
                    <w:spacing w:line="240" w:lineRule="exact"/>
                    <w:jc w:val="center"/>
                    <w:rPr>
                      <w:szCs w:val="21"/>
                    </w:rPr>
                  </w:pPr>
                  <w:r w:rsidRPr="00E66ECF">
                    <w:rPr>
                      <w:szCs w:val="21"/>
                    </w:rPr>
                    <w:t>340.74</w:t>
                  </w:r>
                </w:p>
              </w:tc>
              <w:tc>
                <w:tcPr>
                  <w:tcW w:w="1776" w:type="dxa"/>
                  <w:vAlign w:val="center"/>
                </w:tcPr>
                <w:p w14:paraId="38AB8F67" w14:textId="77777777" w:rsidR="0048062E" w:rsidRPr="00E66ECF" w:rsidRDefault="00C94940">
                  <w:pPr>
                    <w:jc w:val="center"/>
                    <w:rPr>
                      <w:szCs w:val="21"/>
                    </w:rPr>
                  </w:pPr>
                  <w:r w:rsidRPr="00E66ECF">
                    <w:rPr>
                      <w:szCs w:val="21"/>
                    </w:rPr>
                    <w:t>56680</w:t>
                  </w:r>
                </w:p>
              </w:tc>
              <w:tc>
                <w:tcPr>
                  <w:tcW w:w="1727" w:type="dxa"/>
                  <w:tcBorders>
                    <w:right w:val="single" w:sz="4" w:space="0" w:color="auto"/>
                  </w:tcBorders>
                  <w:vAlign w:val="center"/>
                </w:tcPr>
                <w:p w14:paraId="28A94720" w14:textId="77777777" w:rsidR="0048062E" w:rsidRPr="00E66ECF" w:rsidRDefault="000E1AB4">
                  <w:pPr>
                    <w:jc w:val="center"/>
                    <w:rPr>
                      <w:sz w:val="22"/>
                      <w:szCs w:val="22"/>
                    </w:rPr>
                  </w:pPr>
                  <w:r w:rsidRPr="00E66ECF">
                    <w:rPr>
                      <w:sz w:val="22"/>
                      <w:szCs w:val="22"/>
                    </w:rPr>
                    <w:t>1800</w:t>
                  </w:r>
                </w:p>
              </w:tc>
              <w:tc>
                <w:tcPr>
                  <w:tcW w:w="808" w:type="dxa"/>
                  <w:tcBorders>
                    <w:left w:val="single" w:sz="4" w:space="0" w:color="auto"/>
                  </w:tcBorders>
                  <w:vAlign w:val="center"/>
                </w:tcPr>
                <w:p w14:paraId="011A65E7" w14:textId="77777777" w:rsidR="0048062E" w:rsidRPr="00E66ECF" w:rsidRDefault="00C94940">
                  <w:pPr>
                    <w:widowControl/>
                    <w:jc w:val="center"/>
                    <w:textAlignment w:val="center"/>
                    <w:rPr>
                      <w:szCs w:val="21"/>
                    </w:rPr>
                  </w:pPr>
                  <w:r w:rsidRPr="00E66ECF">
                    <w:rPr>
                      <w:kern w:val="0"/>
                      <w:szCs w:val="21"/>
                      <w:lang w:bidi="ar"/>
                    </w:rPr>
                    <w:t>65314.26</w:t>
                  </w:r>
                </w:p>
              </w:tc>
            </w:tr>
            <w:tr w:rsidR="00E66ECF" w:rsidRPr="00E66ECF" w14:paraId="0191DF21" w14:textId="77777777" w:rsidTr="00CD2179">
              <w:trPr>
                <w:trHeight w:val="286"/>
                <w:jc w:val="center"/>
              </w:trPr>
              <w:tc>
                <w:tcPr>
                  <w:tcW w:w="646" w:type="dxa"/>
                  <w:vAlign w:val="center"/>
                </w:tcPr>
                <w:p w14:paraId="379F62BA" w14:textId="77777777" w:rsidR="0048062E" w:rsidRPr="00E66ECF" w:rsidRDefault="000E1AB4">
                  <w:pPr>
                    <w:spacing w:line="240" w:lineRule="exact"/>
                    <w:jc w:val="center"/>
                    <w:rPr>
                      <w:szCs w:val="21"/>
                    </w:rPr>
                  </w:pPr>
                  <w:r w:rsidRPr="00E66ECF">
                    <w:rPr>
                      <w:rFonts w:hint="eastAsia"/>
                      <w:szCs w:val="21"/>
                    </w:rPr>
                    <w:t>耕地</w:t>
                  </w:r>
                </w:p>
              </w:tc>
              <w:tc>
                <w:tcPr>
                  <w:tcW w:w="1666" w:type="dxa"/>
                  <w:tcBorders>
                    <w:right w:val="single" w:sz="4" w:space="0" w:color="auto"/>
                  </w:tcBorders>
                  <w:vAlign w:val="center"/>
                </w:tcPr>
                <w:p w14:paraId="789B44DF" w14:textId="77777777" w:rsidR="0048062E" w:rsidRPr="00E66ECF" w:rsidRDefault="000E1AB4">
                  <w:pPr>
                    <w:spacing w:line="240" w:lineRule="exact"/>
                    <w:jc w:val="center"/>
                    <w:rPr>
                      <w:szCs w:val="21"/>
                    </w:rPr>
                  </w:pPr>
                  <w:r w:rsidRPr="00E66ECF">
                    <w:rPr>
                      <w:rFonts w:hint="eastAsia"/>
                      <w:szCs w:val="21"/>
                    </w:rPr>
                    <w:t>-</w:t>
                  </w:r>
                </w:p>
              </w:tc>
              <w:tc>
                <w:tcPr>
                  <w:tcW w:w="2193" w:type="dxa"/>
                  <w:tcBorders>
                    <w:left w:val="single" w:sz="4" w:space="0" w:color="auto"/>
                  </w:tcBorders>
                  <w:vAlign w:val="center"/>
                </w:tcPr>
                <w:p w14:paraId="77AE0DE7" w14:textId="77777777" w:rsidR="0048062E" w:rsidRPr="00E66ECF" w:rsidRDefault="000E1AB4">
                  <w:pPr>
                    <w:spacing w:line="240" w:lineRule="exact"/>
                    <w:jc w:val="center"/>
                    <w:rPr>
                      <w:szCs w:val="21"/>
                    </w:rPr>
                  </w:pPr>
                  <w:r w:rsidRPr="00E66ECF">
                    <w:rPr>
                      <w:rFonts w:hint="eastAsia"/>
                      <w:szCs w:val="21"/>
                    </w:rPr>
                    <w:t>-</w:t>
                  </w:r>
                </w:p>
              </w:tc>
              <w:tc>
                <w:tcPr>
                  <w:tcW w:w="1776" w:type="dxa"/>
                  <w:vAlign w:val="center"/>
                </w:tcPr>
                <w:p w14:paraId="6B585086" w14:textId="77777777" w:rsidR="0048062E" w:rsidRPr="00E66ECF" w:rsidRDefault="000E1AB4">
                  <w:pPr>
                    <w:jc w:val="center"/>
                    <w:rPr>
                      <w:szCs w:val="21"/>
                    </w:rPr>
                  </w:pPr>
                  <w:r w:rsidRPr="00E66ECF">
                    <w:rPr>
                      <w:szCs w:val="21"/>
                    </w:rPr>
                    <w:t>56160</w:t>
                  </w:r>
                </w:p>
              </w:tc>
              <w:tc>
                <w:tcPr>
                  <w:tcW w:w="1727" w:type="dxa"/>
                  <w:tcBorders>
                    <w:right w:val="single" w:sz="4" w:space="0" w:color="auto"/>
                  </w:tcBorders>
                  <w:vAlign w:val="center"/>
                </w:tcPr>
                <w:p w14:paraId="36161D64" w14:textId="77777777" w:rsidR="0048062E" w:rsidRPr="00E66ECF" w:rsidRDefault="000E1AB4">
                  <w:pPr>
                    <w:jc w:val="center"/>
                    <w:rPr>
                      <w:sz w:val="22"/>
                      <w:szCs w:val="22"/>
                    </w:rPr>
                  </w:pPr>
                  <w:r w:rsidRPr="00E66ECF">
                    <w:rPr>
                      <w:sz w:val="22"/>
                      <w:szCs w:val="22"/>
                    </w:rPr>
                    <w:t>-</w:t>
                  </w:r>
                </w:p>
              </w:tc>
              <w:tc>
                <w:tcPr>
                  <w:tcW w:w="808" w:type="dxa"/>
                  <w:tcBorders>
                    <w:left w:val="single" w:sz="4" w:space="0" w:color="auto"/>
                  </w:tcBorders>
                  <w:vAlign w:val="center"/>
                </w:tcPr>
                <w:p w14:paraId="097250C9" w14:textId="77777777" w:rsidR="0048062E" w:rsidRPr="00E66ECF" w:rsidRDefault="000E1AB4">
                  <w:pPr>
                    <w:widowControl/>
                    <w:jc w:val="center"/>
                    <w:textAlignment w:val="center"/>
                    <w:rPr>
                      <w:szCs w:val="21"/>
                    </w:rPr>
                  </w:pPr>
                  <w:r w:rsidRPr="00E66ECF">
                    <w:rPr>
                      <w:kern w:val="0"/>
                      <w:szCs w:val="21"/>
                      <w:lang w:bidi="ar"/>
                    </w:rPr>
                    <w:t>56160</w:t>
                  </w:r>
                </w:p>
              </w:tc>
            </w:tr>
            <w:tr w:rsidR="00E66ECF" w:rsidRPr="00E66ECF" w14:paraId="5AAC44BD" w14:textId="77777777" w:rsidTr="00CD2179">
              <w:trPr>
                <w:trHeight w:val="286"/>
                <w:jc w:val="center"/>
              </w:trPr>
              <w:tc>
                <w:tcPr>
                  <w:tcW w:w="646" w:type="dxa"/>
                  <w:vAlign w:val="center"/>
                </w:tcPr>
                <w:p w14:paraId="542999A1" w14:textId="77777777" w:rsidR="0048062E" w:rsidRPr="00E66ECF" w:rsidRDefault="000E1AB4">
                  <w:pPr>
                    <w:spacing w:line="240" w:lineRule="exact"/>
                    <w:jc w:val="center"/>
                    <w:rPr>
                      <w:szCs w:val="21"/>
                    </w:rPr>
                  </w:pPr>
                  <w:r w:rsidRPr="00E66ECF">
                    <w:rPr>
                      <w:szCs w:val="21"/>
                    </w:rPr>
                    <w:t>合计</w:t>
                  </w:r>
                </w:p>
              </w:tc>
              <w:tc>
                <w:tcPr>
                  <w:tcW w:w="1666" w:type="dxa"/>
                  <w:tcBorders>
                    <w:right w:val="single" w:sz="4" w:space="0" w:color="auto"/>
                  </w:tcBorders>
                  <w:vAlign w:val="center"/>
                </w:tcPr>
                <w:p w14:paraId="5AF78882" w14:textId="77777777" w:rsidR="0048062E" w:rsidRPr="00E66ECF" w:rsidRDefault="000E1AB4">
                  <w:pPr>
                    <w:spacing w:line="240" w:lineRule="exact"/>
                    <w:jc w:val="center"/>
                    <w:rPr>
                      <w:szCs w:val="21"/>
                    </w:rPr>
                  </w:pPr>
                  <w:r w:rsidRPr="00E66ECF">
                    <w:rPr>
                      <w:szCs w:val="21"/>
                    </w:rPr>
                    <w:t>6908</w:t>
                  </w:r>
                </w:p>
              </w:tc>
              <w:tc>
                <w:tcPr>
                  <w:tcW w:w="2193" w:type="dxa"/>
                  <w:tcBorders>
                    <w:left w:val="single" w:sz="4" w:space="0" w:color="auto"/>
                  </w:tcBorders>
                  <w:vAlign w:val="center"/>
                </w:tcPr>
                <w:p w14:paraId="653CD26B" w14:textId="77777777" w:rsidR="0048062E" w:rsidRPr="00E66ECF" w:rsidRDefault="000E1AB4">
                  <w:pPr>
                    <w:spacing w:line="240" w:lineRule="exact"/>
                    <w:jc w:val="center"/>
                    <w:rPr>
                      <w:szCs w:val="21"/>
                    </w:rPr>
                  </w:pPr>
                  <w:r w:rsidRPr="00E66ECF">
                    <w:rPr>
                      <w:szCs w:val="21"/>
                    </w:rPr>
                    <w:t>352</w:t>
                  </w:r>
                </w:p>
              </w:tc>
              <w:tc>
                <w:tcPr>
                  <w:tcW w:w="1776" w:type="dxa"/>
                  <w:vAlign w:val="center"/>
                </w:tcPr>
                <w:p w14:paraId="696141FD" w14:textId="77777777" w:rsidR="0048062E" w:rsidRPr="00E66ECF" w:rsidRDefault="00C94940">
                  <w:pPr>
                    <w:spacing w:line="240" w:lineRule="exact"/>
                    <w:jc w:val="center"/>
                    <w:rPr>
                      <w:szCs w:val="21"/>
                    </w:rPr>
                  </w:pPr>
                  <w:r w:rsidRPr="00E66ECF">
                    <w:rPr>
                      <w:szCs w:val="21"/>
                    </w:rPr>
                    <w:t>117000</w:t>
                  </w:r>
                </w:p>
              </w:tc>
              <w:tc>
                <w:tcPr>
                  <w:tcW w:w="1727" w:type="dxa"/>
                  <w:tcBorders>
                    <w:right w:val="single" w:sz="4" w:space="0" w:color="auto"/>
                  </w:tcBorders>
                  <w:vAlign w:val="center"/>
                </w:tcPr>
                <w:p w14:paraId="532D6F0F" w14:textId="77777777" w:rsidR="0048062E" w:rsidRPr="00E66ECF" w:rsidRDefault="000E1AB4">
                  <w:pPr>
                    <w:spacing w:line="240" w:lineRule="exact"/>
                    <w:jc w:val="center"/>
                    <w:rPr>
                      <w:szCs w:val="21"/>
                    </w:rPr>
                  </w:pPr>
                  <w:r w:rsidRPr="00E66ECF">
                    <w:rPr>
                      <w:szCs w:val="21"/>
                    </w:rPr>
                    <w:t>1840</w:t>
                  </w:r>
                </w:p>
              </w:tc>
              <w:tc>
                <w:tcPr>
                  <w:tcW w:w="808" w:type="dxa"/>
                  <w:tcBorders>
                    <w:left w:val="single" w:sz="4" w:space="0" w:color="auto"/>
                  </w:tcBorders>
                  <w:vAlign w:val="center"/>
                </w:tcPr>
                <w:p w14:paraId="110A7EB9" w14:textId="77777777" w:rsidR="0048062E" w:rsidRPr="00E66ECF" w:rsidRDefault="00C94940">
                  <w:pPr>
                    <w:spacing w:line="240" w:lineRule="exact"/>
                    <w:jc w:val="center"/>
                    <w:rPr>
                      <w:szCs w:val="21"/>
                    </w:rPr>
                  </w:pPr>
                  <w:r w:rsidRPr="00E66ECF">
                    <w:rPr>
                      <w:szCs w:val="21"/>
                    </w:rPr>
                    <w:t>126100</w:t>
                  </w:r>
                </w:p>
              </w:tc>
            </w:tr>
            <w:tr w:rsidR="00E66ECF" w:rsidRPr="00E66ECF" w14:paraId="17461090" w14:textId="77777777" w:rsidTr="00CD2179">
              <w:trPr>
                <w:trHeight w:val="286"/>
                <w:jc w:val="center"/>
              </w:trPr>
              <w:tc>
                <w:tcPr>
                  <w:tcW w:w="646" w:type="dxa"/>
                  <w:vAlign w:val="center"/>
                </w:tcPr>
                <w:p w14:paraId="1DD5F615" w14:textId="77777777" w:rsidR="0048062E" w:rsidRPr="00E66ECF" w:rsidRDefault="000E1AB4">
                  <w:pPr>
                    <w:spacing w:line="240" w:lineRule="exact"/>
                    <w:jc w:val="center"/>
                    <w:rPr>
                      <w:szCs w:val="21"/>
                    </w:rPr>
                  </w:pPr>
                  <w:r w:rsidRPr="00E66ECF">
                    <w:rPr>
                      <w:rFonts w:hint="eastAsia"/>
                      <w:szCs w:val="21"/>
                    </w:rPr>
                    <w:t>备注</w:t>
                  </w:r>
                </w:p>
              </w:tc>
              <w:tc>
                <w:tcPr>
                  <w:tcW w:w="3859" w:type="dxa"/>
                  <w:gridSpan w:val="2"/>
                  <w:vAlign w:val="center"/>
                </w:tcPr>
                <w:p w14:paraId="344E3AED" w14:textId="77777777" w:rsidR="0048062E" w:rsidRPr="00E66ECF" w:rsidRDefault="000E1AB4">
                  <w:pPr>
                    <w:spacing w:line="240" w:lineRule="exact"/>
                    <w:jc w:val="center"/>
                    <w:rPr>
                      <w:szCs w:val="21"/>
                    </w:rPr>
                  </w:pPr>
                  <w:r w:rsidRPr="00E66ECF">
                    <w:rPr>
                      <w:rFonts w:hint="eastAsia"/>
                      <w:szCs w:val="21"/>
                    </w:rPr>
                    <w:t>2</w:t>
                  </w:r>
                  <w:r w:rsidRPr="00E66ECF">
                    <w:rPr>
                      <w:szCs w:val="21"/>
                    </w:rPr>
                    <w:t>2</w:t>
                  </w:r>
                  <w:r w:rsidRPr="00E66ECF">
                    <w:rPr>
                      <w:rFonts w:hAnsi="宋体"/>
                      <w:szCs w:val="21"/>
                    </w:rPr>
                    <w:t>台风机，每台占地</w:t>
                  </w:r>
                  <w:r w:rsidRPr="00E66ECF">
                    <w:rPr>
                      <w:rFonts w:hint="eastAsia"/>
                      <w:szCs w:val="21"/>
                    </w:rPr>
                    <w:t>314</w:t>
                  </w:r>
                  <w:r w:rsidRPr="00E66ECF">
                    <w:rPr>
                      <w:szCs w:val="21"/>
                    </w:rPr>
                    <w:t>m</w:t>
                  </w:r>
                  <w:r w:rsidRPr="00E66ECF">
                    <w:rPr>
                      <w:szCs w:val="21"/>
                      <w:vertAlign w:val="superscript"/>
                    </w:rPr>
                    <w:t>2</w:t>
                  </w:r>
                  <w:r w:rsidRPr="00E66ECF">
                    <w:rPr>
                      <w:rFonts w:hint="eastAsia"/>
                      <w:szCs w:val="21"/>
                    </w:rPr>
                    <w:t>；</w:t>
                  </w:r>
                  <w:r w:rsidRPr="00E66ECF">
                    <w:rPr>
                      <w:szCs w:val="21"/>
                    </w:rPr>
                    <w:t>22</w:t>
                  </w:r>
                  <w:r w:rsidRPr="00E66ECF">
                    <w:rPr>
                      <w:rFonts w:hint="eastAsia"/>
                      <w:szCs w:val="21"/>
                    </w:rPr>
                    <w:t>台箱变</w:t>
                  </w:r>
                  <w:r w:rsidRPr="00E66ECF">
                    <w:rPr>
                      <w:rFonts w:hAnsi="宋体"/>
                      <w:szCs w:val="21"/>
                    </w:rPr>
                    <w:t>，每台占地</w:t>
                  </w:r>
                  <w:r w:rsidRPr="00E66ECF">
                    <w:rPr>
                      <w:szCs w:val="21"/>
                    </w:rPr>
                    <w:t>16m</w:t>
                  </w:r>
                  <w:r w:rsidRPr="00E66ECF">
                    <w:rPr>
                      <w:szCs w:val="21"/>
                      <w:vertAlign w:val="superscript"/>
                    </w:rPr>
                    <w:t>2</w:t>
                  </w:r>
                </w:p>
              </w:tc>
              <w:tc>
                <w:tcPr>
                  <w:tcW w:w="1776" w:type="dxa"/>
                  <w:vAlign w:val="center"/>
                </w:tcPr>
                <w:p w14:paraId="383771E3" w14:textId="77777777" w:rsidR="0048062E" w:rsidRPr="00E66ECF" w:rsidRDefault="000E1AB4">
                  <w:pPr>
                    <w:spacing w:line="240" w:lineRule="exact"/>
                    <w:jc w:val="center"/>
                    <w:rPr>
                      <w:szCs w:val="21"/>
                    </w:rPr>
                  </w:pPr>
                  <w:r w:rsidRPr="00E66ECF">
                    <w:rPr>
                      <w:rFonts w:hint="eastAsia"/>
                      <w:szCs w:val="21"/>
                    </w:rPr>
                    <w:t>道路长</w:t>
                  </w:r>
                  <w:r w:rsidRPr="00E66ECF">
                    <w:rPr>
                      <w:szCs w:val="21"/>
                    </w:rPr>
                    <w:t>26</w:t>
                  </w:r>
                  <w:r w:rsidRPr="00E66ECF">
                    <w:rPr>
                      <w:rFonts w:hint="eastAsia"/>
                      <w:szCs w:val="21"/>
                    </w:rPr>
                    <w:t>km</w:t>
                  </w:r>
                  <w:r w:rsidRPr="00E66ECF">
                    <w:rPr>
                      <w:rFonts w:hint="eastAsia"/>
                      <w:szCs w:val="21"/>
                    </w:rPr>
                    <w:t>，路基宽</w:t>
                  </w:r>
                  <w:r w:rsidRPr="00E66ECF">
                    <w:rPr>
                      <w:rFonts w:hint="eastAsia"/>
                      <w:szCs w:val="21"/>
                    </w:rPr>
                    <w:t>4</w:t>
                  </w:r>
                  <w:r w:rsidR="00A25E9A" w:rsidRPr="00E66ECF">
                    <w:rPr>
                      <w:szCs w:val="21"/>
                    </w:rPr>
                    <w:t>.5</w:t>
                  </w:r>
                  <w:r w:rsidRPr="00E66ECF">
                    <w:rPr>
                      <w:rFonts w:hint="eastAsia"/>
                      <w:szCs w:val="21"/>
                    </w:rPr>
                    <w:t>m</w:t>
                  </w:r>
                </w:p>
              </w:tc>
              <w:tc>
                <w:tcPr>
                  <w:tcW w:w="1727" w:type="dxa"/>
                  <w:tcBorders>
                    <w:right w:val="single" w:sz="4" w:space="0" w:color="auto"/>
                  </w:tcBorders>
                  <w:vAlign w:val="center"/>
                </w:tcPr>
                <w:p w14:paraId="4218D87F" w14:textId="77777777" w:rsidR="0048062E" w:rsidRPr="00E66ECF" w:rsidRDefault="000E1AB4">
                  <w:pPr>
                    <w:spacing w:line="240" w:lineRule="exact"/>
                    <w:jc w:val="center"/>
                    <w:rPr>
                      <w:szCs w:val="21"/>
                    </w:rPr>
                  </w:pPr>
                  <w:r w:rsidRPr="00E66ECF">
                    <w:rPr>
                      <w:rFonts w:hint="eastAsia"/>
                      <w:szCs w:val="21"/>
                    </w:rPr>
                    <w:t>共</w:t>
                  </w:r>
                  <w:r w:rsidRPr="00E66ECF">
                    <w:rPr>
                      <w:rFonts w:hint="eastAsia"/>
                      <w:szCs w:val="21"/>
                    </w:rPr>
                    <w:t>1</w:t>
                  </w:r>
                  <w:r w:rsidRPr="00E66ECF">
                    <w:rPr>
                      <w:szCs w:val="21"/>
                    </w:rPr>
                    <w:t>15</w:t>
                  </w:r>
                  <w:r w:rsidRPr="00E66ECF">
                    <w:rPr>
                      <w:rFonts w:hint="eastAsia"/>
                      <w:szCs w:val="21"/>
                    </w:rPr>
                    <w:t>基，每基占地</w:t>
                  </w:r>
                  <w:r w:rsidRPr="00E66ECF">
                    <w:rPr>
                      <w:rFonts w:hint="eastAsia"/>
                      <w:szCs w:val="21"/>
                    </w:rPr>
                    <w:t>16m</w:t>
                  </w:r>
                  <w:r w:rsidRPr="00E66ECF">
                    <w:rPr>
                      <w:rFonts w:hint="eastAsia"/>
                      <w:szCs w:val="21"/>
                      <w:vertAlign w:val="superscript"/>
                    </w:rPr>
                    <w:t>2</w:t>
                  </w:r>
                </w:p>
              </w:tc>
              <w:tc>
                <w:tcPr>
                  <w:tcW w:w="808" w:type="dxa"/>
                  <w:tcBorders>
                    <w:left w:val="single" w:sz="4" w:space="0" w:color="auto"/>
                  </w:tcBorders>
                  <w:vAlign w:val="center"/>
                </w:tcPr>
                <w:p w14:paraId="4E366178" w14:textId="77777777" w:rsidR="0048062E" w:rsidRPr="00E66ECF" w:rsidRDefault="0048062E">
                  <w:pPr>
                    <w:spacing w:line="240" w:lineRule="exact"/>
                    <w:jc w:val="center"/>
                    <w:rPr>
                      <w:szCs w:val="21"/>
                    </w:rPr>
                  </w:pPr>
                </w:p>
              </w:tc>
            </w:tr>
            <w:bookmarkEnd w:id="6"/>
          </w:tbl>
          <w:p w14:paraId="63C5181A" w14:textId="77777777" w:rsidR="00C8177E" w:rsidRPr="00E66ECF" w:rsidRDefault="00C8177E">
            <w:pPr>
              <w:pStyle w:val="af"/>
              <w:adjustRightInd w:val="0"/>
              <w:snapToGrid w:val="0"/>
              <w:spacing w:line="440" w:lineRule="exact"/>
              <w:jc w:val="center"/>
              <w:rPr>
                <w:rFonts w:ascii="Times New Roman" w:eastAsia="黑体" w:hAnsi="黑体" w:cs="Times New Roman"/>
                <w:kern w:val="32"/>
              </w:rPr>
            </w:pPr>
          </w:p>
          <w:p w14:paraId="75F6213A" w14:textId="759B597D" w:rsidR="0048062E" w:rsidRPr="00E66ECF" w:rsidRDefault="000E1AB4">
            <w:pPr>
              <w:pStyle w:val="af"/>
              <w:adjustRightInd w:val="0"/>
              <w:snapToGrid w:val="0"/>
              <w:spacing w:line="440" w:lineRule="exact"/>
              <w:jc w:val="center"/>
              <w:rPr>
                <w:rFonts w:ascii="Times New Roman" w:eastAsia="黑体" w:hAnsi="Times New Roman" w:cs="Times New Roman"/>
                <w:kern w:val="32"/>
              </w:rPr>
            </w:pPr>
            <w:r w:rsidRPr="00E66ECF">
              <w:rPr>
                <w:rFonts w:ascii="Times New Roman" w:eastAsia="黑体" w:hAnsi="黑体" w:cs="Times New Roman"/>
                <w:kern w:val="32"/>
              </w:rPr>
              <w:lastRenderedPageBreak/>
              <w:t>表</w:t>
            </w:r>
            <w:r w:rsidR="0086714A" w:rsidRPr="00E66ECF">
              <w:rPr>
                <w:rFonts w:ascii="Times New Roman" w:eastAsia="黑体" w:hAnsi="Times New Roman" w:cs="Times New Roman"/>
                <w:kern w:val="32"/>
              </w:rPr>
              <w:t>6</w:t>
            </w:r>
            <w:r w:rsidRPr="00E66ECF">
              <w:rPr>
                <w:rFonts w:ascii="Times New Roman" w:eastAsia="黑体" w:hAnsi="Times New Roman" w:cs="Times New Roman"/>
                <w:kern w:val="32"/>
              </w:rPr>
              <w:t xml:space="preserve"> </w:t>
            </w:r>
            <w:r w:rsidRPr="00E66ECF">
              <w:rPr>
                <w:rFonts w:ascii="Times New Roman" w:eastAsia="黑体" w:hAnsi="黑体" w:cs="Times New Roman"/>
                <w:kern w:val="32"/>
              </w:rPr>
              <w:t>工程临时</w:t>
            </w:r>
            <w:r w:rsidRPr="00E66ECF">
              <w:rPr>
                <w:rFonts w:ascii="Times New Roman" w:eastAsia="黑体" w:hAnsi="黑体" w:cs="Times New Roman" w:hint="eastAsia"/>
                <w:kern w:val="32"/>
              </w:rPr>
              <w:t>占地情况</w:t>
            </w:r>
          </w:p>
          <w:tbl>
            <w:tblPr>
              <w:tblW w:w="88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81"/>
              <w:gridCol w:w="1435"/>
              <w:gridCol w:w="1560"/>
              <w:gridCol w:w="1134"/>
              <w:gridCol w:w="2999"/>
              <w:gridCol w:w="707"/>
            </w:tblGrid>
            <w:tr w:rsidR="00E66ECF" w:rsidRPr="00E66ECF" w14:paraId="199EFC2C" w14:textId="77777777" w:rsidTr="00CD2179">
              <w:trPr>
                <w:trHeight w:val="284"/>
              </w:trPr>
              <w:tc>
                <w:tcPr>
                  <w:tcW w:w="981" w:type="dxa"/>
                  <w:vMerge w:val="restart"/>
                  <w:vAlign w:val="center"/>
                </w:tcPr>
                <w:p w14:paraId="7E65A1C2" w14:textId="77777777" w:rsidR="0048062E" w:rsidRPr="00E66ECF" w:rsidRDefault="000E1AB4">
                  <w:pPr>
                    <w:spacing w:line="240" w:lineRule="exact"/>
                    <w:jc w:val="center"/>
                    <w:rPr>
                      <w:szCs w:val="21"/>
                    </w:rPr>
                  </w:pPr>
                  <w:r w:rsidRPr="00E66ECF">
                    <w:rPr>
                      <w:szCs w:val="21"/>
                    </w:rPr>
                    <w:t>占地类型</w:t>
                  </w:r>
                </w:p>
              </w:tc>
              <w:tc>
                <w:tcPr>
                  <w:tcW w:w="7835" w:type="dxa"/>
                  <w:gridSpan w:val="5"/>
                  <w:vAlign w:val="center"/>
                </w:tcPr>
                <w:p w14:paraId="1BFB7AB4" w14:textId="77777777" w:rsidR="0048062E" w:rsidRPr="00E66ECF" w:rsidRDefault="000E1AB4">
                  <w:pPr>
                    <w:spacing w:line="240" w:lineRule="exact"/>
                    <w:jc w:val="center"/>
                    <w:rPr>
                      <w:szCs w:val="21"/>
                    </w:rPr>
                  </w:pPr>
                  <w:r w:rsidRPr="00E66ECF">
                    <w:rPr>
                      <w:szCs w:val="21"/>
                    </w:rPr>
                    <w:t>占地面积（</w:t>
                  </w:r>
                  <w:r w:rsidRPr="00E66ECF">
                    <w:rPr>
                      <w:szCs w:val="21"/>
                    </w:rPr>
                    <w:t>m</w:t>
                  </w:r>
                  <w:r w:rsidRPr="00E66ECF">
                    <w:rPr>
                      <w:szCs w:val="21"/>
                      <w:vertAlign w:val="superscript"/>
                    </w:rPr>
                    <w:t>2</w:t>
                  </w:r>
                  <w:r w:rsidRPr="00E66ECF">
                    <w:rPr>
                      <w:szCs w:val="21"/>
                    </w:rPr>
                    <w:t>）</w:t>
                  </w:r>
                </w:p>
              </w:tc>
            </w:tr>
            <w:tr w:rsidR="00E66ECF" w:rsidRPr="00E66ECF" w14:paraId="67F174A2" w14:textId="77777777" w:rsidTr="00CD2179">
              <w:trPr>
                <w:trHeight w:val="284"/>
              </w:trPr>
              <w:tc>
                <w:tcPr>
                  <w:tcW w:w="981" w:type="dxa"/>
                  <w:vMerge/>
                  <w:vAlign w:val="center"/>
                </w:tcPr>
                <w:p w14:paraId="033CE0FB" w14:textId="77777777" w:rsidR="0048062E" w:rsidRPr="00E66ECF" w:rsidRDefault="0048062E">
                  <w:pPr>
                    <w:spacing w:line="240" w:lineRule="exact"/>
                    <w:jc w:val="center"/>
                    <w:rPr>
                      <w:szCs w:val="21"/>
                    </w:rPr>
                  </w:pPr>
                </w:p>
              </w:tc>
              <w:tc>
                <w:tcPr>
                  <w:tcW w:w="1435" w:type="dxa"/>
                  <w:vAlign w:val="center"/>
                </w:tcPr>
                <w:p w14:paraId="518FAB1D" w14:textId="77777777" w:rsidR="0048062E" w:rsidRPr="00E66ECF" w:rsidRDefault="000E1AB4">
                  <w:pPr>
                    <w:spacing w:line="240" w:lineRule="exact"/>
                    <w:jc w:val="center"/>
                    <w:rPr>
                      <w:szCs w:val="21"/>
                    </w:rPr>
                  </w:pPr>
                  <w:r w:rsidRPr="00E66ECF">
                    <w:rPr>
                      <w:kern w:val="0"/>
                      <w:szCs w:val="21"/>
                    </w:rPr>
                    <w:t>集电线路</w:t>
                  </w:r>
                  <w:r w:rsidRPr="00E66ECF">
                    <w:rPr>
                      <w:rFonts w:hint="eastAsia"/>
                      <w:kern w:val="0"/>
                      <w:szCs w:val="21"/>
                    </w:rPr>
                    <w:t>杆塔</w:t>
                  </w:r>
                </w:p>
              </w:tc>
              <w:tc>
                <w:tcPr>
                  <w:tcW w:w="1560" w:type="dxa"/>
                  <w:vAlign w:val="center"/>
                </w:tcPr>
                <w:p w14:paraId="0FA45EA4" w14:textId="77777777" w:rsidR="0048062E" w:rsidRPr="00E66ECF" w:rsidRDefault="000E1AB4">
                  <w:pPr>
                    <w:spacing w:line="240" w:lineRule="exact"/>
                    <w:jc w:val="center"/>
                    <w:rPr>
                      <w:szCs w:val="21"/>
                    </w:rPr>
                  </w:pPr>
                  <w:r w:rsidRPr="00E66ECF">
                    <w:rPr>
                      <w:kern w:val="0"/>
                      <w:szCs w:val="21"/>
                    </w:rPr>
                    <w:t>风机吊装平台</w:t>
                  </w:r>
                </w:p>
              </w:tc>
              <w:tc>
                <w:tcPr>
                  <w:tcW w:w="1134" w:type="dxa"/>
                  <w:tcBorders>
                    <w:right w:val="single" w:sz="4" w:space="0" w:color="auto"/>
                  </w:tcBorders>
                  <w:vAlign w:val="center"/>
                </w:tcPr>
                <w:p w14:paraId="2FCF81A9" w14:textId="77777777" w:rsidR="0048062E" w:rsidRPr="00E66ECF" w:rsidRDefault="000E1AB4">
                  <w:pPr>
                    <w:spacing w:line="240" w:lineRule="exact"/>
                    <w:jc w:val="center"/>
                    <w:rPr>
                      <w:szCs w:val="21"/>
                    </w:rPr>
                  </w:pPr>
                  <w:r w:rsidRPr="00E66ECF">
                    <w:rPr>
                      <w:szCs w:val="21"/>
                    </w:rPr>
                    <w:t>施工临建区</w:t>
                  </w:r>
                </w:p>
              </w:tc>
              <w:tc>
                <w:tcPr>
                  <w:tcW w:w="2999" w:type="dxa"/>
                  <w:tcBorders>
                    <w:left w:val="single" w:sz="4" w:space="0" w:color="auto"/>
                  </w:tcBorders>
                  <w:vAlign w:val="center"/>
                </w:tcPr>
                <w:p w14:paraId="46AE0031" w14:textId="77777777" w:rsidR="0048062E" w:rsidRPr="00E66ECF" w:rsidRDefault="000E1AB4">
                  <w:pPr>
                    <w:spacing w:line="240" w:lineRule="exact"/>
                    <w:jc w:val="center"/>
                    <w:rPr>
                      <w:szCs w:val="21"/>
                    </w:rPr>
                  </w:pPr>
                  <w:r w:rsidRPr="00E66ECF">
                    <w:rPr>
                      <w:rFonts w:hint="eastAsia"/>
                      <w:szCs w:val="21"/>
                    </w:rPr>
                    <w:t>施工道路</w:t>
                  </w:r>
                </w:p>
              </w:tc>
              <w:tc>
                <w:tcPr>
                  <w:tcW w:w="707" w:type="dxa"/>
                  <w:vAlign w:val="center"/>
                </w:tcPr>
                <w:p w14:paraId="1C4A42CD" w14:textId="77777777" w:rsidR="0048062E" w:rsidRPr="00E66ECF" w:rsidRDefault="000E1AB4">
                  <w:pPr>
                    <w:spacing w:line="240" w:lineRule="exact"/>
                    <w:jc w:val="center"/>
                    <w:rPr>
                      <w:szCs w:val="21"/>
                    </w:rPr>
                  </w:pPr>
                  <w:r w:rsidRPr="00E66ECF">
                    <w:rPr>
                      <w:szCs w:val="21"/>
                    </w:rPr>
                    <w:t>小计</w:t>
                  </w:r>
                </w:p>
              </w:tc>
            </w:tr>
            <w:tr w:rsidR="00E66ECF" w:rsidRPr="00E66ECF" w14:paraId="3BB3EC45" w14:textId="77777777" w:rsidTr="00CD2179">
              <w:trPr>
                <w:trHeight w:val="284"/>
              </w:trPr>
              <w:tc>
                <w:tcPr>
                  <w:tcW w:w="981" w:type="dxa"/>
                  <w:vAlign w:val="center"/>
                </w:tcPr>
                <w:p w14:paraId="3514539A" w14:textId="77777777" w:rsidR="0048062E" w:rsidRPr="00E66ECF" w:rsidRDefault="000E1AB4">
                  <w:pPr>
                    <w:spacing w:line="240" w:lineRule="exact"/>
                    <w:jc w:val="center"/>
                    <w:rPr>
                      <w:szCs w:val="21"/>
                    </w:rPr>
                  </w:pPr>
                  <w:r w:rsidRPr="00E66ECF">
                    <w:rPr>
                      <w:szCs w:val="21"/>
                    </w:rPr>
                    <w:t>灌木林地</w:t>
                  </w:r>
                </w:p>
              </w:tc>
              <w:tc>
                <w:tcPr>
                  <w:tcW w:w="1435" w:type="dxa"/>
                  <w:vAlign w:val="center"/>
                </w:tcPr>
                <w:p w14:paraId="67D8123C" w14:textId="77777777" w:rsidR="0048062E" w:rsidRPr="00E66ECF" w:rsidRDefault="000E1AB4">
                  <w:pPr>
                    <w:jc w:val="center"/>
                    <w:rPr>
                      <w:szCs w:val="21"/>
                    </w:rPr>
                  </w:pPr>
                  <w:r w:rsidRPr="00E66ECF">
                    <w:rPr>
                      <w:szCs w:val="21"/>
                    </w:rPr>
                    <w:t>50</w:t>
                  </w:r>
                </w:p>
              </w:tc>
              <w:tc>
                <w:tcPr>
                  <w:tcW w:w="1560" w:type="dxa"/>
                  <w:vAlign w:val="center"/>
                </w:tcPr>
                <w:p w14:paraId="67407916" w14:textId="77777777" w:rsidR="0048062E" w:rsidRPr="00E66ECF" w:rsidRDefault="000E1AB4">
                  <w:pPr>
                    <w:jc w:val="center"/>
                    <w:rPr>
                      <w:szCs w:val="21"/>
                    </w:rPr>
                  </w:pPr>
                  <w:r w:rsidRPr="00E66ECF">
                    <w:rPr>
                      <w:szCs w:val="21"/>
                    </w:rPr>
                    <w:t>1936</w:t>
                  </w:r>
                </w:p>
              </w:tc>
              <w:tc>
                <w:tcPr>
                  <w:tcW w:w="1134" w:type="dxa"/>
                  <w:tcBorders>
                    <w:right w:val="single" w:sz="4" w:space="0" w:color="auto"/>
                  </w:tcBorders>
                  <w:vAlign w:val="center"/>
                </w:tcPr>
                <w:p w14:paraId="2F723369" w14:textId="77777777" w:rsidR="0048062E" w:rsidRPr="00E66ECF" w:rsidRDefault="000E1AB4">
                  <w:pPr>
                    <w:jc w:val="center"/>
                    <w:rPr>
                      <w:szCs w:val="21"/>
                    </w:rPr>
                  </w:pPr>
                  <w:r w:rsidRPr="00E66ECF">
                    <w:rPr>
                      <w:szCs w:val="21"/>
                    </w:rPr>
                    <w:t>-</w:t>
                  </w:r>
                </w:p>
              </w:tc>
              <w:tc>
                <w:tcPr>
                  <w:tcW w:w="2999" w:type="dxa"/>
                  <w:tcBorders>
                    <w:left w:val="single" w:sz="4" w:space="0" w:color="auto"/>
                  </w:tcBorders>
                  <w:vAlign w:val="center"/>
                </w:tcPr>
                <w:p w14:paraId="4B2B04A2" w14:textId="77777777" w:rsidR="0048062E" w:rsidRPr="00E66ECF" w:rsidRDefault="000E1AB4">
                  <w:pPr>
                    <w:jc w:val="center"/>
                    <w:rPr>
                      <w:szCs w:val="21"/>
                    </w:rPr>
                  </w:pPr>
                  <w:r w:rsidRPr="00E66ECF">
                    <w:rPr>
                      <w:szCs w:val="21"/>
                    </w:rPr>
                    <w:t>2080</w:t>
                  </w:r>
                </w:p>
              </w:tc>
              <w:tc>
                <w:tcPr>
                  <w:tcW w:w="707" w:type="dxa"/>
                  <w:vAlign w:val="center"/>
                </w:tcPr>
                <w:p w14:paraId="4C5D8B40" w14:textId="77777777" w:rsidR="0048062E" w:rsidRPr="00E66ECF" w:rsidRDefault="000E1AB4">
                  <w:pPr>
                    <w:widowControl/>
                    <w:jc w:val="center"/>
                    <w:textAlignment w:val="center"/>
                    <w:rPr>
                      <w:szCs w:val="21"/>
                    </w:rPr>
                  </w:pPr>
                  <w:r w:rsidRPr="00E66ECF">
                    <w:rPr>
                      <w:kern w:val="0"/>
                      <w:szCs w:val="21"/>
                      <w:lang w:bidi="ar"/>
                    </w:rPr>
                    <w:t>4066</w:t>
                  </w:r>
                </w:p>
              </w:tc>
            </w:tr>
            <w:tr w:rsidR="00E66ECF" w:rsidRPr="00E66ECF" w14:paraId="10496766" w14:textId="77777777" w:rsidTr="00CD2179">
              <w:trPr>
                <w:trHeight w:val="284"/>
              </w:trPr>
              <w:tc>
                <w:tcPr>
                  <w:tcW w:w="981" w:type="dxa"/>
                  <w:vAlign w:val="center"/>
                </w:tcPr>
                <w:p w14:paraId="007BDAA1" w14:textId="77777777" w:rsidR="0048062E" w:rsidRPr="00E66ECF" w:rsidRDefault="000E1AB4">
                  <w:pPr>
                    <w:spacing w:line="240" w:lineRule="exact"/>
                    <w:jc w:val="center"/>
                    <w:rPr>
                      <w:szCs w:val="21"/>
                    </w:rPr>
                  </w:pPr>
                  <w:r w:rsidRPr="00E66ECF">
                    <w:rPr>
                      <w:szCs w:val="21"/>
                    </w:rPr>
                    <w:t>其它草地</w:t>
                  </w:r>
                </w:p>
              </w:tc>
              <w:tc>
                <w:tcPr>
                  <w:tcW w:w="1435" w:type="dxa"/>
                  <w:vAlign w:val="center"/>
                </w:tcPr>
                <w:p w14:paraId="2A7EF183" w14:textId="77777777" w:rsidR="0048062E" w:rsidRPr="00E66ECF" w:rsidRDefault="000E1AB4">
                  <w:pPr>
                    <w:jc w:val="center"/>
                    <w:rPr>
                      <w:szCs w:val="21"/>
                    </w:rPr>
                  </w:pPr>
                  <w:r w:rsidRPr="00E66ECF">
                    <w:rPr>
                      <w:szCs w:val="21"/>
                    </w:rPr>
                    <w:t>2250</w:t>
                  </w:r>
                </w:p>
              </w:tc>
              <w:tc>
                <w:tcPr>
                  <w:tcW w:w="1560" w:type="dxa"/>
                  <w:vAlign w:val="center"/>
                </w:tcPr>
                <w:p w14:paraId="6303E9B5" w14:textId="77777777" w:rsidR="0048062E" w:rsidRPr="00E66ECF" w:rsidRDefault="000E1AB4">
                  <w:pPr>
                    <w:jc w:val="center"/>
                    <w:rPr>
                      <w:szCs w:val="21"/>
                    </w:rPr>
                  </w:pPr>
                  <w:r w:rsidRPr="00E66ECF">
                    <w:rPr>
                      <w:szCs w:val="21"/>
                    </w:rPr>
                    <w:t>42064</w:t>
                  </w:r>
                </w:p>
              </w:tc>
              <w:tc>
                <w:tcPr>
                  <w:tcW w:w="1134" w:type="dxa"/>
                  <w:tcBorders>
                    <w:right w:val="single" w:sz="4" w:space="0" w:color="auto"/>
                  </w:tcBorders>
                  <w:vAlign w:val="center"/>
                </w:tcPr>
                <w:p w14:paraId="2829B629" w14:textId="77777777" w:rsidR="0048062E" w:rsidRPr="00E66ECF" w:rsidRDefault="000E1AB4">
                  <w:pPr>
                    <w:jc w:val="center"/>
                    <w:rPr>
                      <w:szCs w:val="21"/>
                    </w:rPr>
                  </w:pPr>
                  <w:r w:rsidRPr="00E66ECF">
                    <w:rPr>
                      <w:rFonts w:hint="eastAsia"/>
                      <w:szCs w:val="21"/>
                    </w:rPr>
                    <w:t>-</w:t>
                  </w:r>
                </w:p>
              </w:tc>
              <w:tc>
                <w:tcPr>
                  <w:tcW w:w="2999" w:type="dxa"/>
                  <w:tcBorders>
                    <w:left w:val="single" w:sz="4" w:space="0" w:color="auto"/>
                  </w:tcBorders>
                  <w:vAlign w:val="center"/>
                </w:tcPr>
                <w:p w14:paraId="633E062E" w14:textId="77777777" w:rsidR="0048062E" w:rsidRPr="00E66ECF" w:rsidRDefault="000E1AB4">
                  <w:pPr>
                    <w:jc w:val="center"/>
                    <w:rPr>
                      <w:szCs w:val="21"/>
                    </w:rPr>
                  </w:pPr>
                  <w:r w:rsidRPr="00E66ECF">
                    <w:rPr>
                      <w:szCs w:val="21"/>
                    </w:rPr>
                    <w:t>21840</w:t>
                  </w:r>
                </w:p>
              </w:tc>
              <w:tc>
                <w:tcPr>
                  <w:tcW w:w="707" w:type="dxa"/>
                  <w:vAlign w:val="center"/>
                </w:tcPr>
                <w:p w14:paraId="5D7FF0E5" w14:textId="77777777" w:rsidR="0048062E" w:rsidRPr="00E66ECF" w:rsidRDefault="000E1AB4">
                  <w:pPr>
                    <w:widowControl/>
                    <w:jc w:val="center"/>
                    <w:textAlignment w:val="center"/>
                    <w:rPr>
                      <w:szCs w:val="21"/>
                    </w:rPr>
                  </w:pPr>
                  <w:r w:rsidRPr="00E66ECF">
                    <w:rPr>
                      <w:kern w:val="0"/>
                      <w:szCs w:val="21"/>
                      <w:lang w:bidi="ar"/>
                    </w:rPr>
                    <w:t>66154</w:t>
                  </w:r>
                </w:p>
              </w:tc>
            </w:tr>
            <w:tr w:rsidR="00E66ECF" w:rsidRPr="00E66ECF" w14:paraId="7EFAFA34" w14:textId="77777777" w:rsidTr="00CD2179">
              <w:trPr>
                <w:trHeight w:val="284"/>
              </w:trPr>
              <w:tc>
                <w:tcPr>
                  <w:tcW w:w="981" w:type="dxa"/>
                  <w:vAlign w:val="center"/>
                </w:tcPr>
                <w:p w14:paraId="6B105E3D" w14:textId="77777777" w:rsidR="0048062E" w:rsidRPr="00E66ECF" w:rsidRDefault="000E1AB4">
                  <w:pPr>
                    <w:spacing w:line="240" w:lineRule="exact"/>
                    <w:jc w:val="center"/>
                    <w:rPr>
                      <w:szCs w:val="21"/>
                    </w:rPr>
                  </w:pPr>
                  <w:r w:rsidRPr="00E66ECF">
                    <w:rPr>
                      <w:rFonts w:hint="eastAsia"/>
                      <w:szCs w:val="21"/>
                    </w:rPr>
                    <w:t>建设用地</w:t>
                  </w:r>
                </w:p>
              </w:tc>
              <w:tc>
                <w:tcPr>
                  <w:tcW w:w="1435" w:type="dxa"/>
                  <w:vAlign w:val="center"/>
                </w:tcPr>
                <w:p w14:paraId="6DFC2E1D" w14:textId="77777777" w:rsidR="0048062E" w:rsidRPr="00E66ECF" w:rsidRDefault="000E1AB4">
                  <w:pPr>
                    <w:jc w:val="center"/>
                    <w:rPr>
                      <w:szCs w:val="21"/>
                    </w:rPr>
                  </w:pPr>
                  <w:r w:rsidRPr="00E66ECF">
                    <w:rPr>
                      <w:szCs w:val="21"/>
                    </w:rPr>
                    <w:t>-</w:t>
                  </w:r>
                </w:p>
              </w:tc>
              <w:tc>
                <w:tcPr>
                  <w:tcW w:w="1560" w:type="dxa"/>
                  <w:vAlign w:val="center"/>
                </w:tcPr>
                <w:p w14:paraId="7E81F45C" w14:textId="77777777" w:rsidR="0048062E" w:rsidRPr="00E66ECF" w:rsidRDefault="000E1AB4">
                  <w:pPr>
                    <w:jc w:val="center"/>
                    <w:rPr>
                      <w:szCs w:val="21"/>
                    </w:rPr>
                  </w:pPr>
                  <w:r w:rsidRPr="00E66ECF">
                    <w:rPr>
                      <w:szCs w:val="21"/>
                    </w:rPr>
                    <w:t>-</w:t>
                  </w:r>
                </w:p>
              </w:tc>
              <w:tc>
                <w:tcPr>
                  <w:tcW w:w="1134" w:type="dxa"/>
                  <w:tcBorders>
                    <w:right w:val="single" w:sz="4" w:space="0" w:color="auto"/>
                  </w:tcBorders>
                  <w:vAlign w:val="center"/>
                </w:tcPr>
                <w:p w14:paraId="5A8867EE" w14:textId="77777777" w:rsidR="0048062E" w:rsidRPr="00E66ECF" w:rsidRDefault="000E1AB4">
                  <w:pPr>
                    <w:jc w:val="center"/>
                    <w:rPr>
                      <w:szCs w:val="21"/>
                    </w:rPr>
                  </w:pPr>
                  <w:r w:rsidRPr="00E66ECF">
                    <w:rPr>
                      <w:szCs w:val="21"/>
                    </w:rPr>
                    <w:t>4800</w:t>
                  </w:r>
                </w:p>
              </w:tc>
              <w:tc>
                <w:tcPr>
                  <w:tcW w:w="2999" w:type="dxa"/>
                  <w:tcBorders>
                    <w:left w:val="single" w:sz="4" w:space="0" w:color="auto"/>
                  </w:tcBorders>
                  <w:vAlign w:val="center"/>
                </w:tcPr>
                <w:p w14:paraId="3E07EEB3" w14:textId="77777777" w:rsidR="0048062E" w:rsidRPr="00E66ECF" w:rsidRDefault="000E1AB4">
                  <w:pPr>
                    <w:jc w:val="center"/>
                    <w:rPr>
                      <w:szCs w:val="21"/>
                    </w:rPr>
                  </w:pPr>
                  <w:r w:rsidRPr="00E66ECF">
                    <w:rPr>
                      <w:szCs w:val="21"/>
                    </w:rPr>
                    <w:t>-</w:t>
                  </w:r>
                </w:p>
              </w:tc>
              <w:tc>
                <w:tcPr>
                  <w:tcW w:w="707" w:type="dxa"/>
                  <w:vAlign w:val="center"/>
                </w:tcPr>
                <w:p w14:paraId="515D2FAE" w14:textId="77777777" w:rsidR="0048062E" w:rsidRPr="00E66ECF" w:rsidRDefault="000E1AB4">
                  <w:pPr>
                    <w:jc w:val="center"/>
                    <w:rPr>
                      <w:szCs w:val="21"/>
                    </w:rPr>
                  </w:pPr>
                  <w:r w:rsidRPr="00E66ECF">
                    <w:rPr>
                      <w:rFonts w:hint="eastAsia"/>
                      <w:szCs w:val="21"/>
                    </w:rPr>
                    <w:t>4800</w:t>
                  </w:r>
                </w:p>
              </w:tc>
            </w:tr>
            <w:tr w:rsidR="00E66ECF" w:rsidRPr="00E66ECF" w14:paraId="7CE558D6" w14:textId="77777777" w:rsidTr="00CD2179">
              <w:trPr>
                <w:trHeight w:val="284"/>
              </w:trPr>
              <w:tc>
                <w:tcPr>
                  <w:tcW w:w="981" w:type="dxa"/>
                  <w:vAlign w:val="center"/>
                </w:tcPr>
                <w:p w14:paraId="7D5D8E7A" w14:textId="77777777" w:rsidR="0048062E" w:rsidRPr="00E66ECF" w:rsidRDefault="000E1AB4">
                  <w:pPr>
                    <w:spacing w:line="240" w:lineRule="exact"/>
                    <w:jc w:val="center"/>
                    <w:rPr>
                      <w:szCs w:val="21"/>
                    </w:rPr>
                  </w:pPr>
                  <w:r w:rsidRPr="00E66ECF">
                    <w:rPr>
                      <w:rFonts w:hint="eastAsia"/>
                      <w:szCs w:val="21"/>
                    </w:rPr>
                    <w:t>耕地</w:t>
                  </w:r>
                </w:p>
              </w:tc>
              <w:tc>
                <w:tcPr>
                  <w:tcW w:w="1435" w:type="dxa"/>
                  <w:vAlign w:val="center"/>
                </w:tcPr>
                <w:p w14:paraId="092FEC9D" w14:textId="77777777" w:rsidR="0048062E" w:rsidRPr="00E66ECF" w:rsidRDefault="000E1AB4">
                  <w:pPr>
                    <w:jc w:val="center"/>
                    <w:rPr>
                      <w:szCs w:val="21"/>
                    </w:rPr>
                  </w:pPr>
                  <w:r w:rsidRPr="00E66ECF">
                    <w:rPr>
                      <w:rFonts w:hint="eastAsia"/>
                      <w:szCs w:val="21"/>
                    </w:rPr>
                    <w:t>-</w:t>
                  </w:r>
                </w:p>
              </w:tc>
              <w:tc>
                <w:tcPr>
                  <w:tcW w:w="1560" w:type="dxa"/>
                  <w:vAlign w:val="center"/>
                </w:tcPr>
                <w:p w14:paraId="0E94F41E" w14:textId="77777777" w:rsidR="0048062E" w:rsidRPr="00E66ECF" w:rsidRDefault="000E1AB4">
                  <w:pPr>
                    <w:jc w:val="center"/>
                    <w:rPr>
                      <w:szCs w:val="21"/>
                    </w:rPr>
                  </w:pPr>
                  <w:r w:rsidRPr="00E66ECF">
                    <w:rPr>
                      <w:rFonts w:hint="eastAsia"/>
                      <w:szCs w:val="21"/>
                    </w:rPr>
                    <w:t>-</w:t>
                  </w:r>
                </w:p>
              </w:tc>
              <w:tc>
                <w:tcPr>
                  <w:tcW w:w="1134" w:type="dxa"/>
                  <w:tcBorders>
                    <w:right w:val="single" w:sz="4" w:space="0" w:color="auto"/>
                  </w:tcBorders>
                  <w:vAlign w:val="center"/>
                </w:tcPr>
                <w:p w14:paraId="0365D567" w14:textId="77777777" w:rsidR="0048062E" w:rsidRPr="00E66ECF" w:rsidRDefault="000E1AB4">
                  <w:pPr>
                    <w:jc w:val="center"/>
                    <w:rPr>
                      <w:szCs w:val="21"/>
                    </w:rPr>
                  </w:pPr>
                  <w:r w:rsidRPr="00E66ECF">
                    <w:rPr>
                      <w:rFonts w:hint="eastAsia"/>
                      <w:szCs w:val="21"/>
                    </w:rPr>
                    <w:t>-</w:t>
                  </w:r>
                </w:p>
              </w:tc>
              <w:tc>
                <w:tcPr>
                  <w:tcW w:w="2999" w:type="dxa"/>
                  <w:tcBorders>
                    <w:left w:val="single" w:sz="4" w:space="0" w:color="auto"/>
                  </w:tcBorders>
                  <w:vAlign w:val="center"/>
                </w:tcPr>
                <w:p w14:paraId="74B8943A" w14:textId="77777777" w:rsidR="0048062E" w:rsidRPr="00E66ECF" w:rsidRDefault="000E1AB4">
                  <w:pPr>
                    <w:jc w:val="center"/>
                    <w:rPr>
                      <w:szCs w:val="21"/>
                    </w:rPr>
                  </w:pPr>
                  <w:r w:rsidRPr="00E66ECF">
                    <w:rPr>
                      <w:szCs w:val="21"/>
                    </w:rPr>
                    <w:t>28080</w:t>
                  </w:r>
                </w:p>
              </w:tc>
              <w:tc>
                <w:tcPr>
                  <w:tcW w:w="707" w:type="dxa"/>
                  <w:vAlign w:val="center"/>
                </w:tcPr>
                <w:p w14:paraId="681B5DAB" w14:textId="77777777" w:rsidR="0048062E" w:rsidRPr="00E66ECF" w:rsidRDefault="000E1AB4">
                  <w:pPr>
                    <w:jc w:val="center"/>
                    <w:rPr>
                      <w:szCs w:val="21"/>
                    </w:rPr>
                  </w:pPr>
                  <w:r w:rsidRPr="00E66ECF">
                    <w:rPr>
                      <w:szCs w:val="21"/>
                    </w:rPr>
                    <w:t>28080</w:t>
                  </w:r>
                </w:p>
              </w:tc>
            </w:tr>
            <w:tr w:rsidR="00E66ECF" w:rsidRPr="00E66ECF" w14:paraId="68165904" w14:textId="77777777" w:rsidTr="00CD2179">
              <w:trPr>
                <w:trHeight w:val="284"/>
              </w:trPr>
              <w:tc>
                <w:tcPr>
                  <w:tcW w:w="981" w:type="dxa"/>
                  <w:vAlign w:val="center"/>
                </w:tcPr>
                <w:p w14:paraId="058E0348" w14:textId="77777777" w:rsidR="0048062E" w:rsidRPr="00E66ECF" w:rsidRDefault="000E1AB4">
                  <w:pPr>
                    <w:spacing w:line="240" w:lineRule="exact"/>
                    <w:jc w:val="center"/>
                    <w:rPr>
                      <w:szCs w:val="21"/>
                    </w:rPr>
                  </w:pPr>
                  <w:r w:rsidRPr="00E66ECF">
                    <w:rPr>
                      <w:szCs w:val="21"/>
                    </w:rPr>
                    <w:t>合计</w:t>
                  </w:r>
                </w:p>
              </w:tc>
              <w:tc>
                <w:tcPr>
                  <w:tcW w:w="1435" w:type="dxa"/>
                  <w:vAlign w:val="center"/>
                </w:tcPr>
                <w:p w14:paraId="3420863F" w14:textId="77777777" w:rsidR="0048062E" w:rsidRPr="00E66ECF" w:rsidRDefault="000E1AB4">
                  <w:pPr>
                    <w:spacing w:line="240" w:lineRule="exact"/>
                    <w:jc w:val="center"/>
                    <w:rPr>
                      <w:szCs w:val="21"/>
                    </w:rPr>
                  </w:pPr>
                  <w:r w:rsidRPr="00E66ECF">
                    <w:rPr>
                      <w:szCs w:val="21"/>
                    </w:rPr>
                    <w:t>2300</w:t>
                  </w:r>
                </w:p>
              </w:tc>
              <w:tc>
                <w:tcPr>
                  <w:tcW w:w="1560" w:type="dxa"/>
                  <w:vAlign w:val="center"/>
                </w:tcPr>
                <w:p w14:paraId="5ECAF55A" w14:textId="77777777" w:rsidR="0048062E" w:rsidRPr="00E66ECF" w:rsidRDefault="000E1AB4">
                  <w:pPr>
                    <w:spacing w:line="240" w:lineRule="exact"/>
                    <w:jc w:val="center"/>
                    <w:rPr>
                      <w:szCs w:val="21"/>
                    </w:rPr>
                  </w:pPr>
                  <w:r w:rsidRPr="00E66ECF">
                    <w:rPr>
                      <w:szCs w:val="21"/>
                    </w:rPr>
                    <w:t>44000</w:t>
                  </w:r>
                </w:p>
              </w:tc>
              <w:tc>
                <w:tcPr>
                  <w:tcW w:w="1134" w:type="dxa"/>
                  <w:tcBorders>
                    <w:right w:val="single" w:sz="4" w:space="0" w:color="auto"/>
                  </w:tcBorders>
                  <w:vAlign w:val="center"/>
                </w:tcPr>
                <w:p w14:paraId="2B336F10" w14:textId="77777777" w:rsidR="0048062E" w:rsidRPr="00E66ECF" w:rsidRDefault="000E1AB4">
                  <w:pPr>
                    <w:spacing w:line="240" w:lineRule="exact"/>
                    <w:jc w:val="center"/>
                    <w:rPr>
                      <w:szCs w:val="21"/>
                    </w:rPr>
                  </w:pPr>
                  <w:r w:rsidRPr="00E66ECF">
                    <w:rPr>
                      <w:szCs w:val="21"/>
                    </w:rPr>
                    <w:t>4800</w:t>
                  </w:r>
                </w:p>
              </w:tc>
              <w:tc>
                <w:tcPr>
                  <w:tcW w:w="2999" w:type="dxa"/>
                  <w:tcBorders>
                    <w:left w:val="single" w:sz="4" w:space="0" w:color="auto"/>
                  </w:tcBorders>
                  <w:vAlign w:val="center"/>
                </w:tcPr>
                <w:p w14:paraId="6F388BD5" w14:textId="77777777" w:rsidR="0048062E" w:rsidRPr="00E66ECF" w:rsidRDefault="000E1AB4">
                  <w:pPr>
                    <w:spacing w:line="240" w:lineRule="exact"/>
                    <w:jc w:val="center"/>
                    <w:rPr>
                      <w:szCs w:val="21"/>
                    </w:rPr>
                  </w:pPr>
                  <w:r w:rsidRPr="00E66ECF">
                    <w:rPr>
                      <w:szCs w:val="21"/>
                    </w:rPr>
                    <w:t>52000</w:t>
                  </w:r>
                </w:p>
              </w:tc>
              <w:tc>
                <w:tcPr>
                  <w:tcW w:w="707" w:type="dxa"/>
                  <w:vAlign w:val="center"/>
                </w:tcPr>
                <w:p w14:paraId="67594E1B" w14:textId="77777777" w:rsidR="0048062E" w:rsidRPr="00E66ECF" w:rsidRDefault="000E1AB4">
                  <w:pPr>
                    <w:spacing w:line="240" w:lineRule="exact"/>
                    <w:jc w:val="center"/>
                    <w:rPr>
                      <w:szCs w:val="21"/>
                    </w:rPr>
                  </w:pPr>
                  <w:r w:rsidRPr="00E66ECF">
                    <w:rPr>
                      <w:szCs w:val="21"/>
                    </w:rPr>
                    <w:t>103100</w:t>
                  </w:r>
                </w:p>
              </w:tc>
            </w:tr>
            <w:tr w:rsidR="00E66ECF" w:rsidRPr="00E66ECF" w14:paraId="192C15E2" w14:textId="77777777" w:rsidTr="00CD2179">
              <w:trPr>
                <w:trHeight w:val="284"/>
              </w:trPr>
              <w:tc>
                <w:tcPr>
                  <w:tcW w:w="981" w:type="dxa"/>
                  <w:vAlign w:val="center"/>
                </w:tcPr>
                <w:p w14:paraId="3C61EE48" w14:textId="77777777" w:rsidR="0048062E" w:rsidRPr="00E66ECF" w:rsidRDefault="000E1AB4">
                  <w:pPr>
                    <w:spacing w:line="240" w:lineRule="exact"/>
                    <w:jc w:val="center"/>
                    <w:rPr>
                      <w:szCs w:val="21"/>
                    </w:rPr>
                  </w:pPr>
                  <w:r w:rsidRPr="00E66ECF">
                    <w:rPr>
                      <w:rFonts w:hint="eastAsia"/>
                      <w:szCs w:val="21"/>
                    </w:rPr>
                    <w:t>备注</w:t>
                  </w:r>
                </w:p>
              </w:tc>
              <w:tc>
                <w:tcPr>
                  <w:tcW w:w="1435" w:type="dxa"/>
                  <w:vAlign w:val="center"/>
                </w:tcPr>
                <w:p w14:paraId="13FF155A" w14:textId="77777777" w:rsidR="0048062E" w:rsidRPr="00E66ECF" w:rsidRDefault="000E1AB4">
                  <w:pPr>
                    <w:spacing w:line="240" w:lineRule="exact"/>
                    <w:jc w:val="center"/>
                    <w:rPr>
                      <w:szCs w:val="21"/>
                    </w:rPr>
                  </w:pPr>
                  <w:r w:rsidRPr="00E66ECF">
                    <w:rPr>
                      <w:rFonts w:hint="eastAsia"/>
                      <w:szCs w:val="21"/>
                    </w:rPr>
                    <w:t>共</w:t>
                  </w:r>
                  <w:r w:rsidRPr="00E66ECF">
                    <w:rPr>
                      <w:rFonts w:hint="eastAsia"/>
                      <w:szCs w:val="21"/>
                    </w:rPr>
                    <w:t>1</w:t>
                  </w:r>
                  <w:r w:rsidRPr="00E66ECF">
                    <w:rPr>
                      <w:szCs w:val="21"/>
                    </w:rPr>
                    <w:t>15</w:t>
                  </w:r>
                  <w:r w:rsidRPr="00E66ECF">
                    <w:rPr>
                      <w:rFonts w:hint="eastAsia"/>
                      <w:szCs w:val="21"/>
                    </w:rPr>
                    <w:t>基，每基占地</w:t>
                  </w:r>
                  <w:r w:rsidRPr="00E66ECF">
                    <w:rPr>
                      <w:rFonts w:hint="eastAsia"/>
                      <w:szCs w:val="21"/>
                    </w:rPr>
                    <w:t>20m</w:t>
                  </w:r>
                  <w:r w:rsidRPr="00E66ECF">
                    <w:rPr>
                      <w:rFonts w:hint="eastAsia"/>
                      <w:szCs w:val="21"/>
                      <w:vertAlign w:val="superscript"/>
                    </w:rPr>
                    <w:t>2</w:t>
                  </w:r>
                </w:p>
              </w:tc>
              <w:tc>
                <w:tcPr>
                  <w:tcW w:w="1560" w:type="dxa"/>
                  <w:vAlign w:val="center"/>
                </w:tcPr>
                <w:p w14:paraId="3BE2E554" w14:textId="77777777" w:rsidR="0048062E" w:rsidRPr="00E66ECF" w:rsidRDefault="000E1AB4">
                  <w:pPr>
                    <w:spacing w:line="240" w:lineRule="exact"/>
                    <w:jc w:val="center"/>
                    <w:rPr>
                      <w:szCs w:val="21"/>
                    </w:rPr>
                  </w:pPr>
                  <w:r w:rsidRPr="00E66ECF">
                    <w:rPr>
                      <w:rFonts w:hAnsi="宋体"/>
                      <w:szCs w:val="21"/>
                    </w:rPr>
                    <w:t>每台风机设</w:t>
                  </w:r>
                  <w:r w:rsidRPr="00E66ECF">
                    <w:rPr>
                      <w:rFonts w:hAnsi="宋体" w:hint="eastAsia"/>
                      <w:szCs w:val="21"/>
                    </w:rPr>
                    <w:t>1</w:t>
                  </w:r>
                  <w:r w:rsidRPr="00E66ECF">
                    <w:rPr>
                      <w:rFonts w:hAnsi="宋体"/>
                      <w:szCs w:val="21"/>
                    </w:rPr>
                    <w:t>座</w:t>
                  </w:r>
                  <w:r w:rsidRPr="00E66ECF">
                    <w:rPr>
                      <w:szCs w:val="21"/>
                    </w:rPr>
                    <w:t>40m×</w:t>
                  </w:r>
                  <w:r w:rsidRPr="00E66ECF">
                    <w:rPr>
                      <w:rFonts w:hint="eastAsia"/>
                      <w:szCs w:val="21"/>
                    </w:rPr>
                    <w:t>5</w:t>
                  </w:r>
                  <w:r w:rsidRPr="00E66ECF">
                    <w:rPr>
                      <w:szCs w:val="21"/>
                    </w:rPr>
                    <w:t>0m</w:t>
                  </w:r>
                  <w:r w:rsidRPr="00E66ECF">
                    <w:rPr>
                      <w:rFonts w:hint="eastAsia"/>
                      <w:szCs w:val="21"/>
                    </w:rPr>
                    <w:t>平台</w:t>
                  </w:r>
                </w:p>
              </w:tc>
              <w:tc>
                <w:tcPr>
                  <w:tcW w:w="1134" w:type="dxa"/>
                  <w:tcBorders>
                    <w:right w:val="single" w:sz="4" w:space="0" w:color="auto"/>
                  </w:tcBorders>
                  <w:vAlign w:val="center"/>
                </w:tcPr>
                <w:p w14:paraId="0A8493DF" w14:textId="77777777" w:rsidR="0048062E" w:rsidRPr="00E66ECF" w:rsidRDefault="000E1AB4">
                  <w:pPr>
                    <w:spacing w:line="240" w:lineRule="exact"/>
                    <w:jc w:val="center"/>
                    <w:rPr>
                      <w:szCs w:val="21"/>
                    </w:rPr>
                  </w:pPr>
                  <w:r w:rsidRPr="00E66ECF">
                    <w:rPr>
                      <w:rFonts w:hint="eastAsia"/>
                      <w:szCs w:val="21"/>
                    </w:rPr>
                    <w:t>-</w:t>
                  </w:r>
                </w:p>
              </w:tc>
              <w:tc>
                <w:tcPr>
                  <w:tcW w:w="2999" w:type="dxa"/>
                  <w:tcBorders>
                    <w:left w:val="single" w:sz="4" w:space="0" w:color="auto"/>
                  </w:tcBorders>
                  <w:vAlign w:val="center"/>
                </w:tcPr>
                <w:p w14:paraId="1B298903" w14:textId="77777777" w:rsidR="0048062E" w:rsidRPr="00E66ECF" w:rsidRDefault="000E1AB4">
                  <w:pPr>
                    <w:jc w:val="left"/>
                    <w:rPr>
                      <w:szCs w:val="21"/>
                    </w:rPr>
                  </w:pPr>
                  <w:r w:rsidRPr="00E66ECF">
                    <w:rPr>
                      <w:rFonts w:hint="eastAsia"/>
                      <w:szCs w:val="21"/>
                    </w:rPr>
                    <w:t>长</w:t>
                  </w:r>
                  <w:r w:rsidRPr="00E66ECF">
                    <w:rPr>
                      <w:szCs w:val="21"/>
                    </w:rPr>
                    <w:t>26</w:t>
                  </w:r>
                  <w:r w:rsidRPr="00E66ECF">
                    <w:rPr>
                      <w:rFonts w:hint="eastAsia"/>
                      <w:szCs w:val="21"/>
                    </w:rPr>
                    <w:t>km</w:t>
                  </w:r>
                  <w:r w:rsidRPr="00E66ECF">
                    <w:rPr>
                      <w:rFonts w:hint="eastAsia"/>
                      <w:szCs w:val="21"/>
                    </w:rPr>
                    <w:t>，路基宽</w:t>
                  </w:r>
                  <w:r w:rsidRPr="00E66ECF">
                    <w:rPr>
                      <w:rFonts w:hint="eastAsia"/>
                      <w:szCs w:val="21"/>
                    </w:rPr>
                    <w:t>6</w:t>
                  </w:r>
                  <w:r w:rsidR="00C94940" w:rsidRPr="00E66ECF">
                    <w:rPr>
                      <w:szCs w:val="21"/>
                    </w:rPr>
                    <w:t>.5</w:t>
                  </w:r>
                  <w:r w:rsidRPr="00E66ECF">
                    <w:rPr>
                      <w:rFonts w:hint="eastAsia"/>
                      <w:szCs w:val="21"/>
                    </w:rPr>
                    <w:t>m</w:t>
                  </w:r>
                  <w:r w:rsidRPr="00E66ECF">
                    <w:rPr>
                      <w:rFonts w:hint="eastAsia"/>
                      <w:szCs w:val="21"/>
                    </w:rPr>
                    <w:t>，</w:t>
                  </w:r>
                  <w:r w:rsidRPr="00E66ECF">
                    <w:rPr>
                      <w:kern w:val="0"/>
                      <w:szCs w:val="21"/>
                    </w:rPr>
                    <w:t>恢复至</w:t>
                  </w:r>
                  <w:r w:rsidRPr="00E66ECF">
                    <w:rPr>
                      <w:kern w:val="0"/>
                      <w:szCs w:val="21"/>
                    </w:rPr>
                    <w:t>4</w:t>
                  </w:r>
                  <w:r w:rsidR="00C94940" w:rsidRPr="00E66ECF">
                    <w:rPr>
                      <w:kern w:val="0"/>
                      <w:szCs w:val="21"/>
                    </w:rPr>
                    <w:t>.5</w:t>
                  </w:r>
                  <w:r w:rsidRPr="00E66ECF">
                    <w:rPr>
                      <w:kern w:val="0"/>
                      <w:szCs w:val="21"/>
                    </w:rPr>
                    <w:t>m</w:t>
                  </w:r>
                  <w:r w:rsidRPr="00E66ECF">
                    <w:rPr>
                      <w:kern w:val="0"/>
                      <w:szCs w:val="21"/>
                    </w:rPr>
                    <w:t>，作为运行期检修道路</w:t>
                  </w:r>
                  <w:r w:rsidRPr="00E66ECF">
                    <w:rPr>
                      <w:rFonts w:hint="eastAsia"/>
                      <w:kern w:val="0"/>
                      <w:szCs w:val="21"/>
                    </w:rPr>
                    <w:t>，</w:t>
                  </w:r>
                  <w:r w:rsidRPr="00E66ECF">
                    <w:rPr>
                      <w:kern w:val="0"/>
                      <w:szCs w:val="21"/>
                    </w:rPr>
                    <w:t>临时占地为</w:t>
                  </w:r>
                  <w:r w:rsidRPr="00E66ECF">
                    <w:rPr>
                      <w:rFonts w:hint="eastAsia"/>
                      <w:kern w:val="0"/>
                      <w:szCs w:val="21"/>
                    </w:rPr>
                    <w:t>2</w:t>
                  </w:r>
                  <w:r w:rsidRPr="00E66ECF">
                    <w:rPr>
                      <w:kern w:val="0"/>
                      <w:szCs w:val="21"/>
                    </w:rPr>
                    <w:t>×</w:t>
                  </w:r>
                  <w:r w:rsidRPr="00E66ECF">
                    <w:rPr>
                      <w:rFonts w:hint="eastAsia"/>
                      <w:kern w:val="0"/>
                      <w:szCs w:val="21"/>
                    </w:rPr>
                    <w:t>2</w:t>
                  </w:r>
                  <w:r w:rsidRPr="00E66ECF">
                    <w:rPr>
                      <w:kern w:val="0"/>
                      <w:szCs w:val="21"/>
                    </w:rPr>
                    <w:t>6000=5</w:t>
                  </w:r>
                  <w:r w:rsidRPr="00E66ECF">
                    <w:rPr>
                      <w:rFonts w:hint="eastAsia"/>
                      <w:kern w:val="0"/>
                      <w:szCs w:val="21"/>
                    </w:rPr>
                    <w:t>2</w:t>
                  </w:r>
                  <w:r w:rsidRPr="00E66ECF">
                    <w:rPr>
                      <w:kern w:val="0"/>
                      <w:szCs w:val="21"/>
                    </w:rPr>
                    <w:t>000m</w:t>
                  </w:r>
                  <w:r w:rsidRPr="00E66ECF">
                    <w:rPr>
                      <w:kern w:val="0"/>
                      <w:szCs w:val="21"/>
                      <w:vertAlign w:val="superscript"/>
                    </w:rPr>
                    <w:t>2</w:t>
                  </w:r>
                </w:p>
              </w:tc>
              <w:tc>
                <w:tcPr>
                  <w:tcW w:w="707" w:type="dxa"/>
                  <w:vAlign w:val="center"/>
                </w:tcPr>
                <w:p w14:paraId="2379F801" w14:textId="77777777" w:rsidR="0048062E" w:rsidRPr="00E66ECF" w:rsidRDefault="000E1AB4">
                  <w:pPr>
                    <w:spacing w:line="240" w:lineRule="exact"/>
                    <w:jc w:val="center"/>
                    <w:rPr>
                      <w:szCs w:val="21"/>
                    </w:rPr>
                  </w:pPr>
                  <w:r w:rsidRPr="00E66ECF">
                    <w:rPr>
                      <w:rFonts w:hint="eastAsia"/>
                      <w:szCs w:val="21"/>
                    </w:rPr>
                    <w:t>--</w:t>
                  </w:r>
                </w:p>
              </w:tc>
            </w:tr>
          </w:tbl>
          <w:p w14:paraId="4B503892" w14:textId="77777777" w:rsidR="0048062E" w:rsidRPr="00E66ECF" w:rsidRDefault="000E1AB4">
            <w:pPr>
              <w:widowControl/>
              <w:spacing w:line="480" w:lineRule="exact"/>
              <w:jc w:val="left"/>
              <w:outlineLvl w:val="2"/>
              <w:rPr>
                <w:rFonts w:eastAsia="黑体"/>
                <w:kern w:val="0"/>
                <w:sz w:val="24"/>
              </w:rPr>
            </w:pPr>
            <w:r w:rsidRPr="00E66ECF">
              <w:rPr>
                <w:rFonts w:eastAsia="黑体" w:hint="eastAsia"/>
                <w:kern w:val="0"/>
                <w:sz w:val="24"/>
              </w:rPr>
              <w:t>5</w:t>
            </w:r>
            <w:r w:rsidRPr="00E66ECF">
              <w:rPr>
                <w:rFonts w:eastAsia="黑体"/>
                <w:kern w:val="0"/>
                <w:sz w:val="24"/>
              </w:rPr>
              <w:t>、公用工程和职工定员</w:t>
            </w:r>
          </w:p>
          <w:p w14:paraId="5F971F17" w14:textId="77777777" w:rsidR="0048062E" w:rsidRPr="00E66ECF" w:rsidRDefault="000E1AB4">
            <w:pPr>
              <w:adjustRightInd w:val="0"/>
              <w:snapToGrid w:val="0"/>
              <w:spacing w:line="480" w:lineRule="exact"/>
              <w:ind w:firstLineChars="200" w:firstLine="480"/>
              <w:jc w:val="left"/>
              <w:rPr>
                <w:kern w:val="0"/>
                <w:sz w:val="24"/>
              </w:rPr>
            </w:pPr>
            <w:r w:rsidRPr="00E66ECF">
              <w:rPr>
                <w:rFonts w:hint="eastAsia"/>
                <w:kern w:val="0"/>
                <w:sz w:val="24"/>
              </w:rPr>
              <w:t>（</w:t>
            </w:r>
            <w:r w:rsidRPr="00E66ECF">
              <w:rPr>
                <w:rFonts w:hint="eastAsia"/>
                <w:kern w:val="0"/>
                <w:sz w:val="24"/>
              </w:rPr>
              <w:t>1</w:t>
            </w:r>
            <w:r w:rsidRPr="00E66ECF">
              <w:rPr>
                <w:rFonts w:hint="eastAsia"/>
                <w:kern w:val="0"/>
                <w:sz w:val="24"/>
              </w:rPr>
              <w:t>）职工定员</w:t>
            </w:r>
          </w:p>
          <w:p w14:paraId="43909E55" w14:textId="27686586" w:rsidR="0048062E" w:rsidRPr="00E66ECF" w:rsidRDefault="00626E66">
            <w:pPr>
              <w:adjustRightInd w:val="0"/>
              <w:snapToGrid w:val="0"/>
              <w:spacing w:line="480" w:lineRule="exact"/>
              <w:ind w:firstLineChars="200" w:firstLine="480"/>
              <w:jc w:val="left"/>
              <w:rPr>
                <w:kern w:val="0"/>
                <w:sz w:val="24"/>
              </w:rPr>
            </w:pPr>
            <w:r w:rsidRPr="00E66ECF">
              <w:rPr>
                <w:kern w:val="0"/>
                <w:sz w:val="24"/>
              </w:rPr>
              <w:t>本工程不新增定员，</w:t>
            </w:r>
            <w:r w:rsidRPr="00E66ECF">
              <w:rPr>
                <w:rFonts w:hint="eastAsia"/>
                <w:kern w:val="0"/>
                <w:sz w:val="24"/>
              </w:rPr>
              <w:t>运维</w:t>
            </w:r>
            <w:r w:rsidRPr="00E66ECF">
              <w:rPr>
                <w:kern w:val="0"/>
                <w:sz w:val="24"/>
              </w:rPr>
              <w:t>由</w:t>
            </w:r>
            <w:r w:rsidRPr="00E66ECF">
              <w:rPr>
                <w:rFonts w:hint="eastAsia"/>
                <w:kern w:val="0"/>
                <w:sz w:val="24"/>
              </w:rPr>
              <w:t>润宏</w:t>
            </w:r>
            <w:r w:rsidRPr="00E66ECF">
              <w:rPr>
                <w:kern w:val="0"/>
                <w:sz w:val="24"/>
              </w:rPr>
              <w:t>一期</w:t>
            </w:r>
            <w:r w:rsidRPr="00E66ECF">
              <w:rPr>
                <w:rFonts w:hint="eastAsia"/>
                <w:kern w:val="0"/>
                <w:sz w:val="24"/>
              </w:rPr>
              <w:t>98M</w:t>
            </w:r>
            <w:r w:rsidRPr="00E66ECF">
              <w:rPr>
                <w:kern w:val="0"/>
                <w:sz w:val="24"/>
              </w:rPr>
              <w:t>W</w:t>
            </w:r>
            <w:r w:rsidRPr="00E66ECF">
              <w:rPr>
                <w:kern w:val="0"/>
                <w:sz w:val="24"/>
              </w:rPr>
              <w:t>风电项目</w:t>
            </w:r>
            <w:r w:rsidRPr="00E66ECF">
              <w:rPr>
                <w:rFonts w:hint="eastAsia"/>
                <w:kern w:val="0"/>
                <w:sz w:val="24"/>
              </w:rPr>
              <w:t>工作人员负责</w:t>
            </w:r>
            <w:r w:rsidRPr="00E66ECF">
              <w:rPr>
                <w:kern w:val="0"/>
                <w:sz w:val="24"/>
              </w:rPr>
              <w:t>。</w:t>
            </w:r>
          </w:p>
          <w:p w14:paraId="1E16E8B7" w14:textId="77777777" w:rsidR="0048062E" w:rsidRPr="00E66ECF" w:rsidRDefault="000E1AB4">
            <w:pPr>
              <w:adjustRightInd w:val="0"/>
              <w:snapToGrid w:val="0"/>
              <w:spacing w:line="480" w:lineRule="exact"/>
              <w:ind w:firstLineChars="200" w:firstLine="480"/>
              <w:jc w:val="left"/>
              <w:rPr>
                <w:kern w:val="0"/>
                <w:sz w:val="24"/>
              </w:rPr>
            </w:pPr>
            <w:r w:rsidRPr="00E66ECF">
              <w:rPr>
                <w:kern w:val="0"/>
                <w:sz w:val="24"/>
              </w:rPr>
              <w:t>（</w:t>
            </w:r>
            <w:r w:rsidRPr="00E66ECF">
              <w:rPr>
                <w:kern w:val="0"/>
                <w:sz w:val="24"/>
              </w:rPr>
              <w:t>2</w:t>
            </w:r>
            <w:r w:rsidRPr="00E66ECF">
              <w:rPr>
                <w:kern w:val="0"/>
                <w:sz w:val="24"/>
              </w:rPr>
              <w:t>）供水</w:t>
            </w:r>
          </w:p>
          <w:p w14:paraId="6FEA730B" w14:textId="1BEDE4F4" w:rsidR="0048062E" w:rsidRPr="00E66ECF" w:rsidRDefault="000E1AB4">
            <w:pPr>
              <w:widowControl/>
              <w:spacing w:line="480" w:lineRule="exact"/>
              <w:ind w:firstLineChars="200" w:firstLine="480"/>
              <w:rPr>
                <w:kern w:val="0"/>
                <w:sz w:val="24"/>
              </w:rPr>
            </w:pPr>
            <w:r w:rsidRPr="00E66ECF">
              <w:rPr>
                <w:rFonts w:hint="eastAsia"/>
                <w:kern w:val="0"/>
                <w:sz w:val="24"/>
              </w:rPr>
              <w:t>润宏</w:t>
            </w:r>
            <w:r w:rsidRPr="00E66ECF">
              <w:rPr>
                <w:rFonts w:hint="eastAsia"/>
                <w:kern w:val="0"/>
                <w:sz w:val="24"/>
              </w:rPr>
              <w:t>220kV</w:t>
            </w:r>
            <w:r w:rsidRPr="00E66ECF">
              <w:rPr>
                <w:rFonts w:hint="eastAsia"/>
                <w:kern w:val="0"/>
                <w:sz w:val="24"/>
              </w:rPr>
              <w:t>升压站内设水泵引站外深井供水</w:t>
            </w:r>
            <w:r w:rsidRPr="00E66ECF">
              <w:rPr>
                <w:kern w:val="0"/>
                <w:sz w:val="24"/>
              </w:rPr>
              <w:t>。</w:t>
            </w:r>
          </w:p>
          <w:p w14:paraId="104C608A" w14:textId="77777777" w:rsidR="0048062E" w:rsidRPr="00E66ECF" w:rsidRDefault="000E1AB4">
            <w:pPr>
              <w:widowControl/>
              <w:spacing w:line="480" w:lineRule="exact"/>
              <w:ind w:firstLineChars="200" w:firstLine="480"/>
              <w:rPr>
                <w:kern w:val="0"/>
                <w:sz w:val="24"/>
              </w:rPr>
            </w:pPr>
            <w:r w:rsidRPr="00E66ECF">
              <w:rPr>
                <w:kern w:val="0"/>
                <w:sz w:val="24"/>
              </w:rPr>
              <w:t>（</w:t>
            </w:r>
            <w:r w:rsidRPr="00E66ECF">
              <w:rPr>
                <w:kern w:val="0"/>
                <w:sz w:val="24"/>
              </w:rPr>
              <w:t>3</w:t>
            </w:r>
            <w:r w:rsidRPr="00E66ECF">
              <w:rPr>
                <w:kern w:val="0"/>
                <w:sz w:val="24"/>
              </w:rPr>
              <w:t>）供热</w:t>
            </w:r>
          </w:p>
          <w:p w14:paraId="5D204534" w14:textId="77777777" w:rsidR="0048062E" w:rsidRPr="00E66ECF" w:rsidRDefault="000E1AB4">
            <w:pPr>
              <w:widowControl/>
              <w:spacing w:line="480" w:lineRule="exact"/>
              <w:ind w:firstLineChars="200" w:firstLine="480"/>
              <w:rPr>
                <w:kern w:val="0"/>
                <w:sz w:val="24"/>
              </w:rPr>
            </w:pPr>
            <w:r w:rsidRPr="00E66ECF">
              <w:rPr>
                <w:rFonts w:hint="eastAsia"/>
                <w:kern w:val="0"/>
                <w:sz w:val="24"/>
              </w:rPr>
              <w:t>润宏</w:t>
            </w:r>
            <w:r w:rsidRPr="00E66ECF">
              <w:rPr>
                <w:rFonts w:hint="eastAsia"/>
                <w:kern w:val="0"/>
                <w:sz w:val="24"/>
              </w:rPr>
              <w:t>220kV</w:t>
            </w:r>
            <w:r w:rsidRPr="00E66ECF">
              <w:rPr>
                <w:rFonts w:hint="eastAsia"/>
                <w:kern w:val="0"/>
                <w:sz w:val="24"/>
              </w:rPr>
              <w:t>升压站</w:t>
            </w:r>
            <w:r w:rsidRPr="00E66ECF">
              <w:rPr>
                <w:kern w:val="0"/>
                <w:sz w:val="24"/>
              </w:rPr>
              <w:t>采用空调机和电暖器供热。</w:t>
            </w:r>
          </w:p>
          <w:p w14:paraId="3A0BC923" w14:textId="77777777" w:rsidR="0048062E" w:rsidRPr="00E66ECF" w:rsidRDefault="000E1AB4">
            <w:pPr>
              <w:widowControl/>
              <w:spacing w:line="480" w:lineRule="exact"/>
              <w:ind w:firstLineChars="200" w:firstLine="480"/>
              <w:rPr>
                <w:kern w:val="0"/>
                <w:sz w:val="24"/>
              </w:rPr>
            </w:pPr>
            <w:r w:rsidRPr="00E66ECF">
              <w:rPr>
                <w:kern w:val="0"/>
                <w:sz w:val="24"/>
              </w:rPr>
              <w:t>（</w:t>
            </w:r>
            <w:r w:rsidRPr="00E66ECF">
              <w:rPr>
                <w:kern w:val="0"/>
                <w:sz w:val="24"/>
              </w:rPr>
              <w:t>4</w:t>
            </w:r>
            <w:r w:rsidRPr="00E66ECF">
              <w:rPr>
                <w:kern w:val="0"/>
                <w:sz w:val="24"/>
              </w:rPr>
              <w:t>）供电</w:t>
            </w:r>
          </w:p>
          <w:p w14:paraId="7130171B" w14:textId="77777777" w:rsidR="0048062E" w:rsidRPr="00E66ECF" w:rsidRDefault="000E1AB4">
            <w:pPr>
              <w:widowControl/>
              <w:spacing w:line="480" w:lineRule="exact"/>
              <w:ind w:firstLineChars="200" w:firstLine="480"/>
              <w:rPr>
                <w:kern w:val="0"/>
                <w:sz w:val="24"/>
              </w:rPr>
            </w:pPr>
            <w:r w:rsidRPr="00E66ECF">
              <w:rPr>
                <w:sz w:val="24"/>
              </w:rPr>
              <w:t>施工电源从</w:t>
            </w:r>
            <w:r w:rsidRPr="00E66ECF">
              <w:rPr>
                <w:rFonts w:hint="eastAsia"/>
                <w:sz w:val="24"/>
              </w:rPr>
              <w:t>四十亩沟</w:t>
            </w:r>
            <w:r w:rsidRPr="00E66ECF">
              <w:rPr>
                <w:sz w:val="24"/>
              </w:rPr>
              <w:t>村</w:t>
            </w:r>
            <w:r w:rsidRPr="00E66ECF">
              <w:rPr>
                <w:sz w:val="24"/>
              </w:rPr>
              <w:t>10kV</w:t>
            </w:r>
            <w:r w:rsidRPr="00E66ECF">
              <w:rPr>
                <w:sz w:val="24"/>
              </w:rPr>
              <w:t>线路接线至施工临建区，配备</w:t>
            </w:r>
            <w:r w:rsidRPr="00E66ECF">
              <w:rPr>
                <w:sz w:val="24"/>
              </w:rPr>
              <w:t>2</w:t>
            </w:r>
            <w:r w:rsidRPr="00E66ECF">
              <w:rPr>
                <w:sz w:val="24"/>
              </w:rPr>
              <w:t>台</w:t>
            </w:r>
            <w:r w:rsidRPr="00E66ECF">
              <w:rPr>
                <w:sz w:val="24"/>
              </w:rPr>
              <w:t>40kW</w:t>
            </w:r>
            <w:r w:rsidRPr="00E66ECF">
              <w:rPr>
                <w:sz w:val="24"/>
              </w:rPr>
              <w:t>移动式柴油发电机作为风力发电机基础的施工电源</w:t>
            </w:r>
            <w:r w:rsidRPr="00E66ECF">
              <w:rPr>
                <w:kern w:val="0"/>
                <w:sz w:val="24"/>
              </w:rPr>
              <w:t>。</w:t>
            </w:r>
          </w:p>
          <w:p w14:paraId="5CF36D61" w14:textId="77777777" w:rsidR="0048062E" w:rsidRPr="00E66ECF" w:rsidRDefault="000E1AB4">
            <w:pPr>
              <w:widowControl/>
              <w:spacing w:line="480" w:lineRule="exact"/>
              <w:jc w:val="left"/>
              <w:outlineLvl w:val="2"/>
              <w:rPr>
                <w:rFonts w:eastAsia="黑体"/>
                <w:kern w:val="0"/>
                <w:sz w:val="24"/>
              </w:rPr>
            </w:pPr>
            <w:r w:rsidRPr="00E66ECF">
              <w:rPr>
                <w:rFonts w:eastAsia="黑体" w:hint="eastAsia"/>
                <w:kern w:val="0"/>
                <w:sz w:val="24"/>
              </w:rPr>
              <w:t>6</w:t>
            </w:r>
            <w:r w:rsidRPr="00E66ECF">
              <w:rPr>
                <w:rFonts w:eastAsia="黑体" w:hAnsi="黑体"/>
                <w:kern w:val="0"/>
                <w:sz w:val="24"/>
              </w:rPr>
              <w:t>、技术经济指标</w:t>
            </w:r>
          </w:p>
          <w:p w14:paraId="795B8F59" w14:textId="0045CEA4" w:rsidR="00626E66" w:rsidRPr="00E66ECF" w:rsidRDefault="000E1AB4" w:rsidP="00C96EF3">
            <w:pPr>
              <w:widowControl/>
              <w:spacing w:line="360" w:lineRule="auto"/>
              <w:ind w:firstLineChars="200" w:firstLine="480"/>
              <w:rPr>
                <w:kern w:val="0"/>
                <w:sz w:val="24"/>
              </w:rPr>
            </w:pPr>
            <w:r w:rsidRPr="00E66ECF">
              <w:rPr>
                <w:kern w:val="0"/>
                <w:sz w:val="24"/>
              </w:rPr>
              <w:t>本工程主要技术经济指标见表</w:t>
            </w:r>
            <w:r w:rsidR="0086714A" w:rsidRPr="00E66ECF">
              <w:rPr>
                <w:kern w:val="0"/>
                <w:sz w:val="24"/>
              </w:rPr>
              <w:t>7</w:t>
            </w:r>
            <w:r w:rsidRPr="00E66ECF">
              <w:rPr>
                <w:kern w:val="0"/>
                <w:sz w:val="24"/>
              </w:rPr>
              <w:t>。</w:t>
            </w:r>
          </w:p>
          <w:p w14:paraId="0B9BCDF0" w14:textId="77777777" w:rsidR="0048062E" w:rsidRPr="00E66ECF" w:rsidRDefault="000E1AB4">
            <w:pPr>
              <w:widowControl/>
              <w:jc w:val="center"/>
              <w:rPr>
                <w:rFonts w:eastAsia="黑体"/>
                <w:kern w:val="0"/>
                <w:szCs w:val="21"/>
              </w:rPr>
            </w:pPr>
            <w:r w:rsidRPr="00E66ECF">
              <w:rPr>
                <w:rFonts w:eastAsia="黑体" w:hAnsi="黑体"/>
                <w:kern w:val="0"/>
                <w:szCs w:val="21"/>
              </w:rPr>
              <w:t>表</w:t>
            </w:r>
            <w:r w:rsidR="0086714A" w:rsidRPr="00E66ECF">
              <w:rPr>
                <w:rFonts w:eastAsia="黑体"/>
                <w:kern w:val="0"/>
                <w:szCs w:val="21"/>
              </w:rPr>
              <w:t>7</w:t>
            </w:r>
            <w:r w:rsidRPr="00E66ECF">
              <w:rPr>
                <w:rFonts w:eastAsia="黑体"/>
                <w:kern w:val="0"/>
                <w:szCs w:val="21"/>
              </w:rPr>
              <w:t xml:space="preserve">  </w:t>
            </w:r>
            <w:r w:rsidRPr="00E66ECF">
              <w:rPr>
                <w:rFonts w:eastAsia="黑体" w:hAnsi="黑体"/>
                <w:kern w:val="0"/>
                <w:szCs w:val="21"/>
              </w:rPr>
              <w:t>本工程主要技术经济指标</w:t>
            </w:r>
          </w:p>
          <w:tbl>
            <w:tblPr>
              <w:tblW w:w="88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90"/>
              <w:gridCol w:w="2337"/>
              <w:gridCol w:w="1418"/>
              <w:gridCol w:w="3571"/>
            </w:tblGrid>
            <w:tr w:rsidR="00E66ECF" w:rsidRPr="00E66ECF" w14:paraId="7A674FC8" w14:textId="77777777" w:rsidTr="00746BEF">
              <w:trPr>
                <w:trHeight w:val="281"/>
                <w:jc w:val="center"/>
              </w:trPr>
              <w:tc>
                <w:tcPr>
                  <w:tcW w:w="3827" w:type="dxa"/>
                  <w:gridSpan w:val="2"/>
                  <w:tcBorders>
                    <w:bottom w:val="single" w:sz="4" w:space="0" w:color="auto"/>
                  </w:tcBorders>
                  <w:vAlign w:val="center"/>
                </w:tcPr>
                <w:p w14:paraId="733837E5" w14:textId="77777777" w:rsidR="0048062E" w:rsidRPr="00E66ECF" w:rsidRDefault="000E1AB4">
                  <w:pPr>
                    <w:jc w:val="center"/>
                    <w:rPr>
                      <w:szCs w:val="21"/>
                    </w:rPr>
                  </w:pPr>
                  <w:r w:rsidRPr="00E66ECF">
                    <w:rPr>
                      <w:szCs w:val="21"/>
                    </w:rPr>
                    <w:t>名称</w:t>
                  </w:r>
                </w:p>
              </w:tc>
              <w:tc>
                <w:tcPr>
                  <w:tcW w:w="1418" w:type="dxa"/>
                  <w:vAlign w:val="center"/>
                </w:tcPr>
                <w:p w14:paraId="4EC53681" w14:textId="77777777" w:rsidR="0048062E" w:rsidRPr="00E66ECF" w:rsidRDefault="000E1AB4">
                  <w:pPr>
                    <w:jc w:val="center"/>
                    <w:rPr>
                      <w:szCs w:val="21"/>
                    </w:rPr>
                  </w:pPr>
                  <w:r w:rsidRPr="00E66ECF">
                    <w:rPr>
                      <w:szCs w:val="21"/>
                    </w:rPr>
                    <w:t>单位</w:t>
                  </w:r>
                </w:p>
              </w:tc>
              <w:tc>
                <w:tcPr>
                  <w:tcW w:w="3571" w:type="dxa"/>
                  <w:vAlign w:val="center"/>
                </w:tcPr>
                <w:p w14:paraId="7EC8DA30" w14:textId="77777777" w:rsidR="0048062E" w:rsidRPr="00E66ECF" w:rsidRDefault="000E1AB4">
                  <w:pPr>
                    <w:jc w:val="center"/>
                    <w:rPr>
                      <w:szCs w:val="21"/>
                    </w:rPr>
                  </w:pPr>
                  <w:r w:rsidRPr="00E66ECF">
                    <w:rPr>
                      <w:szCs w:val="21"/>
                    </w:rPr>
                    <w:t>数量</w:t>
                  </w:r>
                </w:p>
              </w:tc>
            </w:tr>
            <w:tr w:rsidR="00E66ECF" w:rsidRPr="00E66ECF" w14:paraId="186A6092" w14:textId="77777777" w:rsidTr="00746BEF">
              <w:trPr>
                <w:trHeight w:val="281"/>
                <w:jc w:val="center"/>
              </w:trPr>
              <w:tc>
                <w:tcPr>
                  <w:tcW w:w="1490" w:type="dxa"/>
                  <w:vMerge w:val="restart"/>
                  <w:tcBorders>
                    <w:top w:val="single" w:sz="4" w:space="0" w:color="auto"/>
                  </w:tcBorders>
                  <w:vAlign w:val="center"/>
                </w:tcPr>
                <w:p w14:paraId="686C9EAB" w14:textId="77777777" w:rsidR="0048062E" w:rsidRPr="00E66ECF" w:rsidRDefault="000E1AB4">
                  <w:pPr>
                    <w:jc w:val="center"/>
                    <w:rPr>
                      <w:szCs w:val="21"/>
                    </w:rPr>
                  </w:pPr>
                  <w:r w:rsidRPr="00E66ECF">
                    <w:rPr>
                      <w:szCs w:val="21"/>
                    </w:rPr>
                    <w:t>技术指标</w:t>
                  </w:r>
                </w:p>
              </w:tc>
              <w:tc>
                <w:tcPr>
                  <w:tcW w:w="2337" w:type="dxa"/>
                  <w:vAlign w:val="center"/>
                </w:tcPr>
                <w:p w14:paraId="2A0FFF6F" w14:textId="77777777" w:rsidR="0048062E" w:rsidRPr="00E66ECF" w:rsidRDefault="000E1AB4">
                  <w:pPr>
                    <w:jc w:val="center"/>
                    <w:rPr>
                      <w:szCs w:val="21"/>
                    </w:rPr>
                  </w:pPr>
                  <w:r w:rsidRPr="00E66ECF">
                    <w:rPr>
                      <w:kern w:val="0"/>
                      <w:szCs w:val="21"/>
                    </w:rPr>
                    <w:t>建设规模</w:t>
                  </w:r>
                </w:p>
              </w:tc>
              <w:tc>
                <w:tcPr>
                  <w:tcW w:w="1418" w:type="dxa"/>
                  <w:vAlign w:val="center"/>
                </w:tcPr>
                <w:p w14:paraId="42C6FBB9" w14:textId="77777777" w:rsidR="0048062E" w:rsidRPr="00E66ECF" w:rsidRDefault="000E1AB4">
                  <w:pPr>
                    <w:jc w:val="center"/>
                    <w:rPr>
                      <w:szCs w:val="21"/>
                    </w:rPr>
                  </w:pPr>
                  <w:r w:rsidRPr="00E66ECF">
                    <w:rPr>
                      <w:kern w:val="0"/>
                      <w:szCs w:val="21"/>
                    </w:rPr>
                    <w:t>MW</w:t>
                  </w:r>
                </w:p>
              </w:tc>
              <w:tc>
                <w:tcPr>
                  <w:tcW w:w="3571" w:type="dxa"/>
                  <w:vAlign w:val="center"/>
                </w:tcPr>
                <w:p w14:paraId="66B3BD19" w14:textId="77777777" w:rsidR="0048062E" w:rsidRPr="00E66ECF" w:rsidRDefault="000E1AB4">
                  <w:pPr>
                    <w:jc w:val="center"/>
                    <w:rPr>
                      <w:szCs w:val="21"/>
                    </w:rPr>
                  </w:pPr>
                  <w:r w:rsidRPr="00E66ECF">
                    <w:rPr>
                      <w:rFonts w:hint="eastAsia"/>
                      <w:kern w:val="0"/>
                      <w:szCs w:val="21"/>
                    </w:rPr>
                    <w:t>5</w:t>
                  </w:r>
                  <w:r w:rsidRPr="00E66ECF">
                    <w:rPr>
                      <w:kern w:val="0"/>
                      <w:szCs w:val="21"/>
                    </w:rPr>
                    <w:t>0</w:t>
                  </w:r>
                </w:p>
              </w:tc>
            </w:tr>
            <w:tr w:rsidR="00E66ECF" w:rsidRPr="00E66ECF" w14:paraId="65F0112B" w14:textId="77777777" w:rsidTr="00746BEF">
              <w:trPr>
                <w:trHeight w:val="166"/>
                <w:jc w:val="center"/>
              </w:trPr>
              <w:tc>
                <w:tcPr>
                  <w:tcW w:w="1490" w:type="dxa"/>
                  <w:vMerge/>
                  <w:tcBorders>
                    <w:top w:val="single" w:sz="4" w:space="0" w:color="auto"/>
                  </w:tcBorders>
                  <w:vAlign w:val="center"/>
                </w:tcPr>
                <w:p w14:paraId="44077783" w14:textId="77777777" w:rsidR="0048062E" w:rsidRPr="00E66ECF" w:rsidRDefault="0048062E">
                  <w:pPr>
                    <w:jc w:val="center"/>
                    <w:rPr>
                      <w:szCs w:val="21"/>
                    </w:rPr>
                  </w:pPr>
                </w:p>
              </w:tc>
              <w:tc>
                <w:tcPr>
                  <w:tcW w:w="2337" w:type="dxa"/>
                  <w:vMerge w:val="restart"/>
                  <w:vAlign w:val="center"/>
                </w:tcPr>
                <w:p w14:paraId="6D80B873" w14:textId="77777777" w:rsidR="0048062E" w:rsidRPr="00E66ECF" w:rsidRDefault="000E1AB4">
                  <w:pPr>
                    <w:jc w:val="center"/>
                    <w:rPr>
                      <w:kern w:val="0"/>
                      <w:szCs w:val="21"/>
                    </w:rPr>
                  </w:pPr>
                  <w:r w:rsidRPr="00E66ECF">
                    <w:rPr>
                      <w:kern w:val="0"/>
                      <w:szCs w:val="21"/>
                    </w:rPr>
                    <w:t>风机规格</w:t>
                  </w:r>
                </w:p>
              </w:tc>
              <w:tc>
                <w:tcPr>
                  <w:tcW w:w="1418" w:type="dxa"/>
                  <w:vAlign w:val="center"/>
                </w:tcPr>
                <w:p w14:paraId="7E310823" w14:textId="77777777" w:rsidR="0048062E" w:rsidRPr="00E66ECF" w:rsidRDefault="000E1AB4">
                  <w:pPr>
                    <w:jc w:val="center"/>
                    <w:rPr>
                      <w:kern w:val="0"/>
                      <w:szCs w:val="21"/>
                    </w:rPr>
                  </w:pPr>
                  <w:r w:rsidRPr="00E66ECF">
                    <w:rPr>
                      <w:kern w:val="0"/>
                      <w:szCs w:val="21"/>
                    </w:rPr>
                    <w:t>kW</w:t>
                  </w:r>
                  <w:r w:rsidRPr="00E66ECF">
                    <w:rPr>
                      <w:kern w:val="0"/>
                      <w:szCs w:val="21"/>
                    </w:rPr>
                    <w:t>（台）</w:t>
                  </w:r>
                </w:p>
              </w:tc>
              <w:tc>
                <w:tcPr>
                  <w:tcW w:w="3571" w:type="dxa"/>
                  <w:vAlign w:val="center"/>
                </w:tcPr>
                <w:p w14:paraId="3A122A5D" w14:textId="77777777" w:rsidR="0048062E" w:rsidRPr="00E66ECF" w:rsidRDefault="000E1AB4">
                  <w:pPr>
                    <w:jc w:val="center"/>
                    <w:rPr>
                      <w:kern w:val="0"/>
                      <w:szCs w:val="21"/>
                    </w:rPr>
                  </w:pPr>
                  <w:r w:rsidRPr="00E66ECF">
                    <w:rPr>
                      <w:kern w:val="0"/>
                      <w:szCs w:val="21"/>
                    </w:rPr>
                    <w:t>2300</w:t>
                  </w:r>
                  <w:r w:rsidRPr="00E66ECF">
                    <w:rPr>
                      <w:kern w:val="0"/>
                      <w:szCs w:val="21"/>
                    </w:rPr>
                    <w:t>（</w:t>
                  </w:r>
                  <w:r w:rsidRPr="00E66ECF">
                    <w:rPr>
                      <w:kern w:val="0"/>
                      <w:szCs w:val="21"/>
                    </w:rPr>
                    <w:t>20</w:t>
                  </w:r>
                  <w:r w:rsidRPr="00E66ECF">
                    <w:rPr>
                      <w:kern w:val="0"/>
                      <w:szCs w:val="21"/>
                    </w:rPr>
                    <w:t>）</w:t>
                  </w:r>
                </w:p>
              </w:tc>
            </w:tr>
            <w:tr w:rsidR="00E66ECF" w:rsidRPr="00E66ECF" w14:paraId="796F8F34" w14:textId="77777777" w:rsidTr="00746BEF">
              <w:trPr>
                <w:trHeight w:val="166"/>
                <w:jc w:val="center"/>
              </w:trPr>
              <w:tc>
                <w:tcPr>
                  <w:tcW w:w="1490" w:type="dxa"/>
                  <w:vMerge/>
                  <w:tcBorders>
                    <w:top w:val="single" w:sz="4" w:space="0" w:color="auto"/>
                  </w:tcBorders>
                  <w:vAlign w:val="center"/>
                </w:tcPr>
                <w:p w14:paraId="45CF813A" w14:textId="77777777" w:rsidR="0048062E" w:rsidRPr="00E66ECF" w:rsidRDefault="0048062E">
                  <w:pPr>
                    <w:jc w:val="center"/>
                    <w:rPr>
                      <w:szCs w:val="21"/>
                    </w:rPr>
                  </w:pPr>
                </w:p>
              </w:tc>
              <w:tc>
                <w:tcPr>
                  <w:tcW w:w="2337" w:type="dxa"/>
                  <w:vMerge/>
                  <w:vAlign w:val="center"/>
                </w:tcPr>
                <w:p w14:paraId="449D6968" w14:textId="77777777" w:rsidR="0048062E" w:rsidRPr="00E66ECF" w:rsidRDefault="0048062E">
                  <w:pPr>
                    <w:jc w:val="center"/>
                    <w:rPr>
                      <w:kern w:val="0"/>
                      <w:szCs w:val="21"/>
                    </w:rPr>
                  </w:pPr>
                </w:p>
              </w:tc>
              <w:tc>
                <w:tcPr>
                  <w:tcW w:w="1418" w:type="dxa"/>
                  <w:vAlign w:val="center"/>
                </w:tcPr>
                <w:p w14:paraId="65E1A4BA" w14:textId="77777777" w:rsidR="0048062E" w:rsidRPr="00E66ECF" w:rsidRDefault="000E1AB4">
                  <w:pPr>
                    <w:jc w:val="center"/>
                    <w:rPr>
                      <w:kern w:val="0"/>
                      <w:szCs w:val="21"/>
                    </w:rPr>
                  </w:pPr>
                  <w:r w:rsidRPr="00E66ECF">
                    <w:rPr>
                      <w:kern w:val="0"/>
                      <w:szCs w:val="21"/>
                    </w:rPr>
                    <w:t>kW</w:t>
                  </w:r>
                  <w:r w:rsidRPr="00E66ECF">
                    <w:rPr>
                      <w:kern w:val="0"/>
                      <w:szCs w:val="21"/>
                    </w:rPr>
                    <w:t>（台）</w:t>
                  </w:r>
                </w:p>
              </w:tc>
              <w:tc>
                <w:tcPr>
                  <w:tcW w:w="3571" w:type="dxa"/>
                  <w:vAlign w:val="center"/>
                </w:tcPr>
                <w:p w14:paraId="1C796DA2" w14:textId="77777777" w:rsidR="0048062E" w:rsidRPr="00E66ECF" w:rsidRDefault="000E1AB4">
                  <w:pPr>
                    <w:jc w:val="center"/>
                    <w:rPr>
                      <w:kern w:val="0"/>
                      <w:szCs w:val="21"/>
                    </w:rPr>
                  </w:pPr>
                  <w:r w:rsidRPr="00E66ECF">
                    <w:rPr>
                      <w:kern w:val="0"/>
                      <w:szCs w:val="21"/>
                    </w:rPr>
                    <w:t>2000</w:t>
                  </w:r>
                  <w:r w:rsidRPr="00E66ECF">
                    <w:rPr>
                      <w:kern w:val="0"/>
                      <w:szCs w:val="21"/>
                    </w:rPr>
                    <w:t>（</w:t>
                  </w:r>
                  <w:r w:rsidRPr="00E66ECF">
                    <w:rPr>
                      <w:kern w:val="0"/>
                      <w:szCs w:val="21"/>
                    </w:rPr>
                    <w:t>2</w:t>
                  </w:r>
                  <w:r w:rsidRPr="00E66ECF">
                    <w:rPr>
                      <w:kern w:val="0"/>
                      <w:szCs w:val="21"/>
                    </w:rPr>
                    <w:t>）</w:t>
                  </w:r>
                </w:p>
              </w:tc>
            </w:tr>
            <w:tr w:rsidR="00E66ECF" w:rsidRPr="00E66ECF" w14:paraId="264AB9DD" w14:textId="77777777" w:rsidTr="00746BEF">
              <w:trPr>
                <w:trHeight w:val="166"/>
                <w:jc w:val="center"/>
              </w:trPr>
              <w:tc>
                <w:tcPr>
                  <w:tcW w:w="1490" w:type="dxa"/>
                  <w:vMerge/>
                  <w:vAlign w:val="center"/>
                </w:tcPr>
                <w:p w14:paraId="47D5B64D" w14:textId="77777777" w:rsidR="0048062E" w:rsidRPr="00E66ECF" w:rsidRDefault="0048062E">
                  <w:pPr>
                    <w:jc w:val="center"/>
                    <w:rPr>
                      <w:szCs w:val="21"/>
                    </w:rPr>
                  </w:pPr>
                </w:p>
              </w:tc>
              <w:tc>
                <w:tcPr>
                  <w:tcW w:w="2337" w:type="dxa"/>
                  <w:vAlign w:val="center"/>
                </w:tcPr>
                <w:p w14:paraId="6CBF7DEA" w14:textId="77777777" w:rsidR="0048062E" w:rsidRPr="00E66ECF" w:rsidRDefault="000E1AB4">
                  <w:pPr>
                    <w:jc w:val="center"/>
                    <w:rPr>
                      <w:szCs w:val="21"/>
                    </w:rPr>
                  </w:pPr>
                  <w:r w:rsidRPr="00E66ECF">
                    <w:rPr>
                      <w:szCs w:val="21"/>
                    </w:rPr>
                    <w:t>年发电量</w:t>
                  </w:r>
                </w:p>
              </w:tc>
              <w:tc>
                <w:tcPr>
                  <w:tcW w:w="1418" w:type="dxa"/>
                  <w:vAlign w:val="center"/>
                </w:tcPr>
                <w:p w14:paraId="094E60F7" w14:textId="77777777" w:rsidR="0048062E" w:rsidRPr="00E66ECF" w:rsidRDefault="000E1AB4">
                  <w:pPr>
                    <w:jc w:val="center"/>
                    <w:rPr>
                      <w:szCs w:val="21"/>
                    </w:rPr>
                  </w:pPr>
                  <w:r w:rsidRPr="00E66ECF">
                    <w:rPr>
                      <w:szCs w:val="21"/>
                    </w:rPr>
                    <w:t>万</w:t>
                  </w:r>
                  <w:r w:rsidRPr="00E66ECF">
                    <w:rPr>
                      <w:szCs w:val="21"/>
                    </w:rPr>
                    <w:t>kW</w:t>
                  </w:r>
                  <w:r w:rsidRPr="00E66ECF">
                    <w:rPr>
                      <w:rFonts w:hint="eastAsia"/>
                      <w:szCs w:val="21"/>
                    </w:rPr>
                    <w:t>·</w:t>
                  </w:r>
                  <w:r w:rsidRPr="00E66ECF">
                    <w:rPr>
                      <w:szCs w:val="21"/>
                    </w:rPr>
                    <w:t>h/</w:t>
                  </w:r>
                  <w:r w:rsidRPr="00E66ECF">
                    <w:rPr>
                      <w:szCs w:val="21"/>
                    </w:rPr>
                    <w:t>年</w:t>
                  </w:r>
                </w:p>
              </w:tc>
              <w:tc>
                <w:tcPr>
                  <w:tcW w:w="3571" w:type="dxa"/>
                  <w:vAlign w:val="center"/>
                </w:tcPr>
                <w:p w14:paraId="1EEA8706" w14:textId="77777777" w:rsidR="0048062E" w:rsidRPr="00E66ECF" w:rsidRDefault="000E1AB4">
                  <w:pPr>
                    <w:jc w:val="center"/>
                    <w:rPr>
                      <w:szCs w:val="21"/>
                    </w:rPr>
                  </w:pPr>
                  <w:r w:rsidRPr="00E66ECF">
                    <w:rPr>
                      <w:szCs w:val="21"/>
                    </w:rPr>
                    <w:t>11171</w:t>
                  </w:r>
                  <w:r w:rsidRPr="00E66ECF">
                    <w:rPr>
                      <w:rFonts w:hint="eastAsia"/>
                      <w:szCs w:val="21"/>
                    </w:rPr>
                    <w:t>.</w:t>
                  </w:r>
                  <w:r w:rsidRPr="00E66ECF">
                    <w:rPr>
                      <w:szCs w:val="21"/>
                    </w:rPr>
                    <w:t>97</w:t>
                  </w:r>
                </w:p>
              </w:tc>
            </w:tr>
            <w:tr w:rsidR="00E66ECF" w:rsidRPr="00E66ECF" w14:paraId="3C9DBB0F" w14:textId="77777777" w:rsidTr="00746BEF">
              <w:trPr>
                <w:trHeight w:val="166"/>
                <w:jc w:val="center"/>
              </w:trPr>
              <w:tc>
                <w:tcPr>
                  <w:tcW w:w="1490" w:type="dxa"/>
                  <w:vMerge/>
                  <w:vAlign w:val="center"/>
                </w:tcPr>
                <w:p w14:paraId="1BC90E1B" w14:textId="77777777" w:rsidR="0048062E" w:rsidRPr="00E66ECF" w:rsidRDefault="0048062E">
                  <w:pPr>
                    <w:jc w:val="center"/>
                    <w:rPr>
                      <w:szCs w:val="21"/>
                    </w:rPr>
                  </w:pPr>
                </w:p>
              </w:tc>
              <w:tc>
                <w:tcPr>
                  <w:tcW w:w="2337" w:type="dxa"/>
                  <w:vAlign w:val="center"/>
                </w:tcPr>
                <w:p w14:paraId="0B2EEBD7" w14:textId="77777777" w:rsidR="0048062E" w:rsidRPr="00E66ECF" w:rsidRDefault="000E1AB4">
                  <w:pPr>
                    <w:jc w:val="center"/>
                    <w:rPr>
                      <w:szCs w:val="21"/>
                    </w:rPr>
                  </w:pPr>
                  <w:r w:rsidRPr="00E66ECF">
                    <w:rPr>
                      <w:rFonts w:hint="eastAsia"/>
                      <w:szCs w:val="21"/>
                    </w:rPr>
                    <w:t>劳动定员</w:t>
                  </w:r>
                </w:p>
              </w:tc>
              <w:tc>
                <w:tcPr>
                  <w:tcW w:w="1418" w:type="dxa"/>
                  <w:vAlign w:val="center"/>
                </w:tcPr>
                <w:p w14:paraId="221A5C44" w14:textId="77777777" w:rsidR="0048062E" w:rsidRPr="00E66ECF" w:rsidRDefault="0086714A">
                  <w:pPr>
                    <w:jc w:val="center"/>
                    <w:rPr>
                      <w:szCs w:val="21"/>
                    </w:rPr>
                  </w:pPr>
                  <w:r w:rsidRPr="00E66ECF">
                    <w:rPr>
                      <w:rFonts w:hint="eastAsia"/>
                      <w:szCs w:val="21"/>
                    </w:rPr>
                    <w:t>-</w:t>
                  </w:r>
                </w:p>
              </w:tc>
              <w:tc>
                <w:tcPr>
                  <w:tcW w:w="3571" w:type="dxa"/>
                  <w:vAlign w:val="center"/>
                </w:tcPr>
                <w:p w14:paraId="68526947" w14:textId="11FDC3E3" w:rsidR="0048062E" w:rsidRPr="00E66ECF" w:rsidRDefault="003C0317" w:rsidP="003C0317">
                  <w:pPr>
                    <w:jc w:val="center"/>
                    <w:rPr>
                      <w:szCs w:val="21"/>
                    </w:rPr>
                  </w:pPr>
                  <w:r w:rsidRPr="00E66ECF">
                    <w:rPr>
                      <w:rFonts w:hint="eastAsia"/>
                      <w:szCs w:val="21"/>
                    </w:rPr>
                    <w:t>一期工作人员</w:t>
                  </w:r>
                  <w:r w:rsidRPr="00E66ECF">
                    <w:rPr>
                      <w:rFonts w:hint="eastAsia"/>
                      <w:szCs w:val="21"/>
                    </w:rPr>
                    <w:t>1</w:t>
                  </w:r>
                  <w:r w:rsidRPr="00E66ECF">
                    <w:rPr>
                      <w:szCs w:val="21"/>
                    </w:rPr>
                    <w:t>2</w:t>
                  </w:r>
                  <w:r w:rsidRPr="00E66ECF">
                    <w:rPr>
                      <w:rFonts w:hint="eastAsia"/>
                      <w:szCs w:val="21"/>
                    </w:rPr>
                    <w:t>人，本期不新增</w:t>
                  </w:r>
                </w:p>
              </w:tc>
            </w:tr>
            <w:tr w:rsidR="00E66ECF" w:rsidRPr="00E66ECF" w14:paraId="1D0FB07C" w14:textId="77777777" w:rsidTr="00746BEF">
              <w:trPr>
                <w:trHeight w:val="166"/>
                <w:jc w:val="center"/>
              </w:trPr>
              <w:tc>
                <w:tcPr>
                  <w:tcW w:w="1490" w:type="dxa"/>
                  <w:vMerge/>
                  <w:vAlign w:val="center"/>
                </w:tcPr>
                <w:p w14:paraId="0A1E085E" w14:textId="77777777" w:rsidR="0048062E" w:rsidRPr="00E66ECF" w:rsidRDefault="0048062E">
                  <w:pPr>
                    <w:jc w:val="center"/>
                    <w:rPr>
                      <w:szCs w:val="21"/>
                    </w:rPr>
                  </w:pPr>
                </w:p>
              </w:tc>
              <w:tc>
                <w:tcPr>
                  <w:tcW w:w="2337" w:type="dxa"/>
                  <w:vAlign w:val="center"/>
                </w:tcPr>
                <w:p w14:paraId="3D33B06D" w14:textId="77777777" w:rsidR="0048062E" w:rsidRPr="00E66ECF" w:rsidRDefault="000E1AB4">
                  <w:pPr>
                    <w:jc w:val="center"/>
                    <w:rPr>
                      <w:szCs w:val="21"/>
                    </w:rPr>
                  </w:pPr>
                  <w:r w:rsidRPr="00E66ECF">
                    <w:rPr>
                      <w:rFonts w:hint="eastAsia"/>
                      <w:szCs w:val="21"/>
                    </w:rPr>
                    <w:t>等效满负荷</w:t>
                  </w:r>
                  <w:r w:rsidRPr="00E66ECF">
                    <w:rPr>
                      <w:szCs w:val="21"/>
                    </w:rPr>
                    <w:t>小时数</w:t>
                  </w:r>
                </w:p>
              </w:tc>
              <w:tc>
                <w:tcPr>
                  <w:tcW w:w="1418" w:type="dxa"/>
                  <w:vAlign w:val="center"/>
                </w:tcPr>
                <w:p w14:paraId="03041ADF" w14:textId="77777777" w:rsidR="0048062E" w:rsidRPr="00E66ECF" w:rsidRDefault="000E1AB4">
                  <w:pPr>
                    <w:jc w:val="center"/>
                    <w:rPr>
                      <w:szCs w:val="21"/>
                    </w:rPr>
                  </w:pPr>
                  <w:r w:rsidRPr="00E66ECF">
                    <w:rPr>
                      <w:szCs w:val="21"/>
                    </w:rPr>
                    <w:t>h</w:t>
                  </w:r>
                </w:p>
              </w:tc>
              <w:tc>
                <w:tcPr>
                  <w:tcW w:w="3571" w:type="dxa"/>
                  <w:vAlign w:val="center"/>
                </w:tcPr>
                <w:p w14:paraId="4F87853F" w14:textId="77777777" w:rsidR="0048062E" w:rsidRPr="00E66ECF" w:rsidRDefault="000E1AB4">
                  <w:pPr>
                    <w:jc w:val="center"/>
                    <w:rPr>
                      <w:szCs w:val="21"/>
                    </w:rPr>
                  </w:pPr>
                  <w:r w:rsidRPr="00E66ECF">
                    <w:rPr>
                      <w:szCs w:val="21"/>
                    </w:rPr>
                    <w:t>2234.4</w:t>
                  </w:r>
                </w:p>
              </w:tc>
            </w:tr>
            <w:tr w:rsidR="00E66ECF" w:rsidRPr="00E66ECF" w14:paraId="0566CD76" w14:textId="77777777" w:rsidTr="00746BEF">
              <w:trPr>
                <w:trHeight w:val="281"/>
                <w:jc w:val="center"/>
              </w:trPr>
              <w:tc>
                <w:tcPr>
                  <w:tcW w:w="1490" w:type="dxa"/>
                  <w:vMerge w:val="restart"/>
                  <w:vAlign w:val="center"/>
                </w:tcPr>
                <w:p w14:paraId="7DF2536B" w14:textId="77777777" w:rsidR="0048062E" w:rsidRPr="00E66ECF" w:rsidRDefault="000E1AB4">
                  <w:pPr>
                    <w:jc w:val="center"/>
                    <w:rPr>
                      <w:szCs w:val="21"/>
                    </w:rPr>
                  </w:pPr>
                  <w:r w:rsidRPr="00E66ECF">
                    <w:rPr>
                      <w:szCs w:val="21"/>
                    </w:rPr>
                    <w:t>经济指标</w:t>
                  </w:r>
                </w:p>
              </w:tc>
              <w:tc>
                <w:tcPr>
                  <w:tcW w:w="2337" w:type="dxa"/>
                  <w:vAlign w:val="center"/>
                </w:tcPr>
                <w:p w14:paraId="54772FEC" w14:textId="77777777" w:rsidR="0048062E" w:rsidRPr="00E66ECF" w:rsidRDefault="000E1AB4">
                  <w:pPr>
                    <w:jc w:val="center"/>
                    <w:rPr>
                      <w:szCs w:val="21"/>
                    </w:rPr>
                  </w:pPr>
                  <w:r w:rsidRPr="00E66ECF">
                    <w:rPr>
                      <w:szCs w:val="21"/>
                    </w:rPr>
                    <w:t>工程静态总投资</w:t>
                  </w:r>
                </w:p>
              </w:tc>
              <w:tc>
                <w:tcPr>
                  <w:tcW w:w="1418" w:type="dxa"/>
                  <w:vAlign w:val="center"/>
                </w:tcPr>
                <w:p w14:paraId="7B765AE8" w14:textId="77777777" w:rsidR="0048062E" w:rsidRPr="00E66ECF" w:rsidRDefault="000E1AB4">
                  <w:pPr>
                    <w:jc w:val="center"/>
                    <w:rPr>
                      <w:szCs w:val="21"/>
                    </w:rPr>
                  </w:pPr>
                  <w:r w:rsidRPr="00E66ECF">
                    <w:rPr>
                      <w:szCs w:val="21"/>
                    </w:rPr>
                    <w:t>万元</w:t>
                  </w:r>
                </w:p>
              </w:tc>
              <w:tc>
                <w:tcPr>
                  <w:tcW w:w="3571" w:type="dxa"/>
                  <w:vAlign w:val="center"/>
                </w:tcPr>
                <w:p w14:paraId="068A5EE3" w14:textId="77777777" w:rsidR="0048062E" w:rsidRPr="00E66ECF" w:rsidRDefault="000E1AB4">
                  <w:pPr>
                    <w:jc w:val="center"/>
                    <w:rPr>
                      <w:szCs w:val="21"/>
                    </w:rPr>
                  </w:pPr>
                  <w:r w:rsidRPr="00E66ECF">
                    <w:rPr>
                      <w:rFonts w:ascii="宋体" w:hAnsi="宋体"/>
                      <w:szCs w:val="21"/>
                    </w:rPr>
                    <w:t>42131</w:t>
                  </w:r>
                </w:p>
              </w:tc>
            </w:tr>
            <w:tr w:rsidR="00E66ECF" w:rsidRPr="00E66ECF" w14:paraId="3B80E9B4" w14:textId="77777777" w:rsidTr="00746BEF">
              <w:trPr>
                <w:trHeight w:val="166"/>
                <w:jc w:val="center"/>
              </w:trPr>
              <w:tc>
                <w:tcPr>
                  <w:tcW w:w="1490" w:type="dxa"/>
                  <w:vMerge/>
                  <w:vAlign w:val="center"/>
                </w:tcPr>
                <w:p w14:paraId="53E4D4AC" w14:textId="77777777" w:rsidR="0048062E" w:rsidRPr="00E66ECF" w:rsidRDefault="0048062E">
                  <w:pPr>
                    <w:jc w:val="center"/>
                    <w:rPr>
                      <w:szCs w:val="21"/>
                    </w:rPr>
                  </w:pPr>
                </w:p>
              </w:tc>
              <w:tc>
                <w:tcPr>
                  <w:tcW w:w="2337" w:type="dxa"/>
                  <w:vAlign w:val="center"/>
                </w:tcPr>
                <w:p w14:paraId="0CBFBC27" w14:textId="77777777" w:rsidR="0048062E" w:rsidRPr="00E66ECF" w:rsidRDefault="000E1AB4">
                  <w:pPr>
                    <w:jc w:val="center"/>
                    <w:rPr>
                      <w:szCs w:val="21"/>
                    </w:rPr>
                  </w:pPr>
                  <w:r w:rsidRPr="00E66ECF">
                    <w:rPr>
                      <w:szCs w:val="21"/>
                    </w:rPr>
                    <w:t>平均上网电价</w:t>
                  </w:r>
                </w:p>
              </w:tc>
              <w:tc>
                <w:tcPr>
                  <w:tcW w:w="1418" w:type="dxa"/>
                  <w:vAlign w:val="center"/>
                </w:tcPr>
                <w:p w14:paraId="32A1ECB3" w14:textId="77777777" w:rsidR="0048062E" w:rsidRPr="00E66ECF" w:rsidRDefault="000E1AB4">
                  <w:pPr>
                    <w:jc w:val="center"/>
                    <w:rPr>
                      <w:szCs w:val="21"/>
                    </w:rPr>
                  </w:pPr>
                  <w:r w:rsidRPr="00E66ECF">
                    <w:rPr>
                      <w:szCs w:val="21"/>
                    </w:rPr>
                    <w:t>元</w:t>
                  </w:r>
                  <w:r w:rsidRPr="00E66ECF">
                    <w:rPr>
                      <w:szCs w:val="21"/>
                    </w:rPr>
                    <w:t>/kWh</w:t>
                  </w:r>
                </w:p>
              </w:tc>
              <w:tc>
                <w:tcPr>
                  <w:tcW w:w="3571" w:type="dxa"/>
                  <w:vAlign w:val="center"/>
                </w:tcPr>
                <w:p w14:paraId="09026247" w14:textId="77777777" w:rsidR="0048062E" w:rsidRPr="00E66ECF" w:rsidRDefault="000E1AB4">
                  <w:pPr>
                    <w:jc w:val="center"/>
                    <w:rPr>
                      <w:szCs w:val="21"/>
                    </w:rPr>
                  </w:pPr>
                  <w:r w:rsidRPr="00E66ECF">
                    <w:rPr>
                      <w:szCs w:val="21"/>
                    </w:rPr>
                    <w:t>0.58</w:t>
                  </w:r>
                </w:p>
              </w:tc>
            </w:tr>
            <w:tr w:rsidR="00E66ECF" w:rsidRPr="00E66ECF" w14:paraId="16779856" w14:textId="77777777" w:rsidTr="00746BEF">
              <w:trPr>
                <w:trHeight w:val="166"/>
                <w:jc w:val="center"/>
              </w:trPr>
              <w:tc>
                <w:tcPr>
                  <w:tcW w:w="1490" w:type="dxa"/>
                  <w:vMerge/>
                  <w:vAlign w:val="center"/>
                </w:tcPr>
                <w:p w14:paraId="5B9262CC" w14:textId="77777777" w:rsidR="0048062E" w:rsidRPr="00E66ECF" w:rsidRDefault="0048062E">
                  <w:pPr>
                    <w:jc w:val="center"/>
                    <w:rPr>
                      <w:szCs w:val="21"/>
                    </w:rPr>
                  </w:pPr>
                </w:p>
              </w:tc>
              <w:tc>
                <w:tcPr>
                  <w:tcW w:w="2337" w:type="dxa"/>
                  <w:vAlign w:val="center"/>
                </w:tcPr>
                <w:p w14:paraId="19E52618" w14:textId="77777777" w:rsidR="0048062E" w:rsidRPr="00E66ECF" w:rsidRDefault="000E1AB4">
                  <w:pPr>
                    <w:jc w:val="center"/>
                    <w:rPr>
                      <w:szCs w:val="21"/>
                    </w:rPr>
                  </w:pPr>
                  <w:r w:rsidRPr="00E66ECF">
                    <w:rPr>
                      <w:szCs w:val="21"/>
                    </w:rPr>
                    <w:t>投资回收期（税后）</w:t>
                  </w:r>
                </w:p>
              </w:tc>
              <w:tc>
                <w:tcPr>
                  <w:tcW w:w="1418" w:type="dxa"/>
                  <w:vAlign w:val="center"/>
                </w:tcPr>
                <w:p w14:paraId="06F33579" w14:textId="77777777" w:rsidR="0048062E" w:rsidRPr="00E66ECF" w:rsidRDefault="000E1AB4">
                  <w:pPr>
                    <w:jc w:val="center"/>
                    <w:rPr>
                      <w:szCs w:val="21"/>
                    </w:rPr>
                  </w:pPr>
                  <w:r w:rsidRPr="00E66ECF">
                    <w:rPr>
                      <w:szCs w:val="21"/>
                    </w:rPr>
                    <w:t>年</w:t>
                  </w:r>
                </w:p>
              </w:tc>
              <w:tc>
                <w:tcPr>
                  <w:tcW w:w="3571" w:type="dxa"/>
                  <w:vAlign w:val="center"/>
                </w:tcPr>
                <w:p w14:paraId="3B5712C3" w14:textId="77777777" w:rsidR="0048062E" w:rsidRPr="00E66ECF" w:rsidRDefault="000E1AB4">
                  <w:pPr>
                    <w:jc w:val="center"/>
                    <w:rPr>
                      <w:szCs w:val="21"/>
                    </w:rPr>
                  </w:pPr>
                  <w:r w:rsidRPr="00E66ECF">
                    <w:rPr>
                      <w:szCs w:val="21"/>
                    </w:rPr>
                    <w:t>10.3</w:t>
                  </w:r>
                </w:p>
              </w:tc>
            </w:tr>
            <w:tr w:rsidR="00E66ECF" w:rsidRPr="00E66ECF" w14:paraId="4640A184" w14:textId="77777777" w:rsidTr="00746BEF">
              <w:trPr>
                <w:trHeight w:val="166"/>
                <w:jc w:val="center"/>
              </w:trPr>
              <w:tc>
                <w:tcPr>
                  <w:tcW w:w="1490" w:type="dxa"/>
                  <w:vMerge/>
                  <w:vAlign w:val="center"/>
                </w:tcPr>
                <w:p w14:paraId="051BD863" w14:textId="77777777" w:rsidR="0048062E" w:rsidRPr="00E66ECF" w:rsidRDefault="0048062E">
                  <w:pPr>
                    <w:jc w:val="center"/>
                    <w:rPr>
                      <w:szCs w:val="21"/>
                    </w:rPr>
                  </w:pPr>
                </w:p>
              </w:tc>
              <w:tc>
                <w:tcPr>
                  <w:tcW w:w="2337" w:type="dxa"/>
                  <w:vAlign w:val="center"/>
                </w:tcPr>
                <w:p w14:paraId="184909D6" w14:textId="77777777" w:rsidR="0048062E" w:rsidRPr="00E66ECF" w:rsidRDefault="000E1AB4">
                  <w:pPr>
                    <w:jc w:val="center"/>
                    <w:rPr>
                      <w:szCs w:val="21"/>
                    </w:rPr>
                  </w:pPr>
                  <w:r w:rsidRPr="00E66ECF">
                    <w:rPr>
                      <w:szCs w:val="21"/>
                    </w:rPr>
                    <w:t>总投资收益率</w:t>
                  </w:r>
                </w:p>
              </w:tc>
              <w:tc>
                <w:tcPr>
                  <w:tcW w:w="1418" w:type="dxa"/>
                  <w:vAlign w:val="center"/>
                </w:tcPr>
                <w:p w14:paraId="450B0F3D" w14:textId="77777777" w:rsidR="0048062E" w:rsidRPr="00E66ECF" w:rsidRDefault="000E1AB4">
                  <w:pPr>
                    <w:jc w:val="center"/>
                    <w:rPr>
                      <w:szCs w:val="21"/>
                    </w:rPr>
                  </w:pPr>
                  <w:r w:rsidRPr="00E66ECF">
                    <w:rPr>
                      <w:szCs w:val="21"/>
                    </w:rPr>
                    <w:t>%</w:t>
                  </w:r>
                </w:p>
              </w:tc>
              <w:tc>
                <w:tcPr>
                  <w:tcW w:w="3571" w:type="dxa"/>
                  <w:vAlign w:val="center"/>
                </w:tcPr>
                <w:p w14:paraId="54546F5A" w14:textId="77777777" w:rsidR="0048062E" w:rsidRPr="00E66ECF" w:rsidRDefault="000E1AB4">
                  <w:pPr>
                    <w:jc w:val="center"/>
                    <w:rPr>
                      <w:szCs w:val="21"/>
                    </w:rPr>
                  </w:pPr>
                  <w:r w:rsidRPr="00E66ECF">
                    <w:rPr>
                      <w:szCs w:val="21"/>
                    </w:rPr>
                    <w:t>6.51</w:t>
                  </w:r>
                </w:p>
              </w:tc>
            </w:tr>
            <w:tr w:rsidR="00E66ECF" w:rsidRPr="00E66ECF" w14:paraId="25198DDA" w14:textId="77777777" w:rsidTr="00746BEF">
              <w:trPr>
                <w:trHeight w:val="166"/>
                <w:jc w:val="center"/>
              </w:trPr>
              <w:tc>
                <w:tcPr>
                  <w:tcW w:w="1490" w:type="dxa"/>
                  <w:vMerge/>
                  <w:vAlign w:val="center"/>
                </w:tcPr>
                <w:p w14:paraId="38812C48" w14:textId="77777777" w:rsidR="0048062E" w:rsidRPr="00E66ECF" w:rsidRDefault="0048062E">
                  <w:pPr>
                    <w:jc w:val="center"/>
                    <w:rPr>
                      <w:szCs w:val="21"/>
                    </w:rPr>
                  </w:pPr>
                </w:p>
              </w:tc>
              <w:tc>
                <w:tcPr>
                  <w:tcW w:w="2337" w:type="dxa"/>
                  <w:vAlign w:val="center"/>
                </w:tcPr>
                <w:p w14:paraId="4E8C8C24" w14:textId="77777777" w:rsidR="0048062E" w:rsidRPr="00E66ECF" w:rsidRDefault="000E1AB4">
                  <w:pPr>
                    <w:widowControl/>
                    <w:jc w:val="center"/>
                    <w:rPr>
                      <w:kern w:val="0"/>
                      <w:szCs w:val="21"/>
                    </w:rPr>
                  </w:pPr>
                  <w:r w:rsidRPr="00E66ECF">
                    <w:rPr>
                      <w:kern w:val="0"/>
                      <w:szCs w:val="21"/>
                    </w:rPr>
                    <w:t>资产负债率</w:t>
                  </w:r>
                </w:p>
              </w:tc>
              <w:tc>
                <w:tcPr>
                  <w:tcW w:w="1418" w:type="dxa"/>
                  <w:vAlign w:val="center"/>
                </w:tcPr>
                <w:p w14:paraId="00E90D96" w14:textId="77777777" w:rsidR="0048062E" w:rsidRPr="00E66ECF" w:rsidRDefault="000E1AB4">
                  <w:pPr>
                    <w:widowControl/>
                    <w:jc w:val="center"/>
                    <w:rPr>
                      <w:kern w:val="0"/>
                      <w:szCs w:val="21"/>
                    </w:rPr>
                  </w:pPr>
                  <w:r w:rsidRPr="00E66ECF">
                    <w:rPr>
                      <w:kern w:val="0"/>
                      <w:szCs w:val="21"/>
                    </w:rPr>
                    <w:t>%</w:t>
                  </w:r>
                </w:p>
              </w:tc>
              <w:tc>
                <w:tcPr>
                  <w:tcW w:w="3571" w:type="dxa"/>
                  <w:vAlign w:val="center"/>
                </w:tcPr>
                <w:p w14:paraId="07BAD211" w14:textId="77777777" w:rsidR="0048062E" w:rsidRPr="00E66ECF" w:rsidRDefault="000E1AB4">
                  <w:pPr>
                    <w:widowControl/>
                    <w:jc w:val="center"/>
                    <w:rPr>
                      <w:kern w:val="0"/>
                      <w:szCs w:val="21"/>
                    </w:rPr>
                  </w:pPr>
                  <w:r w:rsidRPr="00E66ECF">
                    <w:rPr>
                      <w:rFonts w:hint="eastAsia"/>
                      <w:kern w:val="0"/>
                      <w:szCs w:val="21"/>
                    </w:rPr>
                    <w:t>80</w:t>
                  </w:r>
                </w:p>
              </w:tc>
            </w:tr>
          </w:tbl>
          <w:p w14:paraId="6063A199" w14:textId="77777777" w:rsidR="0048062E" w:rsidRPr="00E66ECF" w:rsidRDefault="000E1AB4">
            <w:pPr>
              <w:widowControl/>
              <w:spacing w:line="480" w:lineRule="exact"/>
              <w:jc w:val="left"/>
              <w:outlineLvl w:val="2"/>
              <w:rPr>
                <w:rFonts w:eastAsia="黑体"/>
                <w:kern w:val="0"/>
                <w:sz w:val="24"/>
              </w:rPr>
            </w:pPr>
            <w:r w:rsidRPr="00E66ECF">
              <w:rPr>
                <w:rFonts w:eastAsia="黑体" w:hint="eastAsia"/>
                <w:kern w:val="0"/>
                <w:sz w:val="24"/>
              </w:rPr>
              <w:lastRenderedPageBreak/>
              <w:t>7</w:t>
            </w:r>
            <w:r w:rsidRPr="00E66ECF">
              <w:rPr>
                <w:rFonts w:eastAsia="黑体"/>
                <w:kern w:val="0"/>
                <w:sz w:val="24"/>
              </w:rPr>
              <w:t>、环保投资</w:t>
            </w:r>
          </w:p>
          <w:p w14:paraId="693B5205" w14:textId="77777777" w:rsidR="0048062E" w:rsidRPr="00E66ECF" w:rsidRDefault="000E1AB4">
            <w:pPr>
              <w:autoSpaceDE w:val="0"/>
              <w:autoSpaceDN w:val="0"/>
              <w:adjustRightInd w:val="0"/>
              <w:spacing w:line="480" w:lineRule="exact"/>
              <w:ind w:firstLineChars="200" w:firstLine="480"/>
              <w:jc w:val="left"/>
              <w:rPr>
                <w:kern w:val="0"/>
                <w:sz w:val="24"/>
              </w:rPr>
            </w:pPr>
            <w:r w:rsidRPr="00E66ECF">
              <w:rPr>
                <w:kern w:val="0"/>
                <w:sz w:val="24"/>
              </w:rPr>
              <w:t>风力发电是利用可再生的清洁能源，将风能转化成机械能，最后转化成电能的过程。在这个转化过程，不产生废气、废水和废渣，对环境的负面影响仅在于改变部分土地的利用功能，产生一定的噪声、少量的生活污水和固废。本项目的环保投资主要用于废水、固废的防治措施和植被恢复费用，经统计本</w:t>
            </w:r>
            <w:r w:rsidR="00783AE6" w:rsidRPr="00E66ECF">
              <w:rPr>
                <w:rFonts w:hint="eastAsia"/>
                <w:kern w:val="0"/>
                <w:sz w:val="24"/>
              </w:rPr>
              <w:t>项目</w:t>
            </w:r>
            <w:r w:rsidRPr="00E66ECF">
              <w:rPr>
                <w:kern w:val="0"/>
                <w:sz w:val="24"/>
              </w:rPr>
              <w:t>环保投资为</w:t>
            </w:r>
            <w:r w:rsidR="00C94940" w:rsidRPr="00E66ECF">
              <w:rPr>
                <w:kern w:val="0"/>
                <w:sz w:val="24"/>
              </w:rPr>
              <w:t>323</w:t>
            </w:r>
            <w:r w:rsidRPr="00E66ECF">
              <w:rPr>
                <w:kern w:val="0"/>
                <w:sz w:val="24"/>
              </w:rPr>
              <w:t>万元，占项目总投资的</w:t>
            </w:r>
            <w:r w:rsidRPr="00E66ECF">
              <w:rPr>
                <w:kern w:val="0"/>
                <w:sz w:val="24"/>
              </w:rPr>
              <w:t>0.</w:t>
            </w:r>
            <w:r w:rsidR="00C94940" w:rsidRPr="00E66ECF">
              <w:rPr>
                <w:kern w:val="0"/>
                <w:sz w:val="24"/>
              </w:rPr>
              <w:t>78</w:t>
            </w:r>
            <w:r w:rsidRPr="00E66ECF">
              <w:rPr>
                <w:kern w:val="0"/>
                <w:sz w:val="24"/>
              </w:rPr>
              <w:t>%</w:t>
            </w:r>
            <w:r w:rsidRPr="00E66ECF">
              <w:rPr>
                <w:kern w:val="0"/>
                <w:sz w:val="24"/>
              </w:rPr>
              <w:t>。本项目环保投资具体见表</w:t>
            </w:r>
            <w:r w:rsidR="0086714A" w:rsidRPr="00E66ECF">
              <w:rPr>
                <w:kern w:val="0"/>
                <w:sz w:val="24"/>
              </w:rPr>
              <w:t>8</w:t>
            </w:r>
            <w:r w:rsidRPr="00E66ECF">
              <w:rPr>
                <w:kern w:val="0"/>
                <w:sz w:val="24"/>
              </w:rPr>
              <w:t>。</w:t>
            </w:r>
          </w:p>
          <w:p w14:paraId="6B5801C6" w14:textId="77777777" w:rsidR="0048062E" w:rsidRPr="00E66ECF" w:rsidRDefault="000E1AB4">
            <w:pPr>
              <w:widowControl/>
              <w:spacing w:line="480" w:lineRule="exact"/>
              <w:jc w:val="center"/>
              <w:rPr>
                <w:rFonts w:eastAsia="黑体"/>
                <w:kern w:val="0"/>
                <w:szCs w:val="21"/>
              </w:rPr>
            </w:pPr>
            <w:r w:rsidRPr="00E66ECF">
              <w:rPr>
                <w:rFonts w:eastAsia="黑体" w:hAnsi="黑体"/>
                <w:kern w:val="0"/>
                <w:szCs w:val="21"/>
              </w:rPr>
              <w:t>表</w:t>
            </w:r>
            <w:r w:rsidR="0086714A" w:rsidRPr="00E66ECF">
              <w:rPr>
                <w:rFonts w:eastAsia="黑体"/>
                <w:kern w:val="0"/>
                <w:szCs w:val="21"/>
              </w:rPr>
              <w:t>8</w:t>
            </w:r>
            <w:r w:rsidRPr="00E66ECF">
              <w:rPr>
                <w:rFonts w:eastAsia="黑体"/>
                <w:kern w:val="0"/>
                <w:szCs w:val="21"/>
              </w:rPr>
              <w:t xml:space="preserve">  </w:t>
            </w:r>
            <w:r w:rsidRPr="00E66ECF">
              <w:rPr>
                <w:rFonts w:eastAsia="黑体" w:hAnsi="黑体"/>
                <w:kern w:val="0"/>
                <w:szCs w:val="21"/>
              </w:rPr>
              <w:t>本工程环保投资</w:t>
            </w:r>
          </w:p>
          <w:tbl>
            <w:tblPr>
              <w:tblW w:w="88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8"/>
              <w:gridCol w:w="1227"/>
              <w:gridCol w:w="6201"/>
              <w:gridCol w:w="570"/>
            </w:tblGrid>
            <w:tr w:rsidR="00E66ECF" w:rsidRPr="00E66ECF" w14:paraId="5E9BA7F5" w14:textId="77777777" w:rsidTr="00EE6329">
              <w:trPr>
                <w:jc w:val="center"/>
              </w:trPr>
              <w:tc>
                <w:tcPr>
                  <w:tcW w:w="818" w:type="dxa"/>
                  <w:vAlign w:val="center"/>
                </w:tcPr>
                <w:p w14:paraId="4012F3A9" w14:textId="77777777" w:rsidR="00626E66" w:rsidRPr="00E66ECF" w:rsidRDefault="00626E66" w:rsidP="00626E66">
                  <w:pPr>
                    <w:jc w:val="center"/>
                    <w:rPr>
                      <w:rFonts w:eastAsiaTheme="minorEastAsia"/>
                      <w:szCs w:val="21"/>
                    </w:rPr>
                  </w:pPr>
                  <w:r w:rsidRPr="00E66ECF">
                    <w:rPr>
                      <w:rFonts w:eastAsiaTheme="minorEastAsia"/>
                      <w:szCs w:val="21"/>
                    </w:rPr>
                    <w:t>时序</w:t>
                  </w:r>
                </w:p>
              </w:tc>
              <w:tc>
                <w:tcPr>
                  <w:tcW w:w="1227" w:type="dxa"/>
                  <w:vAlign w:val="center"/>
                </w:tcPr>
                <w:p w14:paraId="321A6134" w14:textId="77777777" w:rsidR="00626E66" w:rsidRPr="00E66ECF" w:rsidRDefault="00626E66" w:rsidP="00626E66">
                  <w:pPr>
                    <w:jc w:val="center"/>
                    <w:rPr>
                      <w:rFonts w:eastAsiaTheme="minorEastAsia"/>
                      <w:szCs w:val="21"/>
                    </w:rPr>
                  </w:pPr>
                  <w:r w:rsidRPr="00E66ECF">
                    <w:rPr>
                      <w:rFonts w:eastAsiaTheme="minorEastAsia"/>
                      <w:szCs w:val="21"/>
                    </w:rPr>
                    <w:t>污染源</w:t>
                  </w:r>
                </w:p>
              </w:tc>
              <w:tc>
                <w:tcPr>
                  <w:tcW w:w="6201" w:type="dxa"/>
                  <w:vAlign w:val="center"/>
                </w:tcPr>
                <w:p w14:paraId="390FD451" w14:textId="77777777" w:rsidR="00626E66" w:rsidRPr="00E66ECF" w:rsidRDefault="00626E66" w:rsidP="00626E66">
                  <w:pPr>
                    <w:jc w:val="center"/>
                    <w:rPr>
                      <w:rFonts w:eastAsiaTheme="minorEastAsia"/>
                      <w:szCs w:val="21"/>
                    </w:rPr>
                  </w:pPr>
                  <w:r w:rsidRPr="00E66ECF">
                    <w:rPr>
                      <w:rFonts w:eastAsiaTheme="minorEastAsia"/>
                      <w:szCs w:val="21"/>
                    </w:rPr>
                    <w:t>防治措施</w:t>
                  </w:r>
                </w:p>
              </w:tc>
              <w:tc>
                <w:tcPr>
                  <w:tcW w:w="570" w:type="dxa"/>
                  <w:vAlign w:val="center"/>
                </w:tcPr>
                <w:p w14:paraId="2F510BC2" w14:textId="77777777" w:rsidR="00626E66" w:rsidRPr="00E66ECF" w:rsidRDefault="00626E66" w:rsidP="00626E66">
                  <w:pPr>
                    <w:ind w:leftChars="-51" w:left="-107" w:rightChars="-68" w:right="-143"/>
                    <w:jc w:val="center"/>
                    <w:rPr>
                      <w:rFonts w:eastAsiaTheme="minorEastAsia"/>
                      <w:szCs w:val="21"/>
                    </w:rPr>
                  </w:pPr>
                  <w:r w:rsidRPr="00E66ECF">
                    <w:rPr>
                      <w:rFonts w:eastAsiaTheme="minorEastAsia"/>
                      <w:szCs w:val="21"/>
                    </w:rPr>
                    <w:t>投资</w:t>
                  </w:r>
                </w:p>
                <w:p w14:paraId="533CCD45" w14:textId="77777777" w:rsidR="00626E66" w:rsidRPr="00E66ECF" w:rsidRDefault="00626E66" w:rsidP="00626E66">
                  <w:pPr>
                    <w:ind w:leftChars="-51" w:left="-107" w:rightChars="-68" w:right="-143"/>
                    <w:jc w:val="center"/>
                    <w:rPr>
                      <w:rFonts w:eastAsiaTheme="minorEastAsia"/>
                      <w:szCs w:val="21"/>
                    </w:rPr>
                  </w:pPr>
                  <w:r w:rsidRPr="00E66ECF">
                    <w:rPr>
                      <w:rFonts w:eastAsiaTheme="minorEastAsia"/>
                      <w:szCs w:val="21"/>
                    </w:rPr>
                    <w:t>万元</w:t>
                  </w:r>
                </w:p>
              </w:tc>
            </w:tr>
            <w:tr w:rsidR="00E66ECF" w:rsidRPr="00E66ECF" w14:paraId="4D8BD538" w14:textId="77777777" w:rsidTr="00EE6329">
              <w:trPr>
                <w:jc w:val="center"/>
              </w:trPr>
              <w:tc>
                <w:tcPr>
                  <w:tcW w:w="818" w:type="dxa"/>
                  <w:vMerge w:val="restart"/>
                  <w:vAlign w:val="center"/>
                </w:tcPr>
                <w:p w14:paraId="14873E52" w14:textId="77777777" w:rsidR="00626E66" w:rsidRPr="00E66ECF" w:rsidRDefault="00626E66" w:rsidP="00626E66">
                  <w:pPr>
                    <w:jc w:val="center"/>
                    <w:rPr>
                      <w:rFonts w:eastAsiaTheme="minorEastAsia"/>
                      <w:szCs w:val="21"/>
                    </w:rPr>
                  </w:pPr>
                  <w:r w:rsidRPr="00E66ECF">
                    <w:rPr>
                      <w:rFonts w:eastAsiaTheme="minorEastAsia"/>
                      <w:szCs w:val="21"/>
                    </w:rPr>
                    <w:t>施工期</w:t>
                  </w:r>
                </w:p>
              </w:tc>
              <w:tc>
                <w:tcPr>
                  <w:tcW w:w="1227" w:type="dxa"/>
                  <w:vAlign w:val="center"/>
                </w:tcPr>
                <w:p w14:paraId="236E7AE0" w14:textId="77777777" w:rsidR="00626E66" w:rsidRPr="00E66ECF" w:rsidRDefault="00626E66" w:rsidP="00626E66">
                  <w:pPr>
                    <w:jc w:val="center"/>
                    <w:rPr>
                      <w:rFonts w:eastAsiaTheme="minorEastAsia"/>
                      <w:szCs w:val="21"/>
                    </w:rPr>
                  </w:pPr>
                  <w:r w:rsidRPr="00E66ECF">
                    <w:rPr>
                      <w:rFonts w:eastAsiaTheme="minorEastAsia"/>
                      <w:szCs w:val="21"/>
                    </w:rPr>
                    <w:t>扬尘、废水、噪声</w:t>
                  </w:r>
                </w:p>
              </w:tc>
              <w:tc>
                <w:tcPr>
                  <w:tcW w:w="6201" w:type="dxa"/>
                  <w:vAlign w:val="center"/>
                </w:tcPr>
                <w:p w14:paraId="606CA7DC" w14:textId="77777777" w:rsidR="00626E66" w:rsidRPr="00E66ECF" w:rsidRDefault="00626E66" w:rsidP="00626E66">
                  <w:pPr>
                    <w:autoSpaceDE w:val="0"/>
                    <w:autoSpaceDN w:val="0"/>
                    <w:adjustRightInd w:val="0"/>
                    <w:jc w:val="left"/>
                    <w:rPr>
                      <w:rFonts w:eastAsiaTheme="minorEastAsia"/>
                      <w:szCs w:val="21"/>
                    </w:rPr>
                  </w:pPr>
                  <w:r w:rsidRPr="00E66ECF">
                    <w:rPr>
                      <w:rFonts w:eastAsiaTheme="minorEastAsia"/>
                      <w:kern w:val="0"/>
                      <w:szCs w:val="21"/>
                    </w:rPr>
                    <w:t>设置施工围挡、覆盖防尘网、苫布遮盖；设置废水收集沉淀池。</w:t>
                  </w:r>
                </w:p>
              </w:tc>
              <w:tc>
                <w:tcPr>
                  <w:tcW w:w="570" w:type="dxa"/>
                  <w:vAlign w:val="center"/>
                </w:tcPr>
                <w:p w14:paraId="43707D83" w14:textId="77777777" w:rsidR="00626E66" w:rsidRPr="00E66ECF" w:rsidRDefault="00626E66" w:rsidP="00626E66">
                  <w:pPr>
                    <w:jc w:val="center"/>
                    <w:rPr>
                      <w:rFonts w:eastAsiaTheme="minorEastAsia"/>
                      <w:szCs w:val="21"/>
                    </w:rPr>
                  </w:pPr>
                  <w:r w:rsidRPr="00E66ECF">
                    <w:rPr>
                      <w:rFonts w:eastAsiaTheme="minorEastAsia"/>
                      <w:szCs w:val="21"/>
                    </w:rPr>
                    <w:t>30</w:t>
                  </w:r>
                </w:p>
              </w:tc>
            </w:tr>
            <w:tr w:rsidR="00E66ECF" w:rsidRPr="00E66ECF" w14:paraId="23C757A3" w14:textId="77777777" w:rsidTr="00EE6329">
              <w:trPr>
                <w:jc w:val="center"/>
              </w:trPr>
              <w:tc>
                <w:tcPr>
                  <w:tcW w:w="818" w:type="dxa"/>
                  <w:vMerge/>
                  <w:vAlign w:val="center"/>
                </w:tcPr>
                <w:p w14:paraId="087F9BE4" w14:textId="77777777" w:rsidR="00626E66" w:rsidRPr="00E66ECF" w:rsidRDefault="00626E66" w:rsidP="00626E66">
                  <w:pPr>
                    <w:jc w:val="center"/>
                    <w:rPr>
                      <w:rFonts w:eastAsiaTheme="minorEastAsia"/>
                      <w:szCs w:val="21"/>
                    </w:rPr>
                  </w:pPr>
                </w:p>
              </w:tc>
              <w:tc>
                <w:tcPr>
                  <w:tcW w:w="1227" w:type="dxa"/>
                  <w:vAlign w:val="center"/>
                </w:tcPr>
                <w:p w14:paraId="228C2570" w14:textId="77777777" w:rsidR="00626E66" w:rsidRPr="00E66ECF" w:rsidRDefault="00626E66" w:rsidP="00626E66">
                  <w:pPr>
                    <w:jc w:val="center"/>
                    <w:rPr>
                      <w:rFonts w:eastAsiaTheme="minorEastAsia"/>
                      <w:szCs w:val="21"/>
                    </w:rPr>
                  </w:pPr>
                  <w:r w:rsidRPr="00E66ECF">
                    <w:rPr>
                      <w:rFonts w:eastAsiaTheme="minorEastAsia"/>
                      <w:szCs w:val="21"/>
                    </w:rPr>
                    <w:t>植被破坏</w:t>
                  </w:r>
                </w:p>
                <w:p w14:paraId="75850896" w14:textId="77777777" w:rsidR="00626E66" w:rsidRPr="00E66ECF" w:rsidRDefault="00626E66" w:rsidP="00626E66">
                  <w:pPr>
                    <w:jc w:val="center"/>
                    <w:rPr>
                      <w:rFonts w:eastAsiaTheme="minorEastAsia"/>
                      <w:szCs w:val="21"/>
                    </w:rPr>
                  </w:pPr>
                  <w:r w:rsidRPr="00E66ECF">
                    <w:rPr>
                      <w:rFonts w:eastAsiaTheme="minorEastAsia"/>
                      <w:szCs w:val="21"/>
                    </w:rPr>
                    <w:t>水土流失</w:t>
                  </w:r>
                </w:p>
              </w:tc>
              <w:tc>
                <w:tcPr>
                  <w:tcW w:w="6201" w:type="dxa"/>
                  <w:vAlign w:val="center"/>
                </w:tcPr>
                <w:p w14:paraId="0BA7469A" w14:textId="77777777" w:rsidR="00626E66" w:rsidRPr="00E66ECF" w:rsidRDefault="00626E66" w:rsidP="00626E66">
                  <w:pPr>
                    <w:jc w:val="left"/>
                    <w:rPr>
                      <w:rFonts w:eastAsiaTheme="minorEastAsia"/>
                      <w:szCs w:val="21"/>
                    </w:rPr>
                  </w:pPr>
                  <w:r w:rsidRPr="00E66ECF">
                    <w:rPr>
                      <w:rFonts w:eastAsiaTheme="minorEastAsia"/>
                      <w:szCs w:val="21"/>
                    </w:rPr>
                    <w:t>对临时占地进行植被恢复，检修道路两侧绿化，边坡防护。</w:t>
                  </w:r>
                </w:p>
              </w:tc>
              <w:tc>
                <w:tcPr>
                  <w:tcW w:w="570" w:type="dxa"/>
                  <w:vAlign w:val="center"/>
                </w:tcPr>
                <w:p w14:paraId="2B4C28D6" w14:textId="77777777" w:rsidR="00626E66" w:rsidRPr="00E66ECF" w:rsidRDefault="00626E66" w:rsidP="00626E66">
                  <w:pPr>
                    <w:jc w:val="center"/>
                    <w:rPr>
                      <w:rFonts w:eastAsiaTheme="minorEastAsia"/>
                      <w:szCs w:val="21"/>
                    </w:rPr>
                  </w:pPr>
                  <w:r w:rsidRPr="00E66ECF">
                    <w:rPr>
                      <w:rFonts w:eastAsiaTheme="minorEastAsia"/>
                      <w:szCs w:val="21"/>
                    </w:rPr>
                    <w:t>288</w:t>
                  </w:r>
                </w:p>
              </w:tc>
            </w:tr>
            <w:tr w:rsidR="00E66ECF" w:rsidRPr="00E66ECF" w14:paraId="5D29E5D8" w14:textId="77777777" w:rsidTr="00EE6329">
              <w:trPr>
                <w:trHeight w:val="654"/>
                <w:jc w:val="center"/>
              </w:trPr>
              <w:tc>
                <w:tcPr>
                  <w:tcW w:w="818" w:type="dxa"/>
                  <w:vMerge w:val="restart"/>
                  <w:vAlign w:val="center"/>
                </w:tcPr>
                <w:p w14:paraId="3179BD0A" w14:textId="77777777" w:rsidR="00626E66" w:rsidRPr="00E66ECF" w:rsidRDefault="00626E66" w:rsidP="00626E66">
                  <w:pPr>
                    <w:jc w:val="center"/>
                    <w:rPr>
                      <w:rFonts w:eastAsiaTheme="minorEastAsia"/>
                      <w:szCs w:val="21"/>
                    </w:rPr>
                  </w:pPr>
                  <w:r w:rsidRPr="00E66ECF">
                    <w:rPr>
                      <w:rFonts w:eastAsiaTheme="minorEastAsia"/>
                      <w:szCs w:val="21"/>
                    </w:rPr>
                    <w:t>运行期</w:t>
                  </w:r>
                </w:p>
              </w:tc>
              <w:tc>
                <w:tcPr>
                  <w:tcW w:w="1227" w:type="dxa"/>
                  <w:vAlign w:val="center"/>
                </w:tcPr>
                <w:p w14:paraId="265604A6" w14:textId="77777777" w:rsidR="00626E66" w:rsidRPr="00E66ECF" w:rsidRDefault="00626E66" w:rsidP="00626E66">
                  <w:pPr>
                    <w:jc w:val="center"/>
                    <w:rPr>
                      <w:rFonts w:eastAsiaTheme="minorEastAsia"/>
                      <w:szCs w:val="21"/>
                    </w:rPr>
                  </w:pPr>
                  <w:r w:rsidRPr="00E66ECF">
                    <w:rPr>
                      <w:rFonts w:eastAsiaTheme="minorEastAsia"/>
                      <w:szCs w:val="21"/>
                    </w:rPr>
                    <w:t>固废</w:t>
                  </w:r>
                </w:p>
              </w:tc>
              <w:tc>
                <w:tcPr>
                  <w:tcW w:w="6201" w:type="dxa"/>
                  <w:vAlign w:val="center"/>
                </w:tcPr>
                <w:p w14:paraId="4CFD09E1" w14:textId="77777777" w:rsidR="00626E66" w:rsidRPr="00E66ECF" w:rsidRDefault="00626E66" w:rsidP="00626E66">
                  <w:pPr>
                    <w:jc w:val="left"/>
                    <w:rPr>
                      <w:rFonts w:eastAsiaTheme="minorEastAsia"/>
                      <w:szCs w:val="21"/>
                    </w:rPr>
                  </w:pPr>
                  <w:r w:rsidRPr="00E66ECF">
                    <w:rPr>
                      <w:rFonts w:eastAsiaTheme="minorEastAsia"/>
                      <w:szCs w:val="21"/>
                    </w:rPr>
                    <w:t>依托润宏</w:t>
                  </w:r>
                  <w:r w:rsidRPr="00E66ECF">
                    <w:rPr>
                      <w:rFonts w:eastAsiaTheme="minorEastAsia"/>
                      <w:szCs w:val="21"/>
                    </w:rPr>
                    <w:t>220kV</w:t>
                  </w:r>
                  <w:r w:rsidRPr="00E66ECF">
                    <w:rPr>
                      <w:rFonts w:eastAsiaTheme="minorEastAsia"/>
                      <w:szCs w:val="21"/>
                    </w:rPr>
                    <w:t>升压站的一座</w:t>
                  </w:r>
                  <w:r w:rsidRPr="00E66ECF">
                    <w:rPr>
                      <w:rFonts w:eastAsiaTheme="minorEastAsia"/>
                      <w:szCs w:val="21"/>
                    </w:rPr>
                    <w:t>45m</w:t>
                  </w:r>
                  <w:r w:rsidRPr="00E66ECF">
                    <w:rPr>
                      <w:rFonts w:eastAsiaTheme="minorEastAsia"/>
                      <w:szCs w:val="21"/>
                      <w:vertAlign w:val="superscript"/>
                    </w:rPr>
                    <w:t>3</w:t>
                  </w:r>
                  <w:r w:rsidRPr="00E66ECF">
                    <w:rPr>
                      <w:rFonts w:eastAsiaTheme="minorEastAsia"/>
                      <w:szCs w:val="21"/>
                    </w:rPr>
                    <w:t>事故油池和一座</w:t>
                  </w:r>
                  <w:r w:rsidRPr="00E66ECF">
                    <w:rPr>
                      <w:rFonts w:eastAsiaTheme="minorEastAsia"/>
                      <w:szCs w:val="21"/>
                    </w:rPr>
                    <w:t>10m</w:t>
                  </w:r>
                  <w:r w:rsidRPr="00E66ECF">
                    <w:rPr>
                      <w:rFonts w:eastAsiaTheme="minorEastAsia"/>
                      <w:szCs w:val="21"/>
                      <w:vertAlign w:val="superscript"/>
                    </w:rPr>
                    <w:t>2</w:t>
                  </w:r>
                  <w:r w:rsidRPr="00E66ECF">
                    <w:rPr>
                      <w:rFonts w:eastAsiaTheme="minorEastAsia"/>
                      <w:szCs w:val="21"/>
                    </w:rPr>
                    <w:t>危废暂存库，以及若干垃圾桶。</w:t>
                  </w:r>
                </w:p>
              </w:tc>
              <w:tc>
                <w:tcPr>
                  <w:tcW w:w="570" w:type="dxa"/>
                  <w:vAlign w:val="center"/>
                </w:tcPr>
                <w:p w14:paraId="2270D1B6" w14:textId="77777777" w:rsidR="00626E66" w:rsidRPr="00E66ECF" w:rsidRDefault="00626E66" w:rsidP="00626E66">
                  <w:pPr>
                    <w:jc w:val="center"/>
                    <w:rPr>
                      <w:rFonts w:eastAsiaTheme="minorEastAsia"/>
                      <w:szCs w:val="21"/>
                    </w:rPr>
                  </w:pPr>
                  <w:r w:rsidRPr="00E66ECF">
                    <w:rPr>
                      <w:rFonts w:eastAsiaTheme="minorEastAsia"/>
                      <w:szCs w:val="21"/>
                    </w:rPr>
                    <w:t>--</w:t>
                  </w:r>
                </w:p>
              </w:tc>
            </w:tr>
            <w:tr w:rsidR="00E66ECF" w:rsidRPr="00E66ECF" w14:paraId="19A059EC" w14:textId="77777777" w:rsidTr="00EE6329">
              <w:trPr>
                <w:jc w:val="center"/>
              </w:trPr>
              <w:tc>
                <w:tcPr>
                  <w:tcW w:w="818" w:type="dxa"/>
                  <w:vMerge/>
                  <w:vAlign w:val="center"/>
                </w:tcPr>
                <w:p w14:paraId="6E716B6A" w14:textId="77777777" w:rsidR="00626E66" w:rsidRPr="00E66ECF" w:rsidRDefault="00626E66" w:rsidP="00626E66">
                  <w:pPr>
                    <w:jc w:val="center"/>
                    <w:rPr>
                      <w:rFonts w:eastAsiaTheme="minorEastAsia"/>
                      <w:szCs w:val="21"/>
                    </w:rPr>
                  </w:pPr>
                </w:p>
              </w:tc>
              <w:tc>
                <w:tcPr>
                  <w:tcW w:w="1227" w:type="dxa"/>
                  <w:vAlign w:val="center"/>
                </w:tcPr>
                <w:p w14:paraId="1032A88A" w14:textId="77777777" w:rsidR="00626E66" w:rsidRPr="00E66ECF" w:rsidRDefault="00626E66" w:rsidP="00626E66">
                  <w:pPr>
                    <w:jc w:val="center"/>
                    <w:rPr>
                      <w:rFonts w:eastAsiaTheme="minorEastAsia"/>
                      <w:szCs w:val="21"/>
                    </w:rPr>
                  </w:pPr>
                  <w:r w:rsidRPr="00E66ECF">
                    <w:rPr>
                      <w:rFonts w:eastAsiaTheme="minorEastAsia"/>
                      <w:szCs w:val="21"/>
                    </w:rPr>
                    <w:t>噪声</w:t>
                  </w:r>
                </w:p>
              </w:tc>
              <w:tc>
                <w:tcPr>
                  <w:tcW w:w="6201" w:type="dxa"/>
                  <w:vAlign w:val="center"/>
                </w:tcPr>
                <w:p w14:paraId="02786052" w14:textId="77777777" w:rsidR="00626E66" w:rsidRPr="00E66ECF" w:rsidRDefault="00626E66" w:rsidP="00626E66">
                  <w:pPr>
                    <w:jc w:val="left"/>
                    <w:rPr>
                      <w:rFonts w:eastAsiaTheme="minorEastAsia"/>
                      <w:szCs w:val="21"/>
                    </w:rPr>
                  </w:pPr>
                  <w:r w:rsidRPr="00E66ECF">
                    <w:rPr>
                      <w:rFonts w:eastAsiaTheme="minorEastAsia"/>
                      <w:szCs w:val="21"/>
                    </w:rPr>
                    <w:t>选用低噪声风机和主变，基础减振。</w:t>
                  </w:r>
                </w:p>
              </w:tc>
              <w:tc>
                <w:tcPr>
                  <w:tcW w:w="570" w:type="dxa"/>
                  <w:vAlign w:val="center"/>
                </w:tcPr>
                <w:p w14:paraId="5F13E761" w14:textId="77777777" w:rsidR="00626E66" w:rsidRPr="00E66ECF" w:rsidRDefault="00626E66" w:rsidP="00626E66">
                  <w:pPr>
                    <w:jc w:val="center"/>
                    <w:rPr>
                      <w:rFonts w:eastAsiaTheme="minorEastAsia"/>
                      <w:szCs w:val="21"/>
                    </w:rPr>
                  </w:pPr>
                  <w:r w:rsidRPr="00E66ECF">
                    <w:rPr>
                      <w:rFonts w:eastAsiaTheme="minorEastAsia"/>
                      <w:szCs w:val="21"/>
                    </w:rPr>
                    <w:t>5</w:t>
                  </w:r>
                </w:p>
              </w:tc>
            </w:tr>
            <w:tr w:rsidR="00E66ECF" w:rsidRPr="00E66ECF" w14:paraId="2554DE77" w14:textId="77777777" w:rsidTr="00EE6329">
              <w:trPr>
                <w:jc w:val="center"/>
              </w:trPr>
              <w:tc>
                <w:tcPr>
                  <w:tcW w:w="8246" w:type="dxa"/>
                  <w:gridSpan w:val="3"/>
                  <w:vAlign w:val="center"/>
                </w:tcPr>
                <w:p w14:paraId="37A66982" w14:textId="77777777" w:rsidR="00626E66" w:rsidRPr="00E66ECF" w:rsidRDefault="00626E66" w:rsidP="00626E66">
                  <w:pPr>
                    <w:jc w:val="center"/>
                    <w:rPr>
                      <w:rFonts w:eastAsiaTheme="minorEastAsia"/>
                      <w:szCs w:val="21"/>
                    </w:rPr>
                  </w:pPr>
                  <w:r w:rsidRPr="00E66ECF">
                    <w:rPr>
                      <w:rFonts w:eastAsiaTheme="minorEastAsia"/>
                      <w:szCs w:val="21"/>
                    </w:rPr>
                    <w:t>总计</w:t>
                  </w:r>
                </w:p>
              </w:tc>
              <w:tc>
                <w:tcPr>
                  <w:tcW w:w="570" w:type="dxa"/>
                  <w:vAlign w:val="center"/>
                </w:tcPr>
                <w:p w14:paraId="062A719A" w14:textId="77777777" w:rsidR="00626E66" w:rsidRPr="00E66ECF" w:rsidRDefault="00626E66" w:rsidP="00626E66">
                  <w:pPr>
                    <w:jc w:val="center"/>
                    <w:rPr>
                      <w:rFonts w:eastAsiaTheme="minorEastAsia"/>
                      <w:szCs w:val="21"/>
                    </w:rPr>
                  </w:pPr>
                  <w:r w:rsidRPr="00E66ECF">
                    <w:rPr>
                      <w:rFonts w:eastAsiaTheme="minorEastAsia"/>
                      <w:szCs w:val="21"/>
                    </w:rPr>
                    <w:t>323</w:t>
                  </w:r>
                </w:p>
              </w:tc>
            </w:tr>
          </w:tbl>
          <w:p w14:paraId="585C44C2" w14:textId="77777777" w:rsidR="0086714A" w:rsidRPr="00E66ECF" w:rsidRDefault="0086714A" w:rsidP="00626E66">
            <w:pPr>
              <w:autoSpaceDE w:val="0"/>
              <w:autoSpaceDN w:val="0"/>
              <w:adjustRightInd w:val="0"/>
              <w:spacing w:line="360" w:lineRule="auto"/>
              <w:jc w:val="left"/>
              <w:rPr>
                <w:kern w:val="0"/>
                <w:sz w:val="18"/>
                <w:szCs w:val="18"/>
              </w:rPr>
            </w:pPr>
          </w:p>
          <w:p w14:paraId="6CC797AF" w14:textId="43E73394" w:rsidR="00626E66" w:rsidRPr="00E66ECF" w:rsidRDefault="00626E66" w:rsidP="00626E66">
            <w:pPr>
              <w:autoSpaceDE w:val="0"/>
              <w:autoSpaceDN w:val="0"/>
              <w:adjustRightInd w:val="0"/>
              <w:spacing w:line="360" w:lineRule="auto"/>
              <w:jc w:val="left"/>
              <w:rPr>
                <w:kern w:val="0"/>
                <w:sz w:val="18"/>
                <w:szCs w:val="18"/>
              </w:rPr>
            </w:pPr>
          </w:p>
          <w:p w14:paraId="17B27F06" w14:textId="35BFBCE2" w:rsidR="00626E66" w:rsidRPr="00E66ECF" w:rsidRDefault="00626E66" w:rsidP="00626E66">
            <w:pPr>
              <w:autoSpaceDE w:val="0"/>
              <w:autoSpaceDN w:val="0"/>
              <w:adjustRightInd w:val="0"/>
              <w:spacing w:line="360" w:lineRule="auto"/>
              <w:jc w:val="left"/>
              <w:rPr>
                <w:kern w:val="0"/>
                <w:sz w:val="18"/>
                <w:szCs w:val="18"/>
              </w:rPr>
            </w:pPr>
          </w:p>
          <w:p w14:paraId="17BDEA51" w14:textId="591C3646" w:rsidR="00626E66" w:rsidRPr="00E66ECF" w:rsidRDefault="00626E66" w:rsidP="00626E66">
            <w:pPr>
              <w:autoSpaceDE w:val="0"/>
              <w:autoSpaceDN w:val="0"/>
              <w:adjustRightInd w:val="0"/>
              <w:spacing w:line="360" w:lineRule="auto"/>
              <w:jc w:val="left"/>
              <w:rPr>
                <w:kern w:val="0"/>
                <w:sz w:val="18"/>
                <w:szCs w:val="18"/>
              </w:rPr>
            </w:pPr>
          </w:p>
          <w:p w14:paraId="2A5AF44C" w14:textId="7E5ACB6A" w:rsidR="007669F3" w:rsidRPr="00E66ECF" w:rsidRDefault="007669F3" w:rsidP="00626E66">
            <w:pPr>
              <w:autoSpaceDE w:val="0"/>
              <w:autoSpaceDN w:val="0"/>
              <w:adjustRightInd w:val="0"/>
              <w:spacing w:line="360" w:lineRule="auto"/>
              <w:jc w:val="left"/>
              <w:rPr>
                <w:kern w:val="0"/>
                <w:sz w:val="18"/>
                <w:szCs w:val="18"/>
              </w:rPr>
            </w:pPr>
          </w:p>
          <w:p w14:paraId="7C3AB078" w14:textId="7290DB4F" w:rsidR="007669F3" w:rsidRPr="00E66ECF" w:rsidRDefault="007669F3" w:rsidP="00626E66">
            <w:pPr>
              <w:autoSpaceDE w:val="0"/>
              <w:autoSpaceDN w:val="0"/>
              <w:adjustRightInd w:val="0"/>
              <w:spacing w:line="360" w:lineRule="auto"/>
              <w:jc w:val="left"/>
              <w:rPr>
                <w:kern w:val="0"/>
                <w:sz w:val="18"/>
                <w:szCs w:val="18"/>
              </w:rPr>
            </w:pPr>
          </w:p>
          <w:p w14:paraId="3A3A5F4F" w14:textId="6C672C0B" w:rsidR="007669F3" w:rsidRPr="00E66ECF" w:rsidRDefault="007669F3" w:rsidP="00626E66">
            <w:pPr>
              <w:autoSpaceDE w:val="0"/>
              <w:autoSpaceDN w:val="0"/>
              <w:adjustRightInd w:val="0"/>
              <w:spacing w:line="360" w:lineRule="auto"/>
              <w:jc w:val="left"/>
              <w:rPr>
                <w:kern w:val="0"/>
                <w:sz w:val="18"/>
                <w:szCs w:val="18"/>
              </w:rPr>
            </w:pPr>
          </w:p>
          <w:p w14:paraId="4D1193BD" w14:textId="365D894F" w:rsidR="007669F3" w:rsidRPr="00E66ECF" w:rsidRDefault="007669F3" w:rsidP="00626E66">
            <w:pPr>
              <w:autoSpaceDE w:val="0"/>
              <w:autoSpaceDN w:val="0"/>
              <w:adjustRightInd w:val="0"/>
              <w:spacing w:line="360" w:lineRule="auto"/>
              <w:jc w:val="left"/>
              <w:rPr>
                <w:kern w:val="0"/>
                <w:sz w:val="18"/>
                <w:szCs w:val="18"/>
              </w:rPr>
            </w:pPr>
          </w:p>
          <w:p w14:paraId="3D6978C3" w14:textId="124A9B3F" w:rsidR="007669F3" w:rsidRPr="00E66ECF" w:rsidRDefault="007669F3" w:rsidP="00626E66">
            <w:pPr>
              <w:autoSpaceDE w:val="0"/>
              <w:autoSpaceDN w:val="0"/>
              <w:adjustRightInd w:val="0"/>
              <w:spacing w:line="360" w:lineRule="auto"/>
              <w:jc w:val="left"/>
              <w:rPr>
                <w:kern w:val="0"/>
                <w:sz w:val="18"/>
                <w:szCs w:val="18"/>
              </w:rPr>
            </w:pPr>
          </w:p>
          <w:p w14:paraId="53328186" w14:textId="539FD003" w:rsidR="007669F3" w:rsidRPr="00E66ECF" w:rsidRDefault="007669F3" w:rsidP="00626E66">
            <w:pPr>
              <w:autoSpaceDE w:val="0"/>
              <w:autoSpaceDN w:val="0"/>
              <w:adjustRightInd w:val="0"/>
              <w:spacing w:line="360" w:lineRule="auto"/>
              <w:jc w:val="left"/>
              <w:rPr>
                <w:kern w:val="0"/>
                <w:sz w:val="18"/>
                <w:szCs w:val="18"/>
              </w:rPr>
            </w:pPr>
          </w:p>
          <w:p w14:paraId="0FCDE95E" w14:textId="697E736B" w:rsidR="007669F3" w:rsidRPr="00E66ECF" w:rsidRDefault="007669F3" w:rsidP="00626E66">
            <w:pPr>
              <w:autoSpaceDE w:val="0"/>
              <w:autoSpaceDN w:val="0"/>
              <w:adjustRightInd w:val="0"/>
              <w:spacing w:line="360" w:lineRule="auto"/>
              <w:jc w:val="left"/>
              <w:rPr>
                <w:kern w:val="0"/>
                <w:sz w:val="18"/>
                <w:szCs w:val="18"/>
              </w:rPr>
            </w:pPr>
          </w:p>
          <w:p w14:paraId="331EB985" w14:textId="3CC00180" w:rsidR="007669F3" w:rsidRPr="00E66ECF" w:rsidRDefault="007669F3" w:rsidP="00626E66">
            <w:pPr>
              <w:autoSpaceDE w:val="0"/>
              <w:autoSpaceDN w:val="0"/>
              <w:adjustRightInd w:val="0"/>
              <w:spacing w:line="360" w:lineRule="auto"/>
              <w:jc w:val="left"/>
              <w:rPr>
                <w:kern w:val="0"/>
                <w:sz w:val="18"/>
                <w:szCs w:val="18"/>
              </w:rPr>
            </w:pPr>
          </w:p>
          <w:p w14:paraId="4AF69924" w14:textId="77777777" w:rsidR="007669F3" w:rsidRPr="00E66ECF" w:rsidRDefault="007669F3" w:rsidP="00626E66">
            <w:pPr>
              <w:autoSpaceDE w:val="0"/>
              <w:autoSpaceDN w:val="0"/>
              <w:adjustRightInd w:val="0"/>
              <w:spacing w:line="360" w:lineRule="auto"/>
              <w:jc w:val="left"/>
              <w:rPr>
                <w:kern w:val="0"/>
                <w:sz w:val="18"/>
                <w:szCs w:val="18"/>
              </w:rPr>
            </w:pPr>
          </w:p>
          <w:p w14:paraId="3746B23B" w14:textId="66C69ED1" w:rsidR="00626E66" w:rsidRPr="00E66ECF" w:rsidRDefault="00626E66" w:rsidP="00626E66">
            <w:pPr>
              <w:autoSpaceDE w:val="0"/>
              <w:autoSpaceDN w:val="0"/>
              <w:adjustRightInd w:val="0"/>
              <w:spacing w:line="360" w:lineRule="auto"/>
              <w:jc w:val="left"/>
              <w:rPr>
                <w:kern w:val="0"/>
                <w:sz w:val="18"/>
                <w:szCs w:val="18"/>
              </w:rPr>
            </w:pPr>
          </w:p>
        </w:tc>
      </w:tr>
    </w:tbl>
    <w:p w14:paraId="0D36601E" w14:textId="77777777" w:rsidR="0048062E" w:rsidRPr="00E66ECF" w:rsidRDefault="000E1AB4">
      <w:pPr>
        <w:pStyle w:val="1"/>
        <w:spacing w:before="0" w:after="0" w:line="600" w:lineRule="exact"/>
        <w:rPr>
          <w:rFonts w:eastAsia="黑体"/>
          <w:b w:val="0"/>
          <w:kern w:val="0"/>
          <w:sz w:val="32"/>
          <w:szCs w:val="32"/>
        </w:rPr>
      </w:pPr>
      <w:bookmarkStart w:id="7" w:name="_Toc497821339"/>
      <w:bookmarkStart w:id="8" w:name="_Toc476935979"/>
      <w:r w:rsidRPr="00E66ECF">
        <w:rPr>
          <w:rFonts w:eastAsia="黑体"/>
          <w:b w:val="0"/>
          <w:kern w:val="0"/>
          <w:sz w:val="32"/>
          <w:szCs w:val="32"/>
        </w:rPr>
        <w:lastRenderedPageBreak/>
        <w:t>二、风电场总平面布置图</w:t>
      </w:r>
      <w:bookmarkEnd w:id="7"/>
      <w:bookmarkEnd w:id="8"/>
    </w:p>
    <w:p w14:paraId="7A121B96"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9" w:name="_Toc497821340"/>
      <w:r w:rsidRPr="00E66ECF">
        <w:rPr>
          <w:rFonts w:ascii="Times New Roman" w:eastAsia="黑体" w:hAnsi="Times New Roman"/>
          <w:b w:val="0"/>
          <w:kern w:val="0"/>
          <w:sz w:val="28"/>
          <w:szCs w:val="28"/>
        </w:rPr>
        <w:t>1</w:t>
      </w:r>
      <w:r w:rsidRPr="00E66ECF">
        <w:rPr>
          <w:rFonts w:ascii="Times New Roman" w:eastAsia="黑体" w:hAnsi="Times New Roman"/>
          <w:b w:val="0"/>
          <w:kern w:val="0"/>
          <w:sz w:val="28"/>
          <w:szCs w:val="28"/>
        </w:rPr>
        <w:t>、风电机组布置</w:t>
      </w:r>
      <w:bookmarkEnd w:id="9"/>
    </w:p>
    <w:p w14:paraId="23B94EA4" w14:textId="77777777" w:rsidR="0048062E" w:rsidRPr="00E66ECF" w:rsidRDefault="000E1AB4">
      <w:pPr>
        <w:autoSpaceDE w:val="0"/>
        <w:autoSpaceDN w:val="0"/>
        <w:adjustRightInd w:val="0"/>
        <w:spacing w:line="480" w:lineRule="exact"/>
        <w:ind w:firstLineChars="200" w:firstLine="480"/>
        <w:jc w:val="left"/>
        <w:rPr>
          <w:kern w:val="0"/>
          <w:sz w:val="24"/>
        </w:rPr>
      </w:pPr>
      <w:r w:rsidRPr="00E66ECF">
        <w:rPr>
          <w:kern w:val="0"/>
          <w:sz w:val="24"/>
        </w:rPr>
        <w:t>针对该风电场风资源状况及交通运输条件、机组单位电量造价等，可研推荐风电机组为</w:t>
      </w:r>
      <w:r w:rsidRPr="00E66ECF">
        <w:rPr>
          <w:rFonts w:hint="eastAsia"/>
          <w:kern w:val="0"/>
          <w:sz w:val="24"/>
        </w:rPr>
        <w:t>20</w:t>
      </w:r>
      <w:r w:rsidRPr="00E66ECF">
        <w:rPr>
          <w:kern w:val="0"/>
          <w:sz w:val="24"/>
        </w:rPr>
        <w:t>台</w:t>
      </w:r>
      <w:r w:rsidRPr="00E66ECF">
        <w:rPr>
          <w:sz w:val="24"/>
        </w:rPr>
        <w:t>WTG2-2300</w:t>
      </w:r>
      <w:r w:rsidRPr="00E66ECF">
        <w:rPr>
          <w:kern w:val="0"/>
          <w:sz w:val="24"/>
        </w:rPr>
        <w:t>型风电机和</w:t>
      </w:r>
      <w:r w:rsidRPr="00E66ECF">
        <w:rPr>
          <w:kern w:val="0"/>
          <w:sz w:val="24"/>
        </w:rPr>
        <w:t>2</w:t>
      </w:r>
      <w:r w:rsidRPr="00E66ECF">
        <w:rPr>
          <w:kern w:val="0"/>
          <w:sz w:val="24"/>
        </w:rPr>
        <w:t>台</w:t>
      </w:r>
      <w:r w:rsidR="006F1180" w:rsidRPr="00E66ECF">
        <w:rPr>
          <w:sz w:val="24"/>
        </w:rPr>
        <w:t>GW115/2000</w:t>
      </w:r>
      <w:r w:rsidRPr="00E66ECF">
        <w:rPr>
          <w:kern w:val="0"/>
          <w:sz w:val="24"/>
        </w:rPr>
        <w:t>型风电机。风电机组的布置按充分利用风电场场区的风能资源，并避开</w:t>
      </w:r>
      <w:r w:rsidRPr="00E66ECF">
        <w:rPr>
          <w:rFonts w:hint="eastAsia"/>
          <w:kern w:val="0"/>
          <w:sz w:val="24"/>
        </w:rPr>
        <w:t>基本农田、军事禁区、村庄</w:t>
      </w:r>
      <w:r w:rsidRPr="00E66ECF">
        <w:rPr>
          <w:kern w:val="0"/>
          <w:sz w:val="24"/>
        </w:rPr>
        <w:t>等敏感目标进行布置。本工程风机分布见附图</w:t>
      </w:r>
      <w:r w:rsidRPr="00E66ECF">
        <w:rPr>
          <w:kern w:val="0"/>
          <w:sz w:val="24"/>
        </w:rPr>
        <w:t>2</w:t>
      </w:r>
      <w:r w:rsidRPr="00E66ECF">
        <w:rPr>
          <w:kern w:val="0"/>
          <w:sz w:val="24"/>
        </w:rPr>
        <w:t>。</w:t>
      </w:r>
    </w:p>
    <w:p w14:paraId="170ABAE1" w14:textId="77777777" w:rsidR="0048062E" w:rsidRPr="00E66ECF" w:rsidRDefault="000E1AB4">
      <w:pPr>
        <w:widowControl/>
        <w:spacing w:line="480" w:lineRule="exact"/>
        <w:ind w:firstLineChars="15" w:firstLine="31"/>
        <w:jc w:val="center"/>
        <w:rPr>
          <w:rFonts w:eastAsia="黑体" w:hAnsi="黑体"/>
          <w:szCs w:val="21"/>
        </w:rPr>
      </w:pPr>
      <w:r w:rsidRPr="00E66ECF">
        <w:rPr>
          <w:rFonts w:eastAsia="黑体" w:hAnsi="黑体"/>
          <w:szCs w:val="21"/>
        </w:rPr>
        <w:t>表</w:t>
      </w:r>
      <w:r w:rsidR="0086714A" w:rsidRPr="00E66ECF">
        <w:rPr>
          <w:rFonts w:eastAsia="黑体"/>
          <w:szCs w:val="21"/>
        </w:rPr>
        <w:t>9</w:t>
      </w:r>
      <w:r w:rsidRPr="00E66ECF">
        <w:rPr>
          <w:rFonts w:eastAsia="黑体"/>
          <w:szCs w:val="21"/>
        </w:rPr>
        <w:t xml:space="preserve">  </w:t>
      </w:r>
      <w:r w:rsidRPr="00E66ECF">
        <w:rPr>
          <w:rFonts w:eastAsia="黑体" w:hAnsi="黑体"/>
          <w:szCs w:val="21"/>
        </w:rPr>
        <w:t>风机位置坐标表</w:t>
      </w:r>
    </w:p>
    <w:tbl>
      <w:tblPr>
        <w:tblW w:w="8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32"/>
        <w:gridCol w:w="1747"/>
        <w:gridCol w:w="1879"/>
        <w:gridCol w:w="931"/>
        <w:gridCol w:w="1393"/>
        <w:gridCol w:w="1932"/>
      </w:tblGrid>
      <w:tr w:rsidR="00E66ECF" w:rsidRPr="00E66ECF" w14:paraId="5A05A7BA" w14:textId="77777777">
        <w:trPr>
          <w:trHeight w:val="87"/>
          <w:jc w:val="center"/>
        </w:trPr>
        <w:tc>
          <w:tcPr>
            <w:tcW w:w="932" w:type="dxa"/>
            <w:vMerge w:val="restart"/>
            <w:vAlign w:val="center"/>
          </w:tcPr>
          <w:p w14:paraId="11B0004A" w14:textId="77777777" w:rsidR="0048062E" w:rsidRPr="00E66ECF" w:rsidRDefault="000E1AB4">
            <w:pPr>
              <w:spacing w:line="240" w:lineRule="exact"/>
              <w:jc w:val="center"/>
              <w:rPr>
                <w:szCs w:val="21"/>
              </w:rPr>
            </w:pPr>
            <w:r w:rsidRPr="00E66ECF">
              <w:rPr>
                <w:szCs w:val="21"/>
              </w:rPr>
              <w:t>序号</w:t>
            </w:r>
          </w:p>
        </w:tc>
        <w:tc>
          <w:tcPr>
            <w:tcW w:w="3626" w:type="dxa"/>
            <w:gridSpan w:val="2"/>
            <w:vAlign w:val="center"/>
          </w:tcPr>
          <w:p w14:paraId="2807D35A" w14:textId="77777777" w:rsidR="0048062E" w:rsidRPr="00E66ECF" w:rsidRDefault="000E1AB4">
            <w:pPr>
              <w:spacing w:line="240" w:lineRule="exact"/>
              <w:jc w:val="center"/>
              <w:rPr>
                <w:szCs w:val="21"/>
              </w:rPr>
            </w:pPr>
            <w:r w:rsidRPr="00E66ECF">
              <w:rPr>
                <w:szCs w:val="21"/>
              </w:rPr>
              <w:t>经纬度</w:t>
            </w:r>
          </w:p>
        </w:tc>
        <w:tc>
          <w:tcPr>
            <w:tcW w:w="931" w:type="dxa"/>
            <w:vMerge w:val="restart"/>
            <w:vAlign w:val="center"/>
          </w:tcPr>
          <w:p w14:paraId="4F43ED93" w14:textId="77777777" w:rsidR="0048062E" w:rsidRPr="00E66ECF" w:rsidRDefault="000E1AB4">
            <w:pPr>
              <w:spacing w:line="240" w:lineRule="exact"/>
              <w:jc w:val="center"/>
              <w:rPr>
                <w:szCs w:val="21"/>
              </w:rPr>
            </w:pPr>
            <w:r w:rsidRPr="00E66ECF">
              <w:rPr>
                <w:szCs w:val="21"/>
              </w:rPr>
              <w:t>序号</w:t>
            </w:r>
          </w:p>
        </w:tc>
        <w:tc>
          <w:tcPr>
            <w:tcW w:w="3325" w:type="dxa"/>
            <w:gridSpan w:val="2"/>
            <w:vAlign w:val="center"/>
          </w:tcPr>
          <w:p w14:paraId="7BFDFDFC" w14:textId="77777777" w:rsidR="0048062E" w:rsidRPr="00E66ECF" w:rsidRDefault="000E1AB4">
            <w:pPr>
              <w:spacing w:line="240" w:lineRule="exact"/>
              <w:jc w:val="center"/>
              <w:rPr>
                <w:szCs w:val="21"/>
              </w:rPr>
            </w:pPr>
            <w:r w:rsidRPr="00E66ECF">
              <w:rPr>
                <w:rFonts w:hint="eastAsia"/>
                <w:szCs w:val="21"/>
              </w:rPr>
              <w:t>西安</w:t>
            </w:r>
            <w:r w:rsidRPr="00E66ECF">
              <w:rPr>
                <w:rFonts w:hint="eastAsia"/>
                <w:szCs w:val="21"/>
              </w:rPr>
              <w:t>80</w:t>
            </w:r>
            <w:r w:rsidRPr="00E66ECF">
              <w:rPr>
                <w:szCs w:val="21"/>
              </w:rPr>
              <w:t>坐标系</w:t>
            </w:r>
            <w:r w:rsidRPr="00E66ECF">
              <w:rPr>
                <w:szCs w:val="21"/>
              </w:rPr>
              <w:t>3°</w:t>
            </w:r>
            <w:r w:rsidRPr="00E66ECF">
              <w:rPr>
                <w:szCs w:val="21"/>
              </w:rPr>
              <w:t>带</w:t>
            </w:r>
          </w:p>
        </w:tc>
      </w:tr>
      <w:tr w:rsidR="00E66ECF" w:rsidRPr="00E66ECF" w14:paraId="7AE8A782" w14:textId="77777777">
        <w:trPr>
          <w:trHeight w:val="98"/>
          <w:jc w:val="center"/>
        </w:trPr>
        <w:tc>
          <w:tcPr>
            <w:tcW w:w="932" w:type="dxa"/>
            <w:vMerge/>
            <w:vAlign w:val="center"/>
          </w:tcPr>
          <w:p w14:paraId="26007C17" w14:textId="77777777" w:rsidR="0048062E" w:rsidRPr="00E66ECF" w:rsidRDefault="0048062E">
            <w:pPr>
              <w:spacing w:line="240" w:lineRule="exact"/>
              <w:jc w:val="center"/>
              <w:rPr>
                <w:szCs w:val="21"/>
              </w:rPr>
            </w:pPr>
          </w:p>
        </w:tc>
        <w:tc>
          <w:tcPr>
            <w:tcW w:w="1747" w:type="dxa"/>
            <w:vAlign w:val="center"/>
          </w:tcPr>
          <w:p w14:paraId="7BA538F2" w14:textId="77777777" w:rsidR="0048062E" w:rsidRPr="00E66ECF" w:rsidRDefault="000E1AB4">
            <w:pPr>
              <w:spacing w:line="240" w:lineRule="exact"/>
              <w:jc w:val="center"/>
              <w:rPr>
                <w:szCs w:val="21"/>
              </w:rPr>
            </w:pPr>
            <w:r w:rsidRPr="00E66ECF">
              <w:rPr>
                <w:szCs w:val="21"/>
              </w:rPr>
              <w:t>N</w:t>
            </w:r>
          </w:p>
        </w:tc>
        <w:tc>
          <w:tcPr>
            <w:tcW w:w="1879" w:type="dxa"/>
            <w:vAlign w:val="center"/>
          </w:tcPr>
          <w:p w14:paraId="0C869DC5" w14:textId="77777777" w:rsidR="0048062E" w:rsidRPr="00E66ECF" w:rsidRDefault="000E1AB4">
            <w:pPr>
              <w:spacing w:line="240" w:lineRule="exact"/>
              <w:jc w:val="center"/>
              <w:rPr>
                <w:szCs w:val="21"/>
              </w:rPr>
            </w:pPr>
            <w:r w:rsidRPr="00E66ECF">
              <w:rPr>
                <w:szCs w:val="21"/>
              </w:rPr>
              <w:t>E</w:t>
            </w:r>
          </w:p>
        </w:tc>
        <w:tc>
          <w:tcPr>
            <w:tcW w:w="931" w:type="dxa"/>
            <w:vMerge/>
            <w:vAlign w:val="center"/>
          </w:tcPr>
          <w:p w14:paraId="235F39CD" w14:textId="77777777" w:rsidR="0048062E" w:rsidRPr="00E66ECF" w:rsidRDefault="0048062E">
            <w:pPr>
              <w:spacing w:line="240" w:lineRule="exact"/>
              <w:jc w:val="center"/>
              <w:rPr>
                <w:szCs w:val="21"/>
              </w:rPr>
            </w:pPr>
          </w:p>
        </w:tc>
        <w:tc>
          <w:tcPr>
            <w:tcW w:w="1393" w:type="dxa"/>
            <w:vAlign w:val="center"/>
          </w:tcPr>
          <w:p w14:paraId="17393FE6" w14:textId="77777777" w:rsidR="0048062E" w:rsidRPr="00E66ECF" w:rsidRDefault="000E1AB4">
            <w:pPr>
              <w:spacing w:line="240" w:lineRule="exact"/>
              <w:jc w:val="center"/>
              <w:rPr>
                <w:szCs w:val="21"/>
              </w:rPr>
            </w:pPr>
            <w:r w:rsidRPr="00E66ECF">
              <w:rPr>
                <w:szCs w:val="21"/>
              </w:rPr>
              <w:t>X</w:t>
            </w:r>
          </w:p>
        </w:tc>
        <w:tc>
          <w:tcPr>
            <w:tcW w:w="1932" w:type="dxa"/>
            <w:vAlign w:val="center"/>
          </w:tcPr>
          <w:p w14:paraId="0A55068B" w14:textId="77777777" w:rsidR="0048062E" w:rsidRPr="00E66ECF" w:rsidRDefault="000E1AB4">
            <w:pPr>
              <w:spacing w:line="240" w:lineRule="exact"/>
              <w:jc w:val="center"/>
              <w:rPr>
                <w:szCs w:val="21"/>
              </w:rPr>
            </w:pPr>
            <w:r w:rsidRPr="00E66ECF">
              <w:rPr>
                <w:szCs w:val="21"/>
              </w:rPr>
              <w:t>Y</w:t>
            </w:r>
          </w:p>
        </w:tc>
      </w:tr>
      <w:tr w:rsidR="00E66ECF" w:rsidRPr="00E66ECF" w14:paraId="4E43D694" w14:textId="77777777">
        <w:trPr>
          <w:trHeight w:val="104"/>
          <w:jc w:val="center"/>
        </w:trPr>
        <w:tc>
          <w:tcPr>
            <w:tcW w:w="932" w:type="dxa"/>
            <w:vAlign w:val="center"/>
          </w:tcPr>
          <w:p w14:paraId="4A6F1C17" w14:textId="77777777" w:rsidR="0048062E" w:rsidRPr="00E66ECF" w:rsidRDefault="000E1AB4">
            <w:pPr>
              <w:spacing w:line="240" w:lineRule="exact"/>
              <w:jc w:val="center"/>
              <w:rPr>
                <w:szCs w:val="21"/>
              </w:rPr>
            </w:pPr>
            <w:r w:rsidRPr="00E66ECF">
              <w:rPr>
                <w:szCs w:val="21"/>
              </w:rPr>
              <w:t>1</w:t>
            </w:r>
          </w:p>
        </w:tc>
        <w:tc>
          <w:tcPr>
            <w:tcW w:w="1747" w:type="dxa"/>
            <w:vAlign w:val="center"/>
          </w:tcPr>
          <w:p w14:paraId="23956D8F" w14:textId="77777777" w:rsidR="0048062E" w:rsidRPr="00E66ECF" w:rsidRDefault="000E1AB4">
            <w:pPr>
              <w:jc w:val="center"/>
              <w:rPr>
                <w:rFonts w:ascii="宋体" w:hAnsi="宋体" w:cs="宋体"/>
                <w:szCs w:val="21"/>
              </w:rPr>
            </w:pPr>
            <w:r w:rsidRPr="00E66ECF">
              <w:rPr>
                <w:szCs w:val="21"/>
              </w:rPr>
              <w:t>39°13'27.03"</w:t>
            </w:r>
          </w:p>
        </w:tc>
        <w:tc>
          <w:tcPr>
            <w:tcW w:w="1879" w:type="dxa"/>
            <w:vAlign w:val="center"/>
          </w:tcPr>
          <w:p w14:paraId="3698BA33" w14:textId="77777777" w:rsidR="0048062E" w:rsidRPr="00E66ECF" w:rsidRDefault="000E1AB4">
            <w:pPr>
              <w:jc w:val="center"/>
              <w:rPr>
                <w:rFonts w:ascii="宋体" w:hAnsi="宋体" w:cs="宋体"/>
                <w:szCs w:val="21"/>
              </w:rPr>
            </w:pPr>
            <w:r w:rsidRPr="00E66ECF">
              <w:rPr>
                <w:szCs w:val="21"/>
              </w:rPr>
              <w:t>112° 4'55.33"</w:t>
            </w:r>
          </w:p>
        </w:tc>
        <w:tc>
          <w:tcPr>
            <w:tcW w:w="931" w:type="dxa"/>
            <w:vAlign w:val="center"/>
          </w:tcPr>
          <w:p w14:paraId="1C2C19A9" w14:textId="77777777" w:rsidR="0048062E" w:rsidRPr="00E66ECF" w:rsidRDefault="000E1AB4">
            <w:pPr>
              <w:spacing w:line="240" w:lineRule="exact"/>
              <w:jc w:val="center"/>
              <w:rPr>
                <w:szCs w:val="21"/>
              </w:rPr>
            </w:pPr>
            <w:r w:rsidRPr="00E66ECF">
              <w:rPr>
                <w:szCs w:val="21"/>
              </w:rPr>
              <w:t>1</w:t>
            </w:r>
          </w:p>
        </w:tc>
        <w:tc>
          <w:tcPr>
            <w:tcW w:w="1393" w:type="dxa"/>
            <w:vAlign w:val="center"/>
          </w:tcPr>
          <w:p w14:paraId="62E127C8" w14:textId="77777777" w:rsidR="0048062E" w:rsidRPr="00E66ECF" w:rsidRDefault="000E1AB4" w:rsidP="008B3774">
            <w:pPr>
              <w:widowControl/>
              <w:jc w:val="center"/>
              <w:rPr>
                <w:kern w:val="0"/>
                <w:sz w:val="22"/>
                <w:szCs w:val="22"/>
              </w:rPr>
            </w:pPr>
            <w:r w:rsidRPr="00E66ECF">
              <w:rPr>
                <w:rFonts w:hint="eastAsia"/>
                <w:sz w:val="22"/>
                <w:szCs w:val="22"/>
              </w:rPr>
              <w:t>593318</w:t>
            </w:r>
          </w:p>
        </w:tc>
        <w:tc>
          <w:tcPr>
            <w:tcW w:w="1932" w:type="dxa"/>
            <w:vAlign w:val="center"/>
          </w:tcPr>
          <w:p w14:paraId="72C0171E" w14:textId="77777777" w:rsidR="0048062E" w:rsidRPr="00E66ECF" w:rsidRDefault="000E1AB4" w:rsidP="008B3774">
            <w:pPr>
              <w:jc w:val="center"/>
              <w:rPr>
                <w:sz w:val="22"/>
                <w:szCs w:val="22"/>
              </w:rPr>
            </w:pPr>
            <w:r w:rsidRPr="00E66ECF">
              <w:rPr>
                <w:rFonts w:hint="eastAsia"/>
                <w:sz w:val="22"/>
                <w:szCs w:val="22"/>
              </w:rPr>
              <w:t>4343947</w:t>
            </w:r>
          </w:p>
        </w:tc>
      </w:tr>
      <w:tr w:rsidR="00E66ECF" w:rsidRPr="00E66ECF" w14:paraId="24EE5828" w14:textId="77777777">
        <w:trPr>
          <w:trHeight w:val="104"/>
          <w:jc w:val="center"/>
        </w:trPr>
        <w:tc>
          <w:tcPr>
            <w:tcW w:w="932" w:type="dxa"/>
            <w:vAlign w:val="center"/>
          </w:tcPr>
          <w:p w14:paraId="1B8BCF33" w14:textId="77777777" w:rsidR="0048062E" w:rsidRPr="00E66ECF" w:rsidRDefault="000E1AB4">
            <w:pPr>
              <w:spacing w:line="240" w:lineRule="exact"/>
              <w:jc w:val="center"/>
              <w:rPr>
                <w:szCs w:val="21"/>
              </w:rPr>
            </w:pPr>
            <w:r w:rsidRPr="00E66ECF">
              <w:rPr>
                <w:szCs w:val="21"/>
              </w:rPr>
              <w:t>2</w:t>
            </w:r>
          </w:p>
        </w:tc>
        <w:tc>
          <w:tcPr>
            <w:tcW w:w="1747" w:type="dxa"/>
            <w:vAlign w:val="center"/>
          </w:tcPr>
          <w:p w14:paraId="5D988C6D" w14:textId="77777777" w:rsidR="0048062E" w:rsidRPr="00E66ECF" w:rsidRDefault="000E1AB4">
            <w:pPr>
              <w:jc w:val="center"/>
              <w:rPr>
                <w:rFonts w:ascii="宋体" w:hAnsi="宋体" w:cs="宋体"/>
                <w:szCs w:val="21"/>
              </w:rPr>
            </w:pPr>
            <w:r w:rsidRPr="00E66ECF">
              <w:rPr>
                <w:szCs w:val="21"/>
              </w:rPr>
              <w:t>39°13'28.50"</w:t>
            </w:r>
          </w:p>
        </w:tc>
        <w:tc>
          <w:tcPr>
            <w:tcW w:w="1879" w:type="dxa"/>
            <w:vAlign w:val="center"/>
          </w:tcPr>
          <w:p w14:paraId="40501494" w14:textId="77777777" w:rsidR="0048062E" w:rsidRPr="00E66ECF" w:rsidRDefault="000E1AB4">
            <w:pPr>
              <w:jc w:val="center"/>
              <w:rPr>
                <w:rFonts w:ascii="宋体" w:hAnsi="宋体" w:cs="宋体"/>
                <w:szCs w:val="21"/>
              </w:rPr>
            </w:pPr>
            <w:r w:rsidRPr="00E66ECF">
              <w:rPr>
                <w:szCs w:val="21"/>
              </w:rPr>
              <w:t>112° 4'30.56"</w:t>
            </w:r>
          </w:p>
        </w:tc>
        <w:tc>
          <w:tcPr>
            <w:tcW w:w="931" w:type="dxa"/>
            <w:vAlign w:val="center"/>
          </w:tcPr>
          <w:p w14:paraId="5B324995" w14:textId="77777777" w:rsidR="0048062E" w:rsidRPr="00E66ECF" w:rsidRDefault="000E1AB4">
            <w:pPr>
              <w:spacing w:line="240" w:lineRule="exact"/>
              <w:jc w:val="center"/>
              <w:rPr>
                <w:szCs w:val="21"/>
              </w:rPr>
            </w:pPr>
            <w:r w:rsidRPr="00E66ECF">
              <w:rPr>
                <w:szCs w:val="21"/>
              </w:rPr>
              <w:t>2</w:t>
            </w:r>
          </w:p>
        </w:tc>
        <w:tc>
          <w:tcPr>
            <w:tcW w:w="1393" w:type="dxa"/>
            <w:vAlign w:val="center"/>
          </w:tcPr>
          <w:p w14:paraId="333DAE79" w14:textId="77777777" w:rsidR="0048062E" w:rsidRPr="00E66ECF" w:rsidRDefault="000E1AB4" w:rsidP="008B3774">
            <w:pPr>
              <w:jc w:val="center"/>
              <w:rPr>
                <w:sz w:val="22"/>
                <w:szCs w:val="22"/>
              </w:rPr>
            </w:pPr>
            <w:r w:rsidRPr="00E66ECF">
              <w:rPr>
                <w:rFonts w:hint="eastAsia"/>
                <w:sz w:val="22"/>
                <w:szCs w:val="22"/>
              </w:rPr>
              <w:t>59272</w:t>
            </w:r>
            <w:r w:rsidRPr="00E66ECF">
              <w:rPr>
                <w:sz w:val="22"/>
                <w:szCs w:val="22"/>
              </w:rPr>
              <w:t>4</w:t>
            </w:r>
          </w:p>
        </w:tc>
        <w:tc>
          <w:tcPr>
            <w:tcW w:w="1932" w:type="dxa"/>
            <w:vAlign w:val="center"/>
          </w:tcPr>
          <w:p w14:paraId="605B2D86" w14:textId="77777777" w:rsidR="0048062E" w:rsidRPr="00E66ECF" w:rsidRDefault="000E1AB4" w:rsidP="008B3774">
            <w:pPr>
              <w:jc w:val="center"/>
              <w:rPr>
                <w:sz w:val="22"/>
                <w:szCs w:val="22"/>
              </w:rPr>
            </w:pPr>
            <w:r w:rsidRPr="00E66ECF">
              <w:rPr>
                <w:rFonts w:hint="eastAsia"/>
                <w:sz w:val="22"/>
                <w:szCs w:val="22"/>
              </w:rPr>
              <w:t>434399</w:t>
            </w:r>
            <w:r w:rsidRPr="00E66ECF">
              <w:rPr>
                <w:sz w:val="22"/>
                <w:szCs w:val="22"/>
              </w:rPr>
              <w:t>6</w:t>
            </w:r>
          </w:p>
        </w:tc>
      </w:tr>
      <w:tr w:rsidR="00E66ECF" w:rsidRPr="00E66ECF" w14:paraId="10A60B40" w14:textId="77777777">
        <w:trPr>
          <w:trHeight w:val="104"/>
          <w:jc w:val="center"/>
        </w:trPr>
        <w:tc>
          <w:tcPr>
            <w:tcW w:w="932" w:type="dxa"/>
            <w:vAlign w:val="center"/>
          </w:tcPr>
          <w:p w14:paraId="66B8AE47" w14:textId="77777777" w:rsidR="0048062E" w:rsidRPr="00E66ECF" w:rsidRDefault="000E1AB4">
            <w:pPr>
              <w:spacing w:line="240" w:lineRule="exact"/>
              <w:jc w:val="center"/>
              <w:rPr>
                <w:szCs w:val="21"/>
              </w:rPr>
            </w:pPr>
            <w:r w:rsidRPr="00E66ECF">
              <w:rPr>
                <w:szCs w:val="21"/>
              </w:rPr>
              <w:t>3</w:t>
            </w:r>
          </w:p>
        </w:tc>
        <w:tc>
          <w:tcPr>
            <w:tcW w:w="1747" w:type="dxa"/>
            <w:vAlign w:val="center"/>
          </w:tcPr>
          <w:p w14:paraId="5602B907" w14:textId="77777777" w:rsidR="0048062E" w:rsidRPr="00E66ECF" w:rsidRDefault="000E1AB4">
            <w:pPr>
              <w:jc w:val="center"/>
              <w:rPr>
                <w:rFonts w:ascii="宋体" w:hAnsi="宋体" w:cs="宋体"/>
                <w:szCs w:val="21"/>
              </w:rPr>
            </w:pPr>
            <w:r w:rsidRPr="00E66ECF">
              <w:rPr>
                <w:szCs w:val="21"/>
              </w:rPr>
              <w:t>39°13'27.44"</w:t>
            </w:r>
          </w:p>
        </w:tc>
        <w:tc>
          <w:tcPr>
            <w:tcW w:w="1879" w:type="dxa"/>
            <w:vAlign w:val="center"/>
          </w:tcPr>
          <w:p w14:paraId="41811636" w14:textId="77777777" w:rsidR="0048062E" w:rsidRPr="00E66ECF" w:rsidRDefault="000E1AB4">
            <w:pPr>
              <w:jc w:val="center"/>
              <w:rPr>
                <w:rFonts w:ascii="宋体" w:hAnsi="宋体" w:cs="宋体"/>
                <w:szCs w:val="21"/>
              </w:rPr>
            </w:pPr>
            <w:r w:rsidRPr="00E66ECF">
              <w:rPr>
                <w:szCs w:val="21"/>
              </w:rPr>
              <w:t>112° 4'1.94"</w:t>
            </w:r>
          </w:p>
        </w:tc>
        <w:tc>
          <w:tcPr>
            <w:tcW w:w="931" w:type="dxa"/>
            <w:vAlign w:val="center"/>
          </w:tcPr>
          <w:p w14:paraId="103DF933" w14:textId="77777777" w:rsidR="0048062E" w:rsidRPr="00E66ECF" w:rsidRDefault="000E1AB4">
            <w:pPr>
              <w:spacing w:line="240" w:lineRule="exact"/>
              <w:jc w:val="center"/>
              <w:rPr>
                <w:szCs w:val="21"/>
              </w:rPr>
            </w:pPr>
            <w:r w:rsidRPr="00E66ECF">
              <w:rPr>
                <w:szCs w:val="21"/>
              </w:rPr>
              <w:t>3</w:t>
            </w:r>
          </w:p>
        </w:tc>
        <w:tc>
          <w:tcPr>
            <w:tcW w:w="1393" w:type="dxa"/>
            <w:vAlign w:val="center"/>
          </w:tcPr>
          <w:p w14:paraId="348DDC5D" w14:textId="77777777" w:rsidR="0048062E" w:rsidRPr="00E66ECF" w:rsidRDefault="000E1AB4" w:rsidP="008B3774">
            <w:pPr>
              <w:jc w:val="center"/>
              <w:rPr>
                <w:sz w:val="22"/>
                <w:szCs w:val="22"/>
              </w:rPr>
            </w:pPr>
            <w:r w:rsidRPr="00E66ECF">
              <w:rPr>
                <w:rFonts w:hint="eastAsia"/>
                <w:sz w:val="22"/>
                <w:szCs w:val="22"/>
              </w:rPr>
              <w:t>59203</w:t>
            </w:r>
            <w:r w:rsidRPr="00E66ECF">
              <w:rPr>
                <w:sz w:val="22"/>
                <w:szCs w:val="22"/>
              </w:rPr>
              <w:t>7</w:t>
            </w:r>
          </w:p>
        </w:tc>
        <w:tc>
          <w:tcPr>
            <w:tcW w:w="1932" w:type="dxa"/>
            <w:vAlign w:val="center"/>
          </w:tcPr>
          <w:p w14:paraId="414BB686" w14:textId="77777777" w:rsidR="0048062E" w:rsidRPr="00E66ECF" w:rsidRDefault="000E1AB4" w:rsidP="008B3774">
            <w:pPr>
              <w:jc w:val="center"/>
              <w:rPr>
                <w:sz w:val="22"/>
                <w:szCs w:val="22"/>
              </w:rPr>
            </w:pPr>
            <w:r w:rsidRPr="00E66ECF">
              <w:rPr>
                <w:rFonts w:hint="eastAsia"/>
                <w:sz w:val="22"/>
                <w:szCs w:val="22"/>
              </w:rPr>
              <w:t>434395</w:t>
            </w:r>
            <w:r w:rsidRPr="00E66ECF">
              <w:rPr>
                <w:sz w:val="22"/>
                <w:szCs w:val="22"/>
              </w:rPr>
              <w:t>2</w:t>
            </w:r>
          </w:p>
        </w:tc>
      </w:tr>
      <w:tr w:rsidR="00E66ECF" w:rsidRPr="00E66ECF" w14:paraId="08E1C3A0" w14:textId="77777777">
        <w:trPr>
          <w:trHeight w:val="104"/>
          <w:jc w:val="center"/>
        </w:trPr>
        <w:tc>
          <w:tcPr>
            <w:tcW w:w="932" w:type="dxa"/>
            <w:vAlign w:val="center"/>
          </w:tcPr>
          <w:p w14:paraId="4D0A3E30" w14:textId="77777777" w:rsidR="0048062E" w:rsidRPr="00E66ECF" w:rsidRDefault="000E1AB4">
            <w:pPr>
              <w:spacing w:line="240" w:lineRule="exact"/>
              <w:jc w:val="center"/>
              <w:rPr>
                <w:szCs w:val="21"/>
              </w:rPr>
            </w:pPr>
            <w:r w:rsidRPr="00E66ECF">
              <w:rPr>
                <w:szCs w:val="21"/>
              </w:rPr>
              <w:t>4</w:t>
            </w:r>
          </w:p>
        </w:tc>
        <w:tc>
          <w:tcPr>
            <w:tcW w:w="1747" w:type="dxa"/>
            <w:vAlign w:val="center"/>
          </w:tcPr>
          <w:p w14:paraId="1D008A29" w14:textId="77777777" w:rsidR="0048062E" w:rsidRPr="00E66ECF" w:rsidRDefault="000E1AB4">
            <w:pPr>
              <w:jc w:val="center"/>
              <w:rPr>
                <w:rFonts w:ascii="宋体" w:hAnsi="宋体" w:cs="宋体"/>
                <w:szCs w:val="21"/>
              </w:rPr>
            </w:pPr>
            <w:r w:rsidRPr="00E66ECF">
              <w:rPr>
                <w:szCs w:val="21"/>
              </w:rPr>
              <w:t>39°13'17.60"</w:t>
            </w:r>
          </w:p>
        </w:tc>
        <w:tc>
          <w:tcPr>
            <w:tcW w:w="1879" w:type="dxa"/>
            <w:vAlign w:val="center"/>
          </w:tcPr>
          <w:p w14:paraId="38C10EC0" w14:textId="77777777" w:rsidR="0048062E" w:rsidRPr="00E66ECF" w:rsidRDefault="000E1AB4">
            <w:pPr>
              <w:jc w:val="center"/>
              <w:rPr>
                <w:rFonts w:ascii="宋体" w:hAnsi="宋体" w:cs="宋体"/>
                <w:szCs w:val="21"/>
              </w:rPr>
            </w:pPr>
            <w:r w:rsidRPr="00E66ECF">
              <w:rPr>
                <w:szCs w:val="21"/>
              </w:rPr>
              <w:t>112° 3'53.53"</w:t>
            </w:r>
          </w:p>
        </w:tc>
        <w:tc>
          <w:tcPr>
            <w:tcW w:w="931" w:type="dxa"/>
            <w:vAlign w:val="center"/>
          </w:tcPr>
          <w:p w14:paraId="615FBD01" w14:textId="77777777" w:rsidR="0048062E" w:rsidRPr="00E66ECF" w:rsidRDefault="000E1AB4">
            <w:pPr>
              <w:spacing w:line="240" w:lineRule="exact"/>
              <w:jc w:val="center"/>
              <w:rPr>
                <w:szCs w:val="21"/>
              </w:rPr>
            </w:pPr>
            <w:r w:rsidRPr="00E66ECF">
              <w:rPr>
                <w:szCs w:val="21"/>
              </w:rPr>
              <w:t>4</w:t>
            </w:r>
          </w:p>
        </w:tc>
        <w:tc>
          <w:tcPr>
            <w:tcW w:w="1393" w:type="dxa"/>
            <w:vAlign w:val="center"/>
          </w:tcPr>
          <w:p w14:paraId="30E2C6BA" w14:textId="77777777" w:rsidR="0048062E" w:rsidRPr="00E66ECF" w:rsidRDefault="000E1AB4" w:rsidP="008B3774">
            <w:pPr>
              <w:jc w:val="center"/>
              <w:rPr>
                <w:sz w:val="22"/>
                <w:szCs w:val="22"/>
              </w:rPr>
            </w:pPr>
            <w:r w:rsidRPr="00E66ECF">
              <w:rPr>
                <w:rFonts w:hint="eastAsia"/>
                <w:sz w:val="22"/>
                <w:szCs w:val="22"/>
              </w:rPr>
              <w:t>591841</w:t>
            </w:r>
          </w:p>
        </w:tc>
        <w:tc>
          <w:tcPr>
            <w:tcW w:w="1932" w:type="dxa"/>
            <w:vAlign w:val="center"/>
          </w:tcPr>
          <w:p w14:paraId="06EE8E9D" w14:textId="77777777" w:rsidR="0048062E" w:rsidRPr="00E66ECF" w:rsidRDefault="000E1AB4" w:rsidP="008B3774">
            <w:pPr>
              <w:jc w:val="center"/>
              <w:rPr>
                <w:sz w:val="22"/>
                <w:szCs w:val="22"/>
              </w:rPr>
            </w:pPr>
            <w:r w:rsidRPr="00E66ECF">
              <w:rPr>
                <w:rFonts w:hint="eastAsia"/>
                <w:sz w:val="22"/>
                <w:szCs w:val="22"/>
              </w:rPr>
              <w:t>4343637</w:t>
            </w:r>
          </w:p>
        </w:tc>
      </w:tr>
      <w:tr w:rsidR="00E66ECF" w:rsidRPr="00E66ECF" w14:paraId="11C68662" w14:textId="77777777">
        <w:trPr>
          <w:trHeight w:val="104"/>
          <w:jc w:val="center"/>
        </w:trPr>
        <w:tc>
          <w:tcPr>
            <w:tcW w:w="932" w:type="dxa"/>
            <w:vAlign w:val="center"/>
          </w:tcPr>
          <w:p w14:paraId="581A9981" w14:textId="77777777" w:rsidR="0048062E" w:rsidRPr="00E66ECF" w:rsidRDefault="000E1AB4">
            <w:pPr>
              <w:spacing w:line="240" w:lineRule="exact"/>
              <w:jc w:val="center"/>
              <w:rPr>
                <w:szCs w:val="21"/>
              </w:rPr>
            </w:pPr>
            <w:r w:rsidRPr="00E66ECF">
              <w:rPr>
                <w:szCs w:val="21"/>
              </w:rPr>
              <w:t>5</w:t>
            </w:r>
          </w:p>
        </w:tc>
        <w:tc>
          <w:tcPr>
            <w:tcW w:w="1747" w:type="dxa"/>
            <w:vAlign w:val="center"/>
          </w:tcPr>
          <w:p w14:paraId="0F7FD58A" w14:textId="77777777" w:rsidR="0048062E" w:rsidRPr="00E66ECF" w:rsidRDefault="000E1AB4">
            <w:pPr>
              <w:jc w:val="center"/>
              <w:rPr>
                <w:rFonts w:ascii="宋体" w:hAnsi="宋体" w:cs="宋体"/>
                <w:szCs w:val="21"/>
              </w:rPr>
            </w:pPr>
            <w:r w:rsidRPr="00E66ECF">
              <w:rPr>
                <w:szCs w:val="21"/>
              </w:rPr>
              <w:t>39°13'9.59"</w:t>
            </w:r>
          </w:p>
        </w:tc>
        <w:tc>
          <w:tcPr>
            <w:tcW w:w="1879" w:type="dxa"/>
            <w:vAlign w:val="center"/>
          </w:tcPr>
          <w:p w14:paraId="362FC349" w14:textId="77777777" w:rsidR="0048062E" w:rsidRPr="00E66ECF" w:rsidRDefault="000E1AB4">
            <w:pPr>
              <w:jc w:val="center"/>
              <w:rPr>
                <w:rFonts w:ascii="宋体" w:hAnsi="宋体" w:cs="宋体"/>
                <w:szCs w:val="21"/>
              </w:rPr>
            </w:pPr>
            <w:r w:rsidRPr="00E66ECF">
              <w:rPr>
                <w:szCs w:val="21"/>
              </w:rPr>
              <w:t>112° 3'41.79"</w:t>
            </w:r>
          </w:p>
        </w:tc>
        <w:tc>
          <w:tcPr>
            <w:tcW w:w="931" w:type="dxa"/>
            <w:vAlign w:val="center"/>
          </w:tcPr>
          <w:p w14:paraId="61638B2E" w14:textId="77777777" w:rsidR="0048062E" w:rsidRPr="00E66ECF" w:rsidRDefault="000E1AB4">
            <w:pPr>
              <w:spacing w:line="240" w:lineRule="exact"/>
              <w:jc w:val="center"/>
              <w:rPr>
                <w:szCs w:val="21"/>
              </w:rPr>
            </w:pPr>
            <w:r w:rsidRPr="00E66ECF">
              <w:rPr>
                <w:szCs w:val="21"/>
              </w:rPr>
              <w:t>5</w:t>
            </w:r>
          </w:p>
        </w:tc>
        <w:tc>
          <w:tcPr>
            <w:tcW w:w="1393" w:type="dxa"/>
            <w:vAlign w:val="center"/>
          </w:tcPr>
          <w:p w14:paraId="42DF3E60" w14:textId="77777777" w:rsidR="0048062E" w:rsidRPr="00E66ECF" w:rsidRDefault="000E1AB4" w:rsidP="008B3774">
            <w:pPr>
              <w:jc w:val="center"/>
              <w:rPr>
                <w:sz w:val="22"/>
                <w:szCs w:val="22"/>
              </w:rPr>
            </w:pPr>
            <w:r w:rsidRPr="00E66ECF">
              <w:rPr>
                <w:rFonts w:hint="eastAsia"/>
                <w:sz w:val="22"/>
                <w:szCs w:val="22"/>
              </w:rPr>
              <w:t>591566</w:t>
            </w:r>
          </w:p>
        </w:tc>
        <w:tc>
          <w:tcPr>
            <w:tcW w:w="1932" w:type="dxa"/>
            <w:vAlign w:val="center"/>
          </w:tcPr>
          <w:p w14:paraId="0968BA7A" w14:textId="77777777" w:rsidR="0048062E" w:rsidRPr="00E66ECF" w:rsidRDefault="000E1AB4" w:rsidP="008B3774">
            <w:pPr>
              <w:jc w:val="center"/>
              <w:rPr>
                <w:sz w:val="22"/>
                <w:szCs w:val="22"/>
              </w:rPr>
            </w:pPr>
            <w:r w:rsidRPr="00E66ECF">
              <w:rPr>
                <w:rFonts w:hint="eastAsia"/>
                <w:sz w:val="22"/>
                <w:szCs w:val="22"/>
              </w:rPr>
              <w:t>4343387</w:t>
            </w:r>
          </w:p>
        </w:tc>
      </w:tr>
      <w:tr w:rsidR="00E66ECF" w:rsidRPr="00E66ECF" w14:paraId="1FEBE3C1" w14:textId="77777777">
        <w:trPr>
          <w:trHeight w:val="104"/>
          <w:jc w:val="center"/>
        </w:trPr>
        <w:tc>
          <w:tcPr>
            <w:tcW w:w="932" w:type="dxa"/>
            <w:vAlign w:val="center"/>
          </w:tcPr>
          <w:p w14:paraId="081E0997" w14:textId="77777777" w:rsidR="0048062E" w:rsidRPr="00E66ECF" w:rsidRDefault="000E1AB4">
            <w:pPr>
              <w:spacing w:line="240" w:lineRule="exact"/>
              <w:jc w:val="center"/>
              <w:rPr>
                <w:szCs w:val="21"/>
              </w:rPr>
            </w:pPr>
            <w:r w:rsidRPr="00E66ECF">
              <w:rPr>
                <w:szCs w:val="21"/>
              </w:rPr>
              <w:t>6</w:t>
            </w:r>
          </w:p>
        </w:tc>
        <w:tc>
          <w:tcPr>
            <w:tcW w:w="1747" w:type="dxa"/>
            <w:vAlign w:val="center"/>
          </w:tcPr>
          <w:p w14:paraId="03628AE0" w14:textId="77777777" w:rsidR="0048062E" w:rsidRPr="00E66ECF" w:rsidRDefault="000E1AB4">
            <w:pPr>
              <w:jc w:val="center"/>
              <w:rPr>
                <w:rFonts w:ascii="宋体" w:hAnsi="宋体" w:cs="宋体"/>
                <w:szCs w:val="21"/>
              </w:rPr>
            </w:pPr>
            <w:r w:rsidRPr="00E66ECF">
              <w:rPr>
                <w:szCs w:val="21"/>
              </w:rPr>
              <w:t>39°13'3.61"</w:t>
            </w:r>
          </w:p>
        </w:tc>
        <w:tc>
          <w:tcPr>
            <w:tcW w:w="1879" w:type="dxa"/>
            <w:vAlign w:val="center"/>
          </w:tcPr>
          <w:p w14:paraId="76765C82" w14:textId="77777777" w:rsidR="0048062E" w:rsidRPr="00E66ECF" w:rsidRDefault="000E1AB4">
            <w:pPr>
              <w:jc w:val="center"/>
              <w:rPr>
                <w:rFonts w:ascii="宋体" w:hAnsi="宋体" w:cs="宋体"/>
                <w:szCs w:val="21"/>
              </w:rPr>
            </w:pPr>
            <w:r w:rsidRPr="00E66ECF">
              <w:rPr>
                <w:szCs w:val="21"/>
              </w:rPr>
              <w:t>112° 4'3.49"</w:t>
            </w:r>
          </w:p>
        </w:tc>
        <w:tc>
          <w:tcPr>
            <w:tcW w:w="931" w:type="dxa"/>
            <w:vAlign w:val="center"/>
          </w:tcPr>
          <w:p w14:paraId="35C7DCB7" w14:textId="77777777" w:rsidR="0048062E" w:rsidRPr="00E66ECF" w:rsidRDefault="000E1AB4">
            <w:pPr>
              <w:spacing w:line="240" w:lineRule="exact"/>
              <w:jc w:val="center"/>
              <w:rPr>
                <w:szCs w:val="21"/>
              </w:rPr>
            </w:pPr>
            <w:r w:rsidRPr="00E66ECF">
              <w:rPr>
                <w:szCs w:val="21"/>
              </w:rPr>
              <w:t>6</w:t>
            </w:r>
          </w:p>
        </w:tc>
        <w:tc>
          <w:tcPr>
            <w:tcW w:w="1393" w:type="dxa"/>
            <w:vAlign w:val="center"/>
          </w:tcPr>
          <w:p w14:paraId="4F6B2B20" w14:textId="77777777" w:rsidR="0048062E" w:rsidRPr="00E66ECF" w:rsidRDefault="000E1AB4" w:rsidP="008B3774">
            <w:pPr>
              <w:jc w:val="center"/>
              <w:rPr>
                <w:sz w:val="22"/>
                <w:szCs w:val="22"/>
              </w:rPr>
            </w:pPr>
            <w:r w:rsidRPr="00E66ECF">
              <w:rPr>
                <w:rFonts w:hint="eastAsia"/>
                <w:sz w:val="22"/>
                <w:szCs w:val="22"/>
              </w:rPr>
              <w:t>592087</w:t>
            </w:r>
          </w:p>
        </w:tc>
        <w:tc>
          <w:tcPr>
            <w:tcW w:w="1932" w:type="dxa"/>
            <w:vAlign w:val="center"/>
          </w:tcPr>
          <w:p w14:paraId="5D6251E0" w14:textId="77777777" w:rsidR="0048062E" w:rsidRPr="00E66ECF" w:rsidRDefault="000E1AB4" w:rsidP="008B3774">
            <w:pPr>
              <w:jc w:val="center"/>
              <w:rPr>
                <w:sz w:val="22"/>
                <w:szCs w:val="22"/>
              </w:rPr>
            </w:pPr>
            <w:r w:rsidRPr="00E66ECF">
              <w:rPr>
                <w:rFonts w:hint="eastAsia"/>
                <w:sz w:val="22"/>
                <w:szCs w:val="22"/>
              </w:rPr>
              <w:t>4343209</w:t>
            </w:r>
          </w:p>
        </w:tc>
      </w:tr>
      <w:tr w:rsidR="00E66ECF" w:rsidRPr="00E66ECF" w14:paraId="403652F7" w14:textId="77777777">
        <w:trPr>
          <w:trHeight w:val="104"/>
          <w:jc w:val="center"/>
        </w:trPr>
        <w:tc>
          <w:tcPr>
            <w:tcW w:w="932" w:type="dxa"/>
            <w:vAlign w:val="center"/>
          </w:tcPr>
          <w:p w14:paraId="378D33BD" w14:textId="77777777" w:rsidR="0048062E" w:rsidRPr="00E66ECF" w:rsidRDefault="000E1AB4">
            <w:pPr>
              <w:spacing w:line="240" w:lineRule="exact"/>
              <w:jc w:val="center"/>
              <w:rPr>
                <w:szCs w:val="21"/>
              </w:rPr>
            </w:pPr>
            <w:r w:rsidRPr="00E66ECF">
              <w:rPr>
                <w:szCs w:val="21"/>
              </w:rPr>
              <w:t>7</w:t>
            </w:r>
          </w:p>
        </w:tc>
        <w:tc>
          <w:tcPr>
            <w:tcW w:w="1747" w:type="dxa"/>
            <w:vAlign w:val="center"/>
          </w:tcPr>
          <w:p w14:paraId="3F069E38" w14:textId="77777777" w:rsidR="0048062E" w:rsidRPr="00E66ECF" w:rsidRDefault="000E1AB4">
            <w:pPr>
              <w:jc w:val="center"/>
              <w:rPr>
                <w:rFonts w:ascii="宋体" w:hAnsi="宋体" w:cs="宋体"/>
                <w:szCs w:val="21"/>
              </w:rPr>
            </w:pPr>
            <w:r w:rsidRPr="00E66ECF">
              <w:rPr>
                <w:szCs w:val="21"/>
              </w:rPr>
              <w:t>39°12'51.75"</w:t>
            </w:r>
          </w:p>
        </w:tc>
        <w:tc>
          <w:tcPr>
            <w:tcW w:w="1879" w:type="dxa"/>
            <w:vAlign w:val="center"/>
          </w:tcPr>
          <w:p w14:paraId="7BF0ABE6" w14:textId="77777777" w:rsidR="0048062E" w:rsidRPr="00E66ECF" w:rsidRDefault="000E1AB4">
            <w:pPr>
              <w:jc w:val="center"/>
              <w:rPr>
                <w:rFonts w:ascii="宋体" w:hAnsi="宋体" w:cs="宋体"/>
                <w:szCs w:val="21"/>
              </w:rPr>
            </w:pPr>
            <w:r w:rsidRPr="00E66ECF">
              <w:rPr>
                <w:szCs w:val="21"/>
              </w:rPr>
              <w:t>112° 2'57.79"</w:t>
            </w:r>
          </w:p>
        </w:tc>
        <w:tc>
          <w:tcPr>
            <w:tcW w:w="931" w:type="dxa"/>
            <w:vAlign w:val="center"/>
          </w:tcPr>
          <w:p w14:paraId="5AFF836D" w14:textId="77777777" w:rsidR="0048062E" w:rsidRPr="00E66ECF" w:rsidRDefault="000E1AB4">
            <w:pPr>
              <w:spacing w:line="240" w:lineRule="exact"/>
              <w:jc w:val="center"/>
              <w:rPr>
                <w:szCs w:val="21"/>
              </w:rPr>
            </w:pPr>
            <w:r w:rsidRPr="00E66ECF">
              <w:rPr>
                <w:szCs w:val="21"/>
              </w:rPr>
              <w:t>7</w:t>
            </w:r>
          </w:p>
        </w:tc>
        <w:tc>
          <w:tcPr>
            <w:tcW w:w="1393" w:type="dxa"/>
            <w:vAlign w:val="center"/>
          </w:tcPr>
          <w:p w14:paraId="1761C398" w14:textId="77777777" w:rsidR="0048062E" w:rsidRPr="00E66ECF" w:rsidRDefault="000E1AB4" w:rsidP="008B3774">
            <w:pPr>
              <w:jc w:val="center"/>
              <w:rPr>
                <w:sz w:val="22"/>
                <w:szCs w:val="22"/>
              </w:rPr>
            </w:pPr>
            <w:r w:rsidRPr="00E66ECF">
              <w:rPr>
                <w:rFonts w:hint="eastAsia"/>
                <w:sz w:val="22"/>
                <w:szCs w:val="22"/>
              </w:rPr>
              <w:t>590516</w:t>
            </w:r>
          </w:p>
        </w:tc>
        <w:tc>
          <w:tcPr>
            <w:tcW w:w="1932" w:type="dxa"/>
            <w:vAlign w:val="center"/>
          </w:tcPr>
          <w:p w14:paraId="1C994D47" w14:textId="77777777" w:rsidR="0048062E" w:rsidRPr="00E66ECF" w:rsidRDefault="000E1AB4" w:rsidP="008B3774">
            <w:pPr>
              <w:jc w:val="center"/>
              <w:rPr>
                <w:sz w:val="22"/>
                <w:szCs w:val="22"/>
              </w:rPr>
            </w:pPr>
            <w:r w:rsidRPr="00E66ECF">
              <w:rPr>
                <w:rFonts w:hint="eastAsia"/>
                <w:sz w:val="22"/>
                <w:szCs w:val="22"/>
              </w:rPr>
              <w:t>4342826</w:t>
            </w:r>
          </w:p>
        </w:tc>
      </w:tr>
      <w:tr w:rsidR="00E66ECF" w:rsidRPr="00E66ECF" w14:paraId="2582168A" w14:textId="77777777">
        <w:trPr>
          <w:trHeight w:val="104"/>
          <w:jc w:val="center"/>
        </w:trPr>
        <w:tc>
          <w:tcPr>
            <w:tcW w:w="932" w:type="dxa"/>
            <w:vAlign w:val="center"/>
          </w:tcPr>
          <w:p w14:paraId="7F19B414" w14:textId="77777777" w:rsidR="0048062E" w:rsidRPr="00E66ECF" w:rsidRDefault="000E1AB4">
            <w:pPr>
              <w:spacing w:line="240" w:lineRule="exact"/>
              <w:jc w:val="center"/>
              <w:rPr>
                <w:szCs w:val="21"/>
              </w:rPr>
            </w:pPr>
            <w:r w:rsidRPr="00E66ECF">
              <w:rPr>
                <w:szCs w:val="21"/>
              </w:rPr>
              <w:t>8</w:t>
            </w:r>
          </w:p>
        </w:tc>
        <w:tc>
          <w:tcPr>
            <w:tcW w:w="1747" w:type="dxa"/>
            <w:vAlign w:val="center"/>
          </w:tcPr>
          <w:p w14:paraId="181E681E" w14:textId="77777777" w:rsidR="0048062E" w:rsidRPr="00E66ECF" w:rsidRDefault="000E1AB4">
            <w:pPr>
              <w:jc w:val="center"/>
              <w:rPr>
                <w:rFonts w:ascii="宋体" w:hAnsi="宋体" w:cs="宋体"/>
                <w:szCs w:val="21"/>
              </w:rPr>
            </w:pPr>
            <w:r w:rsidRPr="00E66ECF">
              <w:rPr>
                <w:szCs w:val="21"/>
              </w:rPr>
              <w:t>39°12'36.99"</w:t>
            </w:r>
          </w:p>
        </w:tc>
        <w:tc>
          <w:tcPr>
            <w:tcW w:w="1879" w:type="dxa"/>
            <w:vAlign w:val="center"/>
          </w:tcPr>
          <w:p w14:paraId="618CFC52" w14:textId="77777777" w:rsidR="0048062E" w:rsidRPr="00E66ECF" w:rsidRDefault="000E1AB4">
            <w:pPr>
              <w:jc w:val="center"/>
              <w:rPr>
                <w:rFonts w:ascii="宋体" w:hAnsi="宋体" w:cs="宋体"/>
                <w:szCs w:val="21"/>
              </w:rPr>
            </w:pPr>
            <w:r w:rsidRPr="00E66ECF">
              <w:rPr>
                <w:szCs w:val="21"/>
              </w:rPr>
              <w:t>112° 2'55.38"</w:t>
            </w:r>
          </w:p>
        </w:tc>
        <w:tc>
          <w:tcPr>
            <w:tcW w:w="931" w:type="dxa"/>
            <w:vAlign w:val="center"/>
          </w:tcPr>
          <w:p w14:paraId="78B8C32E" w14:textId="77777777" w:rsidR="0048062E" w:rsidRPr="00E66ECF" w:rsidRDefault="000E1AB4">
            <w:pPr>
              <w:spacing w:line="240" w:lineRule="exact"/>
              <w:jc w:val="center"/>
              <w:rPr>
                <w:szCs w:val="21"/>
              </w:rPr>
            </w:pPr>
            <w:r w:rsidRPr="00E66ECF">
              <w:rPr>
                <w:szCs w:val="21"/>
              </w:rPr>
              <w:t>8</w:t>
            </w:r>
          </w:p>
        </w:tc>
        <w:tc>
          <w:tcPr>
            <w:tcW w:w="1393" w:type="dxa"/>
            <w:vAlign w:val="center"/>
          </w:tcPr>
          <w:p w14:paraId="6324C367" w14:textId="77777777" w:rsidR="0048062E" w:rsidRPr="00E66ECF" w:rsidRDefault="000E1AB4" w:rsidP="008B3774">
            <w:pPr>
              <w:jc w:val="center"/>
              <w:rPr>
                <w:sz w:val="22"/>
                <w:szCs w:val="22"/>
              </w:rPr>
            </w:pPr>
            <w:r w:rsidRPr="00E66ECF">
              <w:rPr>
                <w:rFonts w:hint="eastAsia"/>
                <w:sz w:val="22"/>
                <w:szCs w:val="22"/>
              </w:rPr>
              <w:t>590462</w:t>
            </w:r>
          </w:p>
        </w:tc>
        <w:tc>
          <w:tcPr>
            <w:tcW w:w="1932" w:type="dxa"/>
            <w:vAlign w:val="center"/>
          </w:tcPr>
          <w:p w14:paraId="146944D3" w14:textId="77777777" w:rsidR="0048062E" w:rsidRPr="00E66ECF" w:rsidRDefault="000E1AB4" w:rsidP="008B3774">
            <w:pPr>
              <w:jc w:val="center"/>
              <w:rPr>
                <w:sz w:val="22"/>
                <w:szCs w:val="22"/>
              </w:rPr>
            </w:pPr>
            <w:r w:rsidRPr="00E66ECF">
              <w:rPr>
                <w:rFonts w:hint="eastAsia"/>
                <w:sz w:val="22"/>
                <w:szCs w:val="22"/>
              </w:rPr>
              <w:t>4342368</w:t>
            </w:r>
          </w:p>
        </w:tc>
      </w:tr>
      <w:tr w:rsidR="00E66ECF" w:rsidRPr="00E66ECF" w14:paraId="1D67CB46" w14:textId="77777777">
        <w:trPr>
          <w:trHeight w:val="104"/>
          <w:jc w:val="center"/>
        </w:trPr>
        <w:tc>
          <w:tcPr>
            <w:tcW w:w="932" w:type="dxa"/>
            <w:vAlign w:val="center"/>
          </w:tcPr>
          <w:p w14:paraId="0AA77557" w14:textId="77777777" w:rsidR="0048062E" w:rsidRPr="00E66ECF" w:rsidRDefault="000E1AB4">
            <w:pPr>
              <w:spacing w:line="240" w:lineRule="exact"/>
              <w:jc w:val="center"/>
              <w:rPr>
                <w:szCs w:val="21"/>
              </w:rPr>
            </w:pPr>
            <w:r w:rsidRPr="00E66ECF">
              <w:rPr>
                <w:szCs w:val="21"/>
              </w:rPr>
              <w:t>9</w:t>
            </w:r>
          </w:p>
        </w:tc>
        <w:tc>
          <w:tcPr>
            <w:tcW w:w="1747" w:type="dxa"/>
            <w:vAlign w:val="center"/>
          </w:tcPr>
          <w:p w14:paraId="554D4FD7" w14:textId="77777777" w:rsidR="0048062E" w:rsidRPr="00E66ECF" w:rsidRDefault="000E1AB4">
            <w:pPr>
              <w:jc w:val="center"/>
              <w:rPr>
                <w:rFonts w:ascii="宋体" w:hAnsi="宋体" w:cs="宋体"/>
                <w:szCs w:val="21"/>
              </w:rPr>
            </w:pPr>
            <w:r w:rsidRPr="00E66ECF">
              <w:rPr>
                <w:szCs w:val="21"/>
              </w:rPr>
              <w:t>39°12'35.69"</w:t>
            </w:r>
          </w:p>
        </w:tc>
        <w:tc>
          <w:tcPr>
            <w:tcW w:w="1879" w:type="dxa"/>
            <w:vAlign w:val="center"/>
          </w:tcPr>
          <w:p w14:paraId="11FCBEA7" w14:textId="77777777" w:rsidR="0048062E" w:rsidRPr="00E66ECF" w:rsidRDefault="000E1AB4">
            <w:pPr>
              <w:jc w:val="center"/>
              <w:rPr>
                <w:rFonts w:ascii="宋体" w:hAnsi="宋体" w:cs="宋体"/>
                <w:szCs w:val="21"/>
              </w:rPr>
            </w:pPr>
            <w:r w:rsidRPr="00E66ECF">
              <w:rPr>
                <w:szCs w:val="21"/>
              </w:rPr>
              <w:t>112° 3'18.07"</w:t>
            </w:r>
          </w:p>
        </w:tc>
        <w:tc>
          <w:tcPr>
            <w:tcW w:w="931" w:type="dxa"/>
            <w:vAlign w:val="center"/>
          </w:tcPr>
          <w:p w14:paraId="282AD473" w14:textId="77777777" w:rsidR="0048062E" w:rsidRPr="00E66ECF" w:rsidRDefault="000E1AB4">
            <w:pPr>
              <w:spacing w:line="240" w:lineRule="exact"/>
              <w:jc w:val="center"/>
              <w:rPr>
                <w:szCs w:val="21"/>
              </w:rPr>
            </w:pPr>
            <w:r w:rsidRPr="00E66ECF">
              <w:rPr>
                <w:szCs w:val="21"/>
              </w:rPr>
              <w:t>9</w:t>
            </w:r>
          </w:p>
        </w:tc>
        <w:tc>
          <w:tcPr>
            <w:tcW w:w="1393" w:type="dxa"/>
            <w:vAlign w:val="center"/>
          </w:tcPr>
          <w:p w14:paraId="0E251A12" w14:textId="77777777" w:rsidR="0048062E" w:rsidRPr="00E66ECF" w:rsidRDefault="000E1AB4" w:rsidP="008B3774">
            <w:pPr>
              <w:jc w:val="center"/>
              <w:rPr>
                <w:sz w:val="22"/>
                <w:szCs w:val="22"/>
              </w:rPr>
            </w:pPr>
            <w:r w:rsidRPr="00E66ECF">
              <w:rPr>
                <w:rFonts w:hint="eastAsia"/>
                <w:sz w:val="22"/>
                <w:szCs w:val="22"/>
              </w:rPr>
              <w:t>591007</w:t>
            </w:r>
          </w:p>
        </w:tc>
        <w:tc>
          <w:tcPr>
            <w:tcW w:w="1932" w:type="dxa"/>
            <w:vAlign w:val="center"/>
          </w:tcPr>
          <w:p w14:paraId="4065D34B" w14:textId="77777777" w:rsidR="0048062E" w:rsidRPr="00E66ECF" w:rsidRDefault="000E1AB4" w:rsidP="008B3774">
            <w:pPr>
              <w:jc w:val="center"/>
              <w:rPr>
                <w:sz w:val="22"/>
                <w:szCs w:val="22"/>
              </w:rPr>
            </w:pPr>
            <w:r w:rsidRPr="00E66ECF">
              <w:rPr>
                <w:rFonts w:hint="eastAsia"/>
                <w:sz w:val="22"/>
                <w:szCs w:val="22"/>
              </w:rPr>
              <w:t>4342335</w:t>
            </w:r>
          </w:p>
        </w:tc>
      </w:tr>
      <w:tr w:rsidR="00E66ECF" w:rsidRPr="00E66ECF" w14:paraId="6128DB91" w14:textId="77777777">
        <w:trPr>
          <w:trHeight w:val="104"/>
          <w:jc w:val="center"/>
        </w:trPr>
        <w:tc>
          <w:tcPr>
            <w:tcW w:w="932" w:type="dxa"/>
            <w:vAlign w:val="center"/>
          </w:tcPr>
          <w:p w14:paraId="31EE0CE7" w14:textId="77777777" w:rsidR="0048062E" w:rsidRPr="00E66ECF" w:rsidRDefault="000E1AB4">
            <w:pPr>
              <w:spacing w:line="240" w:lineRule="exact"/>
              <w:jc w:val="center"/>
              <w:rPr>
                <w:szCs w:val="21"/>
              </w:rPr>
            </w:pPr>
            <w:r w:rsidRPr="00E66ECF">
              <w:rPr>
                <w:szCs w:val="21"/>
              </w:rPr>
              <w:t>10</w:t>
            </w:r>
          </w:p>
        </w:tc>
        <w:tc>
          <w:tcPr>
            <w:tcW w:w="1747" w:type="dxa"/>
            <w:vAlign w:val="center"/>
          </w:tcPr>
          <w:p w14:paraId="1471D6E8" w14:textId="77777777" w:rsidR="0048062E" w:rsidRPr="00E66ECF" w:rsidRDefault="000E1AB4">
            <w:pPr>
              <w:jc w:val="center"/>
              <w:rPr>
                <w:rFonts w:ascii="宋体" w:hAnsi="宋体" w:cs="宋体"/>
                <w:szCs w:val="21"/>
              </w:rPr>
            </w:pPr>
            <w:r w:rsidRPr="00E66ECF">
              <w:rPr>
                <w:szCs w:val="21"/>
              </w:rPr>
              <w:t>39°12'15.82"</w:t>
            </w:r>
          </w:p>
        </w:tc>
        <w:tc>
          <w:tcPr>
            <w:tcW w:w="1879" w:type="dxa"/>
            <w:vAlign w:val="center"/>
          </w:tcPr>
          <w:p w14:paraId="6E4E45B7" w14:textId="77777777" w:rsidR="0048062E" w:rsidRPr="00E66ECF" w:rsidRDefault="000E1AB4">
            <w:pPr>
              <w:jc w:val="center"/>
              <w:rPr>
                <w:rFonts w:ascii="宋体" w:hAnsi="宋体" w:cs="宋体"/>
                <w:szCs w:val="21"/>
              </w:rPr>
            </w:pPr>
            <w:r w:rsidRPr="00E66ECF">
              <w:rPr>
                <w:szCs w:val="21"/>
              </w:rPr>
              <w:t>112° 4'3.64"</w:t>
            </w:r>
          </w:p>
        </w:tc>
        <w:tc>
          <w:tcPr>
            <w:tcW w:w="931" w:type="dxa"/>
            <w:vAlign w:val="center"/>
          </w:tcPr>
          <w:p w14:paraId="4BD5699A" w14:textId="77777777" w:rsidR="0048062E" w:rsidRPr="00E66ECF" w:rsidRDefault="000E1AB4">
            <w:pPr>
              <w:spacing w:line="240" w:lineRule="exact"/>
              <w:jc w:val="center"/>
              <w:rPr>
                <w:szCs w:val="21"/>
              </w:rPr>
            </w:pPr>
            <w:r w:rsidRPr="00E66ECF">
              <w:rPr>
                <w:szCs w:val="21"/>
              </w:rPr>
              <w:t>10</w:t>
            </w:r>
          </w:p>
        </w:tc>
        <w:tc>
          <w:tcPr>
            <w:tcW w:w="1393" w:type="dxa"/>
            <w:vAlign w:val="center"/>
          </w:tcPr>
          <w:p w14:paraId="554116FB" w14:textId="77777777" w:rsidR="0048062E" w:rsidRPr="00E66ECF" w:rsidRDefault="000E1AB4" w:rsidP="008B3774">
            <w:pPr>
              <w:jc w:val="center"/>
              <w:rPr>
                <w:sz w:val="22"/>
                <w:szCs w:val="22"/>
              </w:rPr>
            </w:pPr>
            <w:r w:rsidRPr="00E66ECF">
              <w:rPr>
                <w:rFonts w:hint="eastAsia"/>
                <w:sz w:val="22"/>
                <w:szCs w:val="22"/>
              </w:rPr>
              <w:t>592107</w:t>
            </w:r>
          </w:p>
        </w:tc>
        <w:tc>
          <w:tcPr>
            <w:tcW w:w="1932" w:type="dxa"/>
            <w:vAlign w:val="center"/>
          </w:tcPr>
          <w:p w14:paraId="3D1B7373" w14:textId="77777777" w:rsidR="0048062E" w:rsidRPr="00E66ECF" w:rsidRDefault="000E1AB4" w:rsidP="008B3774">
            <w:pPr>
              <w:jc w:val="center"/>
              <w:rPr>
                <w:sz w:val="22"/>
                <w:szCs w:val="22"/>
              </w:rPr>
            </w:pPr>
            <w:r w:rsidRPr="00E66ECF">
              <w:rPr>
                <w:rFonts w:hint="eastAsia"/>
                <w:sz w:val="22"/>
                <w:szCs w:val="22"/>
              </w:rPr>
              <w:t>4341732</w:t>
            </w:r>
          </w:p>
        </w:tc>
      </w:tr>
      <w:tr w:rsidR="00E66ECF" w:rsidRPr="00E66ECF" w14:paraId="7A70BB03" w14:textId="77777777">
        <w:trPr>
          <w:trHeight w:val="104"/>
          <w:jc w:val="center"/>
        </w:trPr>
        <w:tc>
          <w:tcPr>
            <w:tcW w:w="932" w:type="dxa"/>
            <w:vAlign w:val="center"/>
          </w:tcPr>
          <w:p w14:paraId="777C2CE1" w14:textId="77777777" w:rsidR="0048062E" w:rsidRPr="00E66ECF" w:rsidRDefault="000E1AB4">
            <w:pPr>
              <w:spacing w:line="240" w:lineRule="exact"/>
              <w:jc w:val="center"/>
              <w:rPr>
                <w:szCs w:val="21"/>
              </w:rPr>
            </w:pPr>
            <w:r w:rsidRPr="00E66ECF">
              <w:rPr>
                <w:szCs w:val="21"/>
              </w:rPr>
              <w:t>11</w:t>
            </w:r>
          </w:p>
        </w:tc>
        <w:tc>
          <w:tcPr>
            <w:tcW w:w="1747" w:type="dxa"/>
            <w:vAlign w:val="center"/>
          </w:tcPr>
          <w:p w14:paraId="71D2A075" w14:textId="77777777" w:rsidR="0048062E" w:rsidRPr="00E66ECF" w:rsidRDefault="000E1AB4">
            <w:pPr>
              <w:jc w:val="center"/>
              <w:rPr>
                <w:rFonts w:ascii="宋体" w:hAnsi="宋体" w:cs="宋体"/>
                <w:szCs w:val="21"/>
              </w:rPr>
            </w:pPr>
            <w:r w:rsidRPr="00E66ECF">
              <w:rPr>
                <w:szCs w:val="21"/>
              </w:rPr>
              <w:t>39°11'58.62"</w:t>
            </w:r>
          </w:p>
        </w:tc>
        <w:tc>
          <w:tcPr>
            <w:tcW w:w="1879" w:type="dxa"/>
            <w:vAlign w:val="center"/>
          </w:tcPr>
          <w:p w14:paraId="386297EC" w14:textId="77777777" w:rsidR="0048062E" w:rsidRPr="00E66ECF" w:rsidRDefault="000E1AB4">
            <w:pPr>
              <w:jc w:val="center"/>
              <w:rPr>
                <w:rFonts w:ascii="宋体" w:hAnsi="宋体" w:cs="宋体"/>
                <w:szCs w:val="21"/>
              </w:rPr>
            </w:pPr>
            <w:r w:rsidRPr="00E66ECF">
              <w:rPr>
                <w:szCs w:val="21"/>
              </w:rPr>
              <w:t>112° 3'51.83"</w:t>
            </w:r>
          </w:p>
        </w:tc>
        <w:tc>
          <w:tcPr>
            <w:tcW w:w="931" w:type="dxa"/>
            <w:vAlign w:val="center"/>
          </w:tcPr>
          <w:p w14:paraId="396B1678" w14:textId="77777777" w:rsidR="0048062E" w:rsidRPr="00E66ECF" w:rsidRDefault="000E1AB4">
            <w:pPr>
              <w:spacing w:line="240" w:lineRule="exact"/>
              <w:jc w:val="center"/>
              <w:rPr>
                <w:szCs w:val="21"/>
              </w:rPr>
            </w:pPr>
            <w:r w:rsidRPr="00E66ECF">
              <w:rPr>
                <w:szCs w:val="21"/>
              </w:rPr>
              <w:t>11</w:t>
            </w:r>
          </w:p>
        </w:tc>
        <w:tc>
          <w:tcPr>
            <w:tcW w:w="1393" w:type="dxa"/>
            <w:vAlign w:val="center"/>
          </w:tcPr>
          <w:p w14:paraId="5C49DC59" w14:textId="77777777" w:rsidR="0048062E" w:rsidRPr="00E66ECF" w:rsidRDefault="000E1AB4" w:rsidP="008B3774">
            <w:pPr>
              <w:jc w:val="center"/>
              <w:rPr>
                <w:sz w:val="22"/>
                <w:szCs w:val="22"/>
              </w:rPr>
            </w:pPr>
            <w:r w:rsidRPr="00E66ECF">
              <w:rPr>
                <w:rFonts w:hint="eastAsia"/>
                <w:sz w:val="22"/>
                <w:szCs w:val="22"/>
              </w:rPr>
              <w:t>591831</w:t>
            </w:r>
          </w:p>
        </w:tc>
        <w:tc>
          <w:tcPr>
            <w:tcW w:w="1932" w:type="dxa"/>
            <w:vAlign w:val="center"/>
          </w:tcPr>
          <w:p w14:paraId="18972B9C" w14:textId="77777777" w:rsidR="0048062E" w:rsidRPr="00E66ECF" w:rsidRDefault="000E1AB4" w:rsidP="008B3774">
            <w:pPr>
              <w:jc w:val="center"/>
              <w:rPr>
                <w:sz w:val="22"/>
                <w:szCs w:val="22"/>
              </w:rPr>
            </w:pPr>
            <w:r w:rsidRPr="00E66ECF">
              <w:rPr>
                <w:rFonts w:hint="eastAsia"/>
                <w:sz w:val="22"/>
                <w:szCs w:val="22"/>
              </w:rPr>
              <w:t>4341202</w:t>
            </w:r>
          </w:p>
        </w:tc>
      </w:tr>
      <w:tr w:rsidR="00E66ECF" w:rsidRPr="00E66ECF" w14:paraId="674BC95A" w14:textId="77777777">
        <w:trPr>
          <w:trHeight w:val="104"/>
          <w:jc w:val="center"/>
        </w:trPr>
        <w:tc>
          <w:tcPr>
            <w:tcW w:w="932" w:type="dxa"/>
            <w:vAlign w:val="center"/>
          </w:tcPr>
          <w:p w14:paraId="51C35CE6" w14:textId="77777777" w:rsidR="0048062E" w:rsidRPr="00E66ECF" w:rsidRDefault="000E1AB4">
            <w:pPr>
              <w:spacing w:line="240" w:lineRule="exact"/>
              <w:jc w:val="center"/>
              <w:rPr>
                <w:szCs w:val="21"/>
              </w:rPr>
            </w:pPr>
            <w:r w:rsidRPr="00E66ECF">
              <w:rPr>
                <w:szCs w:val="21"/>
              </w:rPr>
              <w:t>12</w:t>
            </w:r>
          </w:p>
        </w:tc>
        <w:tc>
          <w:tcPr>
            <w:tcW w:w="1747" w:type="dxa"/>
            <w:vAlign w:val="center"/>
          </w:tcPr>
          <w:p w14:paraId="4ECFB24E" w14:textId="77777777" w:rsidR="0048062E" w:rsidRPr="00E66ECF" w:rsidRDefault="000E1AB4">
            <w:pPr>
              <w:jc w:val="center"/>
              <w:rPr>
                <w:rFonts w:ascii="宋体" w:hAnsi="宋体" w:cs="宋体"/>
                <w:szCs w:val="21"/>
              </w:rPr>
            </w:pPr>
            <w:r w:rsidRPr="00E66ECF">
              <w:rPr>
                <w:szCs w:val="21"/>
              </w:rPr>
              <w:t>39°10'59.80"</w:t>
            </w:r>
          </w:p>
        </w:tc>
        <w:tc>
          <w:tcPr>
            <w:tcW w:w="1879" w:type="dxa"/>
            <w:vAlign w:val="center"/>
          </w:tcPr>
          <w:p w14:paraId="10F83082" w14:textId="77777777" w:rsidR="0048062E" w:rsidRPr="00E66ECF" w:rsidRDefault="000E1AB4">
            <w:pPr>
              <w:jc w:val="center"/>
              <w:rPr>
                <w:rFonts w:ascii="宋体" w:hAnsi="宋体" w:cs="宋体"/>
                <w:szCs w:val="21"/>
              </w:rPr>
            </w:pPr>
            <w:r w:rsidRPr="00E66ECF">
              <w:rPr>
                <w:szCs w:val="21"/>
              </w:rPr>
              <w:t>112° 2'54.18"</w:t>
            </w:r>
          </w:p>
        </w:tc>
        <w:tc>
          <w:tcPr>
            <w:tcW w:w="931" w:type="dxa"/>
            <w:vAlign w:val="center"/>
          </w:tcPr>
          <w:p w14:paraId="1C699A5C" w14:textId="77777777" w:rsidR="0048062E" w:rsidRPr="00E66ECF" w:rsidRDefault="000E1AB4">
            <w:pPr>
              <w:spacing w:line="240" w:lineRule="exact"/>
              <w:jc w:val="center"/>
              <w:rPr>
                <w:szCs w:val="21"/>
              </w:rPr>
            </w:pPr>
            <w:r w:rsidRPr="00E66ECF">
              <w:rPr>
                <w:szCs w:val="21"/>
              </w:rPr>
              <w:t>12</w:t>
            </w:r>
          </w:p>
        </w:tc>
        <w:tc>
          <w:tcPr>
            <w:tcW w:w="1393" w:type="dxa"/>
            <w:vAlign w:val="center"/>
          </w:tcPr>
          <w:p w14:paraId="1A537891" w14:textId="77777777" w:rsidR="0048062E" w:rsidRPr="00E66ECF" w:rsidRDefault="000E1AB4" w:rsidP="008B3774">
            <w:pPr>
              <w:jc w:val="center"/>
              <w:rPr>
                <w:sz w:val="22"/>
                <w:szCs w:val="22"/>
              </w:rPr>
            </w:pPr>
            <w:r w:rsidRPr="00E66ECF">
              <w:rPr>
                <w:rFonts w:hint="eastAsia"/>
                <w:sz w:val="22"/>
                <w:szCs w:val="22"/>
              </w:rPr>
              <w:t>590469</w:t>
            </w:r>
          </w:p>
        </w:tc>
        <w:tc>
          <w:tcPr>
            <w:tcW w:w="1932" w:type="dxa"/>
            <w:vAlign w:val="center"/>
          </w:tcPr>
          <w:p w14:paraId="0F450E8C" w14:textId="77777777" w:rsidR="0048062E" w:rsidRPr="00E66ECF" w:rsidRDefault="000E1AB4" w:rsidP="008B3774">
            <w:pPr>
              <w:jc w:val="center"/>
              <w:rPr>
                <w:sz w:val="22"/>
                <w:szCs w:val="22"/>
              </w:rPr>
            </w:pPr>
            <w:r w:rsidRPr="00E66ECF">
              <w:rPr>
                <w:rFonts w:hint="eastAsia"/>
                <w:sz w:val="22"/>
                <w:szCs w:val="22"/>
              </w:rPr>
              <w:t>4339375</w:t>
            </w:r>
          </w:p>
        </w:tc>
      </w:tr>
      <w:tr w:rsidR="00E66ECF" w:rsidRPr="00E66ECF" w14:paraId="4ADAF42E" w14:textId="77777777">
        <w:trPr>
          <w:trHeight w:val="104"/>
          <w:jc w:val="center"/>
        </w:trPr>
        <w:tc>
          <w:tcPr>
            <w:tcW w:w="932" w:type="dxa"/>
            <w:vAlign w:val="center"/>
          </w:tcPr>
          <w:p w14:paraId="6178803F" w14:textId="77777777" w:rsidR="0048062E" w:rsidRPr="00E66ECF" w:rsidRDefault="000E1AB4">
            <w:pPr>
              <w:spacing w:line="240" w:lineRule="exact"/>
              <w:jc w:val="center"/>
              <w:rPr>
                <w:szCs w:val="21"/>
              </w:rPr>
            </w:pPr>
            <w:r w:rsidRPr="00E66ECF">
              <w:rPr>
                <w:szCs w:val="21"/>
              </w:rPr>
              <w:t>13</w:t>
            </w:r>
          </w:p>
        </w:tc>
        <w:tc>
          <w:tcPr>
            <w:tcW w:w="1747" w:type="dxa"/>
            <w:vAlign w:val="center"/>
          </w:tcPr>
          <w:p w14:paraId="66DCE912" w14:textId="77777777" w:rsidR="0048062E" w:rsidRPr="00E66ECF" w:rsidRDefault="000E1AB4">
            <w:pPr>
              <w:jc w:val="center"/>
              <w:rPr>
                <w:rFonts w:ascii="宋体" w:hAnsi="宋体" w:cs="宋体"/>
                <w:szCs w:val="21"/>
              </w:rPr>
            </w:pPr>
            <w:r w:rsidRPr="00E66ECF">
              <w:rPr>
                <w:szCs w:val="21"/>
              </w:rPr>
              <w:t>39°10'44.76"</w:t>
            </w:r>
          </w:p>
        </w:tc>
        <w:tc>
          <w:tcPr>
            <w:tcW w:w="1879" w:type="dxa"/>
            <w:vAlign w:val="center"/>
          </w:tcPr>
          <w:p w14:paraId="43E63EDE" w14:textId="77777777" w:rsidR="0048062E" w:rsidRPr="00E66ECF" w:rsidRDefault="000E1AB4">
            <w:pPr>
              <w:jc w:val="center"/>
              <w:rPr>
                <w:rFonts w:ascii="宋体" w:hAnsi="宋体" w:cs="宋体"/>
                <w:szCs w:val="21"/>
              </w:rPr>
            </w:pPr>
            <w:r w:rsidRPr="00E66ECF">
              <w:rPr>
                <w:szCs w:val="21"/>
              </w:rPr>
              <w:t>112° 2'54.73"</w:t>
            </w:r>
          </w:p>
        </w:tc>
        <w:tc>
          <w:tcPr>
            <w:tcW w:w="931" w:type="dxa"/>
            <w:vAlign w:val="center"/>
          </w:tcPr>
          <w:p w14:paraId="730690A1" w14:textId="77777777" w:rsidR="0048062E" w:rsidRPr="00E66ECF" w:rsidRDefault="000E1AB4">
            <w:pPr>
              <w:spacing w:line="240" w:lineRule="exact"/>
              <w:jc w:val="center"/>
              <w:rPr>
                <w:szCs w:val="21"/>
              </w:rPr>
            </w:pPr>
            <w:r w:rsidRPr="00E66ECF">
              <w:rPr>
                <w:szCs w:val="21"/>
              </w:rPr>
              <w:t>13</w:t>
            </w:r>
          </w:p>
        </w:tc>
        <w:tc>
          <w:tcPr>
            <w:tcW w:w="1393" w:type="dxa"/>
            <w:vAlign w:val="center"/>
          </w:tcPr>
          <w:p w14:paraId="5DE7635A" w14:textId="77777777" w:rsidR="0048062E" w:rsidRPr="00E66ECF" w:rsidRDefault="000E1AB4" w:rsidP="008B3774">
            <w:pPr>
              <w:jc w:val="center"/>
              <w:rPr>
                <w:sz w:val="22"/>
                <w:szCs w:val="22"/>
              </w:rPr>
            </w:pPr>
            <w:r w:rsidRPr="00E66ECF">
              <w:rPr>
                <w:rFonts w:hint="eastAsia"/>
                <w:sz w:val="22"/>
                <w:szCs w:val="22"/>
              </w:rPr>
              <w:t>590487</w:t>
            </w:r>
          </w:p>
        </w:tc>
        <w:tc>
          <w:tcPr>
            <w:tcW w:w="1932" w:type="dxa"/>
            <w:vAlign w:val="center"/>
          </w:tcPr>
          <w:p w14:paraId="10DB5F12" w14:textId="77777777" w:rsidR="0048062E" w:rsidRPr="00E66ECF" w:rsidRDefault="000E1AB4" w:rsidP="008B3774">
            <w:pPr>
              <w:jc w:val="center"/>
              <w:rPr>
                <w:sz w:val="22"/>
                <w:szCs w:val="22"/>
              </w:rPr>
            </w:pPr>
            <w:r w:rsidRPr="00E66ECF">
              <w:rPr>
                <w:rFonts w:hint="eastAsia"/>
                <w:sz w:val="22"/>
                <w:szCs w:val="22"/>
              </w:rPr>
              <w:t>4338904</w:t>
            </w:r>
          </w:p>
        </w:tc>
      </w:tr>
      <w:tr w:rsidR="00E66ECF" w:rsidRPr="00E66ECF" w14:paraId="61ED2C6D" w14:textId="77777777">
        <w:trPr>
          <w:trHeight w:val="104"/>
          <w:jc w:val="center"/>
        </w:trPr>
        <w:tc>
          <w:tcPr>
            <w:tcW w:w="932" w:type="dxa"/>
            <w:vAlign w:val="center"/>
          </w:tcPr>
          <w:p w14:paraId="4CD65CDB" w14:textId="77777777" w:rsidR="0048062E" w:rsidRPr="00E66ECF" w:rsidRDefault="000E1AB4">
            <w:pPr>
              <w:spacing w:line="240" w:lineRule="exact"/>
              <w:jc w:val="center"/>
              <w:rPr>
                <w:szCs w:val="21"/>
              </w:rPr>
            </w:pPr>
            <w:r w:rsidRPr="00E66ECF">
              <w:rPr>
                <w:szCs w:val="21"/>
              </w:rPr>
              <w:t>14</w:t>
            </w:r>
          </w:p>
        </w:tc>
        <w:tc>
          <w:tcPr>
            <w:tcW w:w="1747" w:type="dxa"/>
            <w:vAlign w:val="center"/>
          </w:tcPr>
          <w:p w14:paraId="56B516B9" w14:textId="77777777" w:rsidR="0048062E" w:rsidRPr="00E66ECF" w:rsidRDefault="000E1AB4">
            <w:pPr>
              <w:jc w:val="center"/>
              <w:rPr>
                <w:rFonts w:ascii="宋体" w:hAnsi="宋体" w:cs="宋体"/>
                <w:szCs w:val="21"/>
              </w:rPr>
            </w:pPr>
            <w:r w:rsidRPr="00E66ECF">
              <w:rPr>
                <w:szCs w:val="21"/>
              </w:rPr>
              <w:t>39°10'33.07"</w:t>
            </w:r>
          </w:p>
        </w:tc>
        <w:tc>
          <w:tcPr>
            <w:tcW w:w="1879" w:type="dxa"/>
            <w:vAlign w:val="center"/>
          </w:tcPr>
          <w:p w14:paraId="7C3596E3" w14:textId="77777777" w:rsidR="0048062E" w:rsidRPr="00E66ECF" w:rsidRDefault="000E1AB4">
            <w:pPr>
              <w:jc w:val="center"/>
              <w:rPr>
                <w:rFonts w:ascii="宋体" w:hAnsi="宋体" w:cs="宋体"/>
                <w:szCs w:val="21"/>
              </w:rPr>
            </w:pPr>
            <w:r w:rsidRPr="00E66ECF">
              <w:rPr>
                <w:szCs w:val="21"/>
              </w:rPr>
              <w:t>112° 3'7.78"</w:t>
            </w:r>
          </w:p>
        </w:tc>
        <w:tc>
          <w:tcPr>
            <w:tcW w:w="931" w:type="dxa"/>
            <w:vAlign w:val="center"/>
          </w:tcPr>
          <w:p w14:paraId="2EEA80F2" w14:textId="77777777" w:rsidR="0048062E" w:rsidRPr="00E66ECF" w:rsidRDefault="000E1AB4">
            <w:pPr>
              <w:spacing w:line="240" w:lineRule="exact"/>
              <w:jc w:val="center"/>
              <w:rPr>
                <w:szCs w:val="21"/>
              </w:rPr>
            </w:pPr>
            <w:r w:rsidRPr="00E66ECF">
              <w:rPr>
                <w:szCs w:val="21"/>
              </w:rPr>
              <w:t>14</w:t>
            </w:r>
          </w:p>
        </w:tc>
        <w:tc>
          <w:tcPr>
            <w:tcW w:w="1393" w:type="dxa"/>
            <w:vAlign w:val="center"/>
          </w:tcPr>
          <w:p w14:paraId="75618EC4" w14:textId="77777777" w:rsidR="0048062E" w:rsidRPr="00E66ECF" w:rsidRDefault="000E1AB4" w:rsidP="008B3774">
            <w:pPr>
              <w:jc w:val="center"/>
              <w:rPr>
                <w:sz w:val="22"/>
                <w:szCs w:val="22"/>
              </w:rPr>
            </w:pPr>
            <w:r w:rsidRPr="00E66ECF">
              <w:rPr>
                <w:rFonts w:hint="eastAsia"/>
                <w:sz w:val="22"/>
                <w:szCs w:val="22"/>
              </w:rPr>
              <w:t>590805</w:t>
            </w:r>
          </w:p>
        </w:tc>
        <w:tc>
          <w:tcPr>
            <w:tcW w:w="1932" w:type="dxa"/>
            <w:vAlign w:val="center"/>
          </w:tcPr>
          <w:p w14:paraId="3AAEE0A7" w14:textId="77777777" w:rsidR="0048062E" w:rsidRPr="00E66ECF" w:rsidRDefault="000E1AB4" w:rsidP="008B3774">
            <w:pPr>
              <w:jc w:val="center"/>
              <w:rPr>
                <w:sz w:val="22"/>
                <w:szCs w:val="22"/>
              </w:rPr>
            </w:pPr>
            <w:r w:rsidRPr="00E66ECF">
              <w:rPr>
                <w:rFonts w:hint="eastAsia"/>
                <w:sz w:val="22"/>
                <w:szCs w:val="22"/>
              </w:rPr>
              <w:t>4338552</w:t>
            </w:r>
          </w:p>
        </w:tc>
      </w:tr>
      <w:tr w:rsidR="00E66ECF" w:rsidRPr="00E66ECF" w14:paraId="17E58EAE" w14:textId="77777777">
        <w:trPr>
          <w:trHeight w:val="104"/>
          <w:jc w:val="center"/>
        </w:trPr>
        <w:tc>
          <w:tcPr>
            <w:tcW w:w="932" w:type="dxa"/>
            <w:vAlign w:val="center"/>
          </w:tcPr>
          <w:p w14:paraId="62CE2F8E" w14:textId="77777777" w:rsidR="0048062E" w:rsidRPr="00E66ECF" w:rsidRDefault="000E1AB4">
            <w:pPr>
              <w:spacing w:line="240" w:lineRule="exact"/>
              <w:jc w:val="center"/>
              <w:rPr>
                <w:szCs w:val="21"/>
              </w:rPr>
            </w:pPr>
            <w:r w:rsidRPr="00E66ECF">
              <w:rPr>
                <w:szCs w:val="21"/>
              </w:rPr>
              <w:t>15</w:t>
            </w:r>
          </w:p>
        </w:tc>
        <w:tc>
          <w:tcPr>
            <w:tcW w:w="1747" w:type="dxa"/>
            <w:vAlign w:val="center"/>
          </w:tcPr>
          <w:p w14:paraId="1B035240" w14:textId="77777777" w:rsidR="0048062E" w:rsidRPr="00E66ECF" w:rsidRDefault="000E1AB4">
            <w:pPr>
              <w:jc w:val="center"/>
              <w:rPr>
                <w:rFonts w:ascii="宋体" w:hAnsi="宋体" w:cs="宋体"/>
                <w:szCs w:val="21"/>
              </w:rPr>
            </w:pPr>
            <w:r w:rsidRPr="00E66ECF">
              <w:rPr>
                <w:szCs w:val="21"/>
              </w:rPr>
              <w:t>39°10'14.60"</w:t>
            </w:r>
          </w:p>
        </w:tc>
        <w:tc>
          <w:tcPr>
            <w:tcW w:w="1879" w:type="dxa"/>
            <w:vAlign w:val="center"/>
          </w:tcPr>
          <w:p w14:paraId="697717CC" w14:textId="77777777" w:rsidR="0048062E" w:rsidRPr="00E66ECF" w:rsidRDefault="000E1AB4">
            <w:pPr>
              <w:jc w:val="center"/>
              <w:rPr>
                <w:rFonts w:ascii="宋体" w:hAnsi="宋体" w:cs="宋体"/>
                <w:szCs w:val="21"/>
              </w:rPr>
            </w:pPr>
            <w:r w:rsidRPr="00E66ECF">
              <w:rPr>
                <w:szCs w:val="21"/>
              </w:rPr>
              <w:t>112° 5'39.57"</w:t>
            </w:r>
          </w:p>
        </w:tc>
        <w:tc>
          <w:tcPr>
            <w:tcW w:w="931" w:type="dxa"/>
            <w:vAlign w:val="center"/>
          </w:tcPr>
          <w:p w14:paraId="18D8CFF1" w14:textId="77777777" w:rsidR="0048062E" w:rsidRPr="00E66ECF" w:rsidRDefault="000E1AB4">
            <w:pPr>
              <w:spacing w:line="240" w:lineRule="exact"/>
              <w:jc w:val="center"/>
              <w:rPr>
                <w:szCs w:val="21"/>
              </w:rPr>
            </w:pPr>
            <w:r w:rsidRPr="00E66ECF">
              <w:rPr>
                <w:szCs w:val="21"/>
              </w:rPr>
              <w:t>15</w:t>
            </w:r>
          </w:p>
        </w:tc>
        <w:tc>
          <w:tcPr>
            <w:tcW w:w="1393" w:type="dxa"/>
            <w:vAlign w:val="center"/>
          </w:tcPr>
          <w:p w14:paraId="50AE1A6E" w14:textId="77777777" w:rsidR="0048062E" w:rsidRPr="00E66ECF" w:rsidRDefault="000E1AB4" w:rsidP="008B3774">
            <w:pPr>
              <w:jc w:val="center"/>
              <w:rPr>
                <w:sz w:val="22"/>
                <w:szCs w:val="22"/>
              </w:rPr>
            </w:pPr>
            <w:r w:rsidRPr="00E66ECF">
              <w:rPr>
                <w:rFonts w:hint="eastAsia"/>
                <w:sz w:val="22"/>
                <w:szCs w:val="22"/>
              </w:rPr>
              <w:t>594457</w:t>
            </w:r>
          </w:p>
        </w:tc>
        <w:tc>
          <w:tcPr>
            <w:tcW w:w="1932" w:type="dxa"/>
            <w:vAlign w:val="center"/>
          </w:tcPr>
          <w:p w14:paraId="4238CB8C" w14:textId="77777777" w:rsidR="0048062E" w:rsidRPr="00E66ECF" w:rsidRDefault="000E1AB4" w:rsidP="008B3774">
            <w:pPr>
              <w:jc w:val="center"/>
              <w:rPr>
                <w:sz w:val="22"/>
                <w:szCs w:val="22"/>
              </w:rPr>
            </w:pPr>
            <w:r w:rsidRPr="00E66ECF">
              <w:rPr>
                <w:rFonts w:hint="eastAsia"/>
                <w:sz w:val="22"/>
                <w:szCs w:val="22"/>
              </w:rPr>
              <w:t>4338029</w:t>
            </w:r>
          </w:p>
        </w:tc>
      </w:tr>
      <w:tr w:rsidR="00E66ECF" w:rsidRPr="00E66ECF" w14:paraId="79520055" w14:textId="77777777">
        <w:trPr>
          <w:trHeight w:val="104"/>
          <w:jc w:val="center"/>
        </w:trPr>
        <w:tc>
          <w:tcPr>
            <w:tcW w:w="932" w:type="dxa"/>
            <w:vAlign w:val="center"/>
          </w:tcPr>
          <w:p w14:paraId="5C9F745D" w14:textId="77777777" w:rsidR="0048062E" w:rsidRPr="00E66ECF" w:rsidRDefault="000E1AB4">
            <w:pPr>
              <w:spacing w:line="240" w:lineRule="exact"/>
              <w:jc w:val="center"/>
              <w:rPr>
                <w:szCs w:val="21"/>
              </w:rPr>
            </w:pPr>
            <w:r w:rsidRPr="00E66ECF">
              <w:rPr>
                <w:szCs w:val="21"/>
              </w:rPr>
              <w:t>16</w:t>
            </w:r>
          </w:p>
        </w:tc>
        <w:tc>
          <w:tcPr>
            <w:tcW w:w="1747" w:type="dxa"/>
            <w:vAlign w:val="center"/>
          </w:tcPr>
          <w:p w14:paraId="6C3FF4BD" w14:textId="77777777" w:rsidR="0048062E" w:rsidRPr="00E66ECF" w:rsidRDefault="000E1AB4">
            <w:pPr>
              <w:jc w:val="center"/>
              <w:rPr>
                <w:rFonts w:ascii="宋体" w:hAnsi="宋体" w:cs="宋体"/>
                <w:szCs w:val="21"/>
              </w:rPr>
            </w:pPr>
            <w:r w:rsidRPr="00E66ECF">
              <w:rPr>
                <w:szCs w:val="21"/>
              </w:rPr>
              <w:t>39°10'2.83"</w:t>
            </w:r>
          </w:p>
        </w:tc>
        <w:tc>
          <w:tcPr>
            <w:tcW w:w="1879" w:type="dxa"/>
            <w:vAlign w:val="center"/>
          </w:tcPr>
          <w:p w14:paraId="6C9CF882" w14:textId="77777777" w:rsidR="0048062E" w:rsidRPr="00E66ECF" w:rsidRDefault="000E1AB4">
            <w:pPr>
              <w:jc w:val="center"/>
              <w:rPr>
                <w:rFonts w:ascii="宋体" w:hAnsi="宋体" w:cs="宋体"/>
                <w:szCs w:val="21"/>
              </w:rPr>
            </w:pPr>
            <w:r w:rsidRPr="00E66ECF">
              <w:rPr>
                <w:szCs w:val="21"/>
              </w:rPr>
              <w:t>112° 5'42.40"</w:t>
            </w:r>
          </w:p>
        </w:tc>
        <w:tc>
          <w:tcPr>
            <w:tcW w:w="931" w:type="dxa"/>
            <w:vAlign w:val="center"/>
          </w:tcPr>
          <w:p w14:paraId="5CF68B2F" w14:textId="77777777" w:rsidR="0048062E" w:rsidRPr="00E66ECF" w:rsidRDefault="000E1AB4">
            <w:pPr>
              <w:spacing w:line="240" w:lineRule="exact"/>
              <w:jc w:val="center"/>
              <w:rPr>
                <w:szCs w:val="21"/>
              </w:rPr>
            </w:pPr>
            <w:r w:rsidRPr="00E66ECF">
              <w:rPr>
                <w:szCs w:val="21"/>
              </w:rPr>
              <w:t>16</w:t>
            </w:r>
          </w:p>
        </w:tc>
        <w:tc>
          <w:tcPr>
            <w:tcW w:w="1393" w:type="dxa"/>
            <w:vAlign w:val="center"/>
          </w:tcPr>
          <w:p w14:paraId="794682EE" w14:textId="77777777" w:rsidR="0048062E" w:rsidRPr="00E66ECF" w:rsidRDefault="000E1AB4" w:rsidP="008B3774">
            <w:pPr>
              <w:jc w:val="center"/>
              <w:rPr>
                <w:sz w:val="22"/>
                <w:szCs w:val="22"/>
              </w:rPr>
            </w:pPr>
            <w:r w:rsidRPr="00E66ECF">
              <w:rPr>
                <w:rFonts w:hint="eastAsia"/>
                <w:sz w:val="22"/>
                <w:szCs w:val="22"/>
              </w:rPr>
              <w:t>594530</w:t>
            </w:r>
          </w:p>
        </w:tc>
        <w:tc>
          <w:tcPr>
            <w:tcW w:w="1932" w:type="dxa"/>
            <w:vAlign w:val="center"/>
          </w:tcPr>
          <w:p w14:paraId="2119E424" w14:textId="77777777" w:rsidR="0048062E" w:rsidRPr="00E66ECF" w:rsidRDefault="000E1AB4" w:rsidP="008B3774">
            <w:pPr>
              <w:jc w:val="center"/>
              <w:rPr>
                <w:sz w:val="22"/>
                <w:szCs w:val="22"/>
              </w:rPr>
            </w:pPr>
            <w:r w:rsidRPr="00E66ECF">
              <w:rPr>
                <w:rFonts w:hint="eastAsia"/>
                <w:sz w:val="22"/>
                <w:szCs w:val="22"/>
              </w:rPr>
              <w:t>4337663</w:t>
            </w:r>
          </w:p>
        </w:tc>
      </w:tr>
      <w:tr w:rsidR="00E66ECF" w:rsidRPr="00E66ECF" w14:paraId="139F4092" w14:textId="77777777">
        <w:trPr>
          <w:trHeight w:val="104"/>
          <w:jc w:val="center"/>
        </w:trPr>
        <w:tc>
          <w:tcPr>
            <w:tcW w:w="932" w:type="dxa"/>
            <w:vAlign w:val="center"/>
          </w:tcPr>
          <w:p w14:paraId="59E3B31D" w14:textId="77777777" w:rsidR="0048062E" w:rsidRPr="00E66ECF" w:rsidRDefault="000E1AB4">
            <w:pPr>
              <w:spacing w:line="240" w:lineRule="exact"/>
              <w:jc w:val="center"/>
              <w:rPr>
                <w:szCs w:val="21"/>
              </w:rPr>
            </w:pPr>
            <w:r w:rsidRPr="00E66ECF">
              <w:rPr>
                <w:szCs w:val="21"/>
              </w:rPr>
              <w:t>17</w:t>
            </w:r>
          </w:p>
        </w:tc>
        <w:tc>
          <w:tcPr>
            <w:tcW w:w="1747" w:type="dxa"/>
            <w:vAlign w:val="center"/>
          </w:tcPr>
          <w:p w14:paraId="0F5B51A7" w14:textId="77777777" w:rsidR="0048062E" w:rsidRPr="00E66ECF" w:rsidRDefault="000E1AB4">
            <w:pPr>
              <w:jc w:val="center"/>
              <w:rPr>
                <w:rFonts w:ascii="宋体" w:hAnsi="宋体" w:cs="宋体"/>
                <w:szCs w:val="21"/>
              </w:rPr>
            </w:pPr>
            <w:r w:rsidRPr="00E66ECF">
              <w:rPr>
                <w:szCs w:val="21"/>
              </w:rPr>
              <w:t>39° 9'51.09"</w:t>
            </w:r>
          </w:p>
        </w:tc>
        <w:tc>
          <w:tcPr>
            <w:tcW w:w="1879" w:type="dxa"/>
            <w:vAlign w:val="center"/>
          </w:tcPr>
          <w:p w14:paraId="3D583FA5" w14:textId="77777777" w:rsidR="0048062E" w:rsidRPr="00E66ECF" w:rsidRDefault="000E1AB4">
            <w:pPr>
              <w:jc w:val="center"/>
              <w:rPr>
                <w:rFonts w:ascii="宋体" w:hAnsi="宋体" w:cs="宋体"/>
                <w:szCs w:val="21"/>
              </w:rPr>
            </w:pPr>
            <w:r w:rsidRPr="00E66ECF">
              <w:rPr>
                <w:szCs w:val="21"/>
              </w:rPr>
              <w:t>112° 5'42.90"</w:t>
            </w:r>
          </w:p>
        </w:tc>
        <w:tc>
          <w:tcPr>
            <w:tcW w:w="931" w:type="dxa"/>
            <w:vAlign w:val="center"/>
          </w:tcPr>
          <w:p w14:paraId="7D8E7DD2" w14:textId="77777777" w:rsidR="0048062E" w:rsidRPr="00E66ECF" w:rsidRDefault="000E1AB4">
            <w:pPr>
              <w:spacing w:line="240" w:lineRule="exact"/>
              <w:jc w:val="center"/>
              <w:rPr>
                <w:szCs w:val="21"/>
              </w:rPr>
            </w:pPr>
            <w:r w:rsidRPr="00E66ECF">
              <w:rPr>
                <w:szCs w:val="21"/>
              </w:rPr>
              <w:t>17</w:t>
            </w:r>
          </w:p>
        </w:tc>
        <w:tc>
          <w:tcPr>
            <w:tcW w:w="1393" w:type="dxa"/>
            <w:vAlign w:val="center"/>
          </w:tcPr>
          <w:p w14:paraId="5E7DDC2C" w14:textId="77777777" w:rsidR="0048062E" w:rsidRPr="00E66ECF" w:rsidRDefault="000E1AB4" w:rsidP="008B3774">
            <w:pPr>
              <w:jc w:val="center"/>
              <w:rPr>
                <w:sz w:val="22"/>
                <w:szCs w:val="22"/>
              </w:rPr>
            </w:pPr>
            <w:r w:rsidRPr="00E66ECF">
              <w:rPr>
                <w:rFonts w:hint="eastAsia"/>
                <w:sz w:val="22"/>
                <w:szCs w:val="22"/>
              </w:rPr>
              <w:t>594544</w:t>
            </w:r>
          </w:p>
        </w:tc>
        <w:tc>
          <w:tcPr>
            <w:tcW w:w="1932" w:type="dxa"/>
            <w:vAlign w:val="center"/>
          </w:tcPr>
          <w:p w14:paraId="1D7459A1" w14:textId="77777777" w:rsidR="0048062E" w:rsidRPr="00E66ECF" w:rsidRDefault="000E1AB4" w:rsidP="008B3774">
            <w:pPr>
              <w:jc w:val="center"/>
              <w:rPr>
                <w:sz w:val="22"/>
                <w:szCs w:val="22"/>
              </w:rPr>
            </w:pPr>
            <w:r w:rsidRPr="00E66ECF">
              <w:rPr>
                <w:rFonts w:hint="eastAsia"/>
                <w:sz w:val="22"/>
                <w:szCs w:val="22"/>
              </w:rPr>
              <w:t>4337309</w:t>
            </w:r>
          </w:p>
        </w:tc>
      </w:tr>
      <w:tr w:rsidR="00E66ECF" w:rsidRPr="00E66ECF" w14:paraId="56F95D3A" w14:textId="77777777">
        <w:trPr>
          <w:trHeight w:val="104"/>
          <w:jc w:val="center"/>
        </w:trPr>
        <w:tc>
          <w:tcPr>
            <w:tcW w:w="932" w:type="dxa"/>
            <w:vAlign w:val="center"/>
          </w:tcPr>
          <w:p w14:paraId="5F7CD4AA" w14:textId="77777777" w:rsidR="0048062E" w:rsidRPr="00E66ECF" w:rsidRDefault="000E1AB4">
            <w:pPr>
              <w:spacing w:line="240" w:lineRule="exact"/>
              <w:jc w:val="center"/>
              <w:rPr>
                <w:szCs w:val="21"/>
              </w:rPr>
            </w:pPr>
            <w:r w:rsidRPr="00E66ECF">
              <w:rPr>
                <w:szCs w:val="21"/>
              </w:rPr>
              <w:t>18</w:t>
            </w:r>
          </w:p>
        </w:tc>
        <w:tc>
          <w:tcPr>
            <w:tcW w:w="1747" w:type="dxa"/>
            <w:vAlign w:val="center"/>
          </w:tcPr>
          <w:p w14:paraId="52F75D5E" w14:textId="77777777" w:rsidR="0048062E" w:rsidRPr="00E66ECF" w:rsidRDefault="000E1AB4">
            <w:pPr>
              <w:jc w:val="center"/>
              <w:rPr>
                <w:rFonts w:ascii="宋体" w:hAnsi="宋体" w:cs="宋体"/>
                <w:szCs w:val="21"/>
              </w:rPr>
            </w:pPr>
            <w:r w:rsidRPr="00E66ECF">
              <w:rPr>
                <w:szCs w:val="21"/>
              </w:rPr>
              <w:t>39°10'3.82"</w:t>
            </w:r>
          </w:p>
        </w:tc>
        <w:tc>
          <w:tcPr>
            <w:tcW w:w="1879" w:type="dxa"/>
            <w:vAlign w:val="center"/>
          </w:tcPr>
          <w:p w14:paraId="76C5B04B" w14:textId="77777777" w:rsidR="0048062E" w:rsidRPr="00E66ECF" w:rsidRDefault="000E1AB4">
            <w:pPr>
              <w:jc w:val="center"/>
              <w:rPr>
                <w:rFonts w:ascii="宋体" w:hAnsi="宋体" w:cs="宋体"/>
                <w:szCs w:val="21"/>
              </w:rPr>
            </w:pPr>
            <w:r w:rsidRPr="00E66ECF">
              <w:rPr>
                <w:szCs w:val="21"/>
              </w:rPr>
              <w:t>112° 4'57.60"</w:t>
            </w:r>
          </w:p>
        </w:tc>
        <w:tc>
          <w:tcPr>
            <w:tcW w:w="931" w:type="dxa"/>
            <w:vAlign w:val="center"/>
          </w:tcPr>
          <w:p w14:paraId="19092296" w14:textId="77777777" w:rsidR="0048062E" w:rsidRPr="00E66ECF" w:rsidRDefault="000E1AB4">
            <w:pPr>
              <w:spacing w:line="240" w:lineRule="exact"/>
              <w:jc w:val="center"/>
              <w:rPr>
                <w:szCs w:val="21"/>
              </w:rPr>
            </w:pPr>
            <w:r w:rsidRPr="00E66ECF">
              <w:rPr>
                <w:szCs w:val="21"/>
              </w:rPr>
              <w:t>18</w:t>
            </w:r>
          </w:p>
        </w:tc>
        <w:tc>
          <w:tcPr>
            <w:tcW w:w="1393" w:type="dxa"/>
            <w:vAlign w:val="center"/>
          </w:tcPr>
          <w:p w14:paraId="0E80995B" w14:textId="77777777" w:rsidR="0048062E" w:rsidRPr="00E66ECF" w:rsidRDefault="000E1AB4" w:rsidP="008B3774">
            <w:pPr>
              <w:jc w:val="center"/>
              <w:rPr>
                <w:sz w:val="22"/>
                <w:szCs w:val="22"/>
              </w:rPr>
            </w:pPr>
            <w:r w:rsidRPr="00E66ECF">
              <w:rPr>
                <w:rFonts w:hint="eastAsia"/>
                <w:sz w:val="22"/>
                <w:szCs w:val="22"/>
              </w:rPr>
              <w:t>593453</w:t>
            </w:r>
          </w:p>
        </w:tc>
        <w:tc>
          <w:tcPr>
            <w:tcW w:w="1932" w:type="dxa"/>
            <w:vAlign w:val="center"/>
          </w:tcPr>
          <w:p w14:paraId="7687E8C2" w14:textId="77777777" w:rsidR="0048062E" w:rsidRPr="00E66ECF" w:rsidRDefault="000E1AB4" w:rsidP="008B3774">
            <w:pPr>
              <w:jc w:val="center"/>
              <w:rPr>
                <w:sz w:val="22"/>
                <w:szCs w:val="22"/>
              </w:rPr>
            </w:pPr>
            <w:r w:rsidRPr="00E66ECF">
              <w:rPr>
                <w:rFonts w:hint="eastAsia"/>
                <w:sz w:val="22"/>
                <w:szCs w:val="22"/>
              </w:rPr>
              <w:t>4337677</w:t>
            </w:r>
          </w:p>
        </w:tc>
      </w:tr>
      <w:tr w:rsidR="00E66ECF" w:rsidRPr="00E66ECF" w14:paraId="178A0739" w14:textId="77777777">
        <w:trPr>
          <w:trHeight w:val="104"/>
          <w:jc w:val="center"/>
        </w:trPr>
        <w:tc>
          <w:tcPr>
            <w:tcW w:w="932" w:type="dxa"/>
            <w:vAlign w:val="center"/>
          </w:tcPr>
          <w:p w14:paraId="377A5290" w14:textId="77777777" w:rsidR="0048062E" w:rsidRPr="00E66ECF" w:rsidRDefault="000E1AB4">
            <w:pPr>
              <w:spacing w:line="240" w:lineRule="exact"/>
              <w:jc w:val="center"/>
              <w:rPr>
                <w:szCs w:val="21"/>
              </w:rPr>
            </w:pPr>
            <w:r w:rsidRPr="00E66ECF">
              <w:rPr>
                <w:szCs w:val="21"/>
              </w:rPr>
              <w:t>19</w:t>
            </w:r>
          </w:p>
        </w:tc>
        <w:tc>
          <w:tcPr>
            <w:tcW w:w="1747" w:type="dxa"/>
            <w:vAlign w:val="center"/>
          </w:tcPr>
          <w:p w14:paraId="6ABE25A4" w14:textId="77777777" w:rsidR="0048062E" w:rsidRPr="00E66ECF" w:rsidRDefault="000E1AB4">
            <w:pPr>
              <w:jc w:val="center"/>
              <w:rPr>
                <w:rFonts w:ascii="宋体" w:hAnsi="宋体" w:cs="宋体"/>
                <w:szCs w:val="21"/>
              </w:rPr>
            </w:pPr>
            <w:r w:rsidRPr="00E66ECF">
              <w:rPr>
                <w:szCs w:val="21"/>
              </w:rPr>
              <w:t>39° 9'50.14"</w:t>
            </w:r>
          </w:p>
        </w:tc>
        <w:tc>
          <w:tcPr>
            <w:tcW w:w="1879" w:type="dxa"/>
            <w:vAlign w:val="center"/>
          </w:tcPr>
          <w:p w14:paraId="1BB701C9" w14:textId="77777777" w:rsidR="0048062E" w:rsidRPr="00E66ECF" w:rsidRDefault="000E1AB4">
            <w:pPr>
              <w:jc w:val="center"/>
              <w:rPr>
                <w:rFonts w:ascii="宋体" w:hAnsi="宋体" w:cs="宋体"/>
                <w:szCs w:val="21"/>
              </w:rPr>
            </w:pPr>
            <w:r w:rsidRPr="00E66ECF">
              <w:rPr>
                <w:szCs w:val="21"/>
              </w:rPr>
              <w:t>112° 5'12.91"</w:t>
            </w:r>
          </w:p>
        </w:tc>
        <w:tc>
          <w:tcPr>
            <w:tcW w:w="931" w:type="dxa"/>
            <w:vAlign w:val="center"/>
          </w:tcPr>
          <w:p w14:paraId="56CC4380" w14:textId="77777777" w:rsidR="0048062E" w:rsidRPr="00E66ECF" w:rsidRDefault="000E1AB4">
            <w:pPr>
              <w:spacing w:line="240" w:lineRule="exact"/>
              <w:jc w:val="center"/>
              <w:rPr>
                <w:szCs w:val="21"/>
              </w:rPr>
            </w:pPr>
            <w:r w:rsidRPr="00E66ECF">
              <w:rPr>
                <w:szCs w:val="21"/>
              </w:rPr>
              <w:t>19</w:t>
            </w:r>
          </w:p>
        </w:tc>
        <w:tc>
          <w:tcPr>
            <w:tcW w:w="1393" w:type="dxa"/>
            <w:vAlign w:val="center"/>
          </w:tcPr>
          <w:p w14:paraId="75466A47" w14:textId="77777777" w:rsidR="0048062E" w:rsidRPr="00E66ECF" w:rsidRDefault="000E1AB4" w:rsidP="008B3774">
            <w:pPr>
              <w:jc w:val="center"/>
              <w:rPr>
                <w:sz w:val="22"/>
                <w:szCs w:val="22"/>
              </w:rPr>
            </w:pPr>
            <w:r w:rsidRPr="00E66ECF">
              <w:rPr>
                <w:rFonts w:hint="eastAsia"/>
                <w:sz w:val="22"/>
                <w:szCs w:val="22"/>
              </w:rPr>
              <w:t>593824</w:t>
            </w:r>
          </w:p>
        </w:tc>
        <w:tc>
          <w:tcPr>
            <w:tcW w:w="1932" w:type="dxa"/>
            <w:vAlign w:val="center"/>
          </w:tcPr>
          <w:p w14:paraId="29680B66" w14:textId="77777777" w:rsidR="0048062E" w:rsidRPr="00E66ECF" w:rsidRDefault="000E1AB4" w:rsidP="008B3774">
            <w:pPr>
              <w:jc w:val="center"/>
              <w:rPr>
                <w:sz w:val="22"/>
                <w:szCs w:val="22"/>
              </w:rPr>
            </w:pPr>
            <w:r w:rsidRPr="00E66ECF">
              <w:rPr>
                <w:rFonts w:hint="eastAsia"/>
                <w:sz w:val="22"/>
                <w:szCs w:val="22"/>
              </w:rPr>
              <w:t>4337269</w:t>
            </w:r>
          </w:p>
        </w:tc>
      </w:tr>
      <w:tr w:rsidR="00E66ECF" w:rsidRPr="00E66ECF" w14:paraId="266E2791" w14:textId="77777777">
        <w:trPr>
          <w:trHeight w:val="104"/>
          <w:jc w:val="center"/>
        </w:trPr>
        <w:tc>
          <w:tcPr>
            <w:tcW w:w="932" w:type="dxa"/>
            <w:vAlign w:val="center"/>
          </w:tcPr>
          <w:p w14:paraId="2543CDE8" w14:textId="77777777" w:rsidR="0048062E" w:rsidRPr="00E66ECF" w:rsidRDefault="000E1AB4">
            <w:pPr>
              <w:spacing w:line="240" w:lineRule="exact"/>
              <w:jc w:val="center"/>
              <w:rPr>
                <w:szCs w:val="21"/>
              </w:rPr>
            </w:pPr>
            <w:r w:rsidRPr="00E66ECF">
              <w:rPr>
                <w:szCs w:val="21"/>
              </w:rPr>
              <w:t>20</w:t>
            </w:r>
          </w:p>
        </w:tc>
        <w:tc>
          <w:tcPr>
            <w:tcW w:w="1747" w:type="dxa"/>
            <w:vAlign w:val="center"/>
          </w:tcPr>
          <w:p w14:paraId="353EF999" w14:textId="77777777" w:rsidR="0048062E" w:rsidRPr="00E66ECF" w:rsidRDefault="000E1AB4">
            <w:pPr>
              <w:jc w:val="center"/>
              <w:rPr>
                <w:rFonts w:ascii="宋体" w:hAnsi="宋体" w:cs="宋体"/>
                <w:szCs w:val="21"/>
              </w:rPr>
            </w:pPr>
            <w:r w:rsidRPr="00E66ECF">
              <w:rPr>
                <w:szCs w:val="21"/>
              </w:rPr>
              <w:t>39° 9'31.76"</w:t>
            </w:r>
          </w:p>
        </w:tc>
        <w:tc>
          <w:tcPr>
            <w:tcW w:w="1879" w:type="dxa"/>
            <w:vAlign w:val="center"/>
          </w:tcPr>
          <w:p w14:paraId="4BFA44E3" w14:textId="77777777" w:rsidR="0048062E" w:rsidRPr="00E66ECF" w:rsidRDefault="000E1AB4">
            <w:pPr>
              <w:jc w:val="center"/>
              <w:rPr>
                <w:rFonts w:ascii="宋体" w:hAnsi="宋体" w:cs="宋体"/>
                <w:szCs w:val="21"/>
              </w:rPr>
            </w:pPr>
            <w:r w:rsidRPr="00E66ECF">
              <w:rPr>
                <w:szCs w:val="21"/>
              </w:rPr>
              <w:t>112° 5'10.58"</w:t>
            </w:r>
          </w:p>
        </w:tc>
        <w:tc>
          <w:tcPr>
            <w:tcW w:w="931" w:type="dxa"/>
            <w:vAlign w:val="center"/>
          </w:tcPr>
          <w:p w14:paraId="5B319E4B" w14:textId="77777777" w:rsidR="0048062E" w:rsidRPr="00E66ECF" w:rsidRDefault="000E1AB4">
            <w:pPr>
              <w:spacing w:line="240" w:lineRule="exact"/>
              <w:jc w:val="center"/>
              <w:rPr>
                <w:szCs w:val="21"/>
              </w:rPr>
            </w:pPr>
            <w:r w:rsidRPr="00E66ECF">
              <w:rPr>
                <w:szCs w:val="21"/>
              </w:rPr>
              <w:t>20</w:t>
            </w:r>
          </w:p>
        </w:tc>
        <w:tc>
          <w:tcPr>
            <w:tcW w:w="1393" w:type="dxa"/>
            <w:vAlign w:val="center"/>
          </w:tcPr>
          <w:p w14:paraId="19927751" w14:textId="77777777" w:rsidR="0048062E" w:rsidRPr="00E66ECF" w:rsidRDefault="000E1AB4" w:rsidP="008B3774">
            <w:pPr>
              <w:jc w:val="center"/>
              <w:rPr>
                <w:sz w:val="22"/>
                <w:szCs w:val="22"/>
              </w:rPr>
            </w:pPr>
            <w:r w:rsidRPr="00E66ECF">
              <w:rPr>
                <w:rFonts w:hint="eastAsia"/>
                <w:sz w:val="22"/>
                <w:szCs w:val="22"/>
              </w:rPr>
              <w:t>593776</w:t>
            </w:r>
          </w:p>
        </w:tc>
        <w:tc>
          <w:tcPr>
            <w:tcW w:w="1932" w:type="dxa"/>
            <w:vAlign w:val="center"/>
          </w:tcPr>
          <w:p w14:paraId="22F830A0" w14:textId="77777777" w:rsidR="0048062E" w:rsidRPr="00E66ECF" w:rsidRDefault="000E1AB4" w:rsidP="008B3774">
            <w:pPr>
              <w:jc w:val="center"/>
              <w:rPr>
                <w:sz w:val="22"/>
                <w:szCs w:val="22"/>
              </w:rPr>
            </w:pPr>
            <w:r w:rsidRPr="00E66ECF">
              <w:rPr>
                <w:rFonts w:hint="eastAsia"/>
                <w:sz w:val="22"/>
                <w:szCs w:val="22"/>
              </w:rPr>
              <w:t>4336696</w:t>
            </w:r>
          </w:p>
        </w:tc>
      </w:tr>
      <w:tr w:rsidR="00E66ECF" w:rsidRPr="00E66ECF" w14:paraId="5C0E7A55" w14:textId="77777777">
        <w:trPr>
          <w:trHeight w:val="104"/>
          <w:jc w:val="center"/>
        </w:trPr>
        <w:tc>
          <w:tcPr>
            <w:tcW w:w="932" w:type="dxa"/>
            <w:vAlign w:val="center"/>
          </w:tcPr>
          <w:p w14:paraId="6AF0BD6A" w14:textId="77777777" w:rsidR="0048062E" w:rsidRPr="00E66ECF" w:rsidRDefault="000E1AB4">
            <w:pPr>
              <w:spacing w:line="240" w:lineRule="exact"/>
              <w:jc w:val="center"/>
              <w:rPr>
                <w:szCs w:val="21"/>
              </w:rPr>
            </w:pPr>
            <w:r w:rsidRPr="00E66ECF">
              <w:rPr>
                <w:rFonts w:hint="eastAsia"/>
                <w:szCs w:val="21"/>
              </w:rPr>
              <w:t>21</w:t>
            </w:r>
          </w:p>
        </w:tc>
        <w:tc>
          <w:tcPr>
            <w:tcW w:w="1747" w:type="dxa"/>
            <w:vAlign w:val="center"/>
          </w:tcPr>
          <w:p w14:paraId="309F803F" w14:textId="77777777" w:rsidR="0048062E" w:rsidRPr="00E66ECF" w:rsidRDefault="000E1AB4">
            <w:pPr>
              <w:jc w:val="center"/>
              <w:rPr>
                <w:szCs w:val="21"/>
              </w:rPr>
            </w:pPr>
            <w:r w:rsidRPr="00E66ECF">
              <w:rPr>
                <w:szCs w:val="21"/>
              </w:rPr>
              <w:t>39° 9'19.23"</w:t>
            </w:r>
          </w:p>
        </w:tc>
        <w:tc>
          <w:tcPr>
            <w:tcW w:w="1879" w:type="dxa"/>
            <w:vAlign w:val="center"/>
          </w:tcPr>
          <w:p w14:paraId="7207CAB9" w14:textId="77777777" w:rsidR="0048062E" w:rsidRPr="00E66ECF" w:rsidRDefault="000E1AB4">
            <w:pPr>
              <w:jc w:val="center"/>
              <w:rPr>
                <w:szCs w:val="21"/>
              </w:rPr>
            </w:pPr>
            <w:r w:rsidRPr="00E66ECF">
              <w:rPr>
                <w:szCs w:val="21"/>
              </w:rPr>
              <w:t>112° 5'5.61"</w:t>
            </w:r>
          </w:p>
        </w:tc>
        <w:tc>
          <w:tcPr>
            <w:tcW w:w="931" w:type="dxa"/>
            <w:vAlign w:val="center"/>
          </w:tcPr>
          <w:p w14:paraId="2FF9133E" w14:textId="77777777" w:rsidR="0048062E" w:rsidRPr="00E66ECF" w:rsidRDefault="000E1AB4">
            <w:pPr>
              <w:spacing w:line="240" w:lineRule="exact"/>
              <w:jc w:val="center"/>
              <w:rPr>
                <w:szCs w:val="21"/>
              </w:rPr>
            </w:pPr>
            <w:r w:rsidRPr="00E66ECF">
              <w:rPr>
                <w:rFonts w:hint="eastAsia"/>
                <w:szCs w:val="21"/>
              </w:rPr>
              <w:t>21</w:t>
            </w:r>
          </w:p>
        </w:tc>
        <w:tc>
          <w:tcPr>
            <w:tcW w:w="1393" w:type="dxa"/>
            <w:vAlign w:val="center"/>
          </w:tcPr>
          <w:p w14:paraId="01640B11" w14:textId="77777777" w:rsidR="0048062E" w:rsidRPr="00E66ECF" w:rsidRDefault="000E1AB4" w:rsidP="008B3774">
            <w:pPr>
              <w:jc w:val="center"/>
              <w:rPr>
                <w:sz w:val="22"/>
                <w:szCs w:val="22"/>
              </w:rPr>
            </w:pPr>
            <w:r w:rsidRPr="00E66ECF">
              <w:rPr>
                <w:rFonts w:hint="eastAsia"/>
                <w:sz w:val="22"/>
                <w:szCs w:val="22"/>
              </w:rPr>
              <w:t>593662</w:t>
            </w:r>
          </w:p>
        </w:tc>
        <w:tc>
          <w:tcPr>
            <w:tcW w:w="1932" w:type="dxa"/>
            <w:vAlign w:val="center"/>
          </w:tcPr>
          <w:p w14:paraId="760940F9" w14:textId="77777777" w:rsidR="0048062E" w:rsidRPr="00E66ECF" w:rsidRDefault="000E1AB4" w:rsidP="008B3774">
            <w:pPr>
              <w:jc w:val="center"/>
              <w:rPr>
                <w:sz w:val="22"/>
                <w:szCs w:val="22"/>
              </w:rPr>
            </w:pPr>
            <w:r w:rsidRPr="00E66ECF">
              <w:rPr>
                <w:rFonts w:hint="eastAsia"/>
                <w:sz w:val="22"/>
                <w:szCs w:val="22"/>
              </w:rPr>
              <w:t>4336306</w:t>
            </w:r>
          </w:p>
        </w:tc>
      </w:tr>
      <w:tr w:rsidR="00E66ECF" w:rsidRPr="00E66ECF" w14:paraId="70973F1F" w14:textId="77777777">
        <w:trPr>
          <w:trHeight w:val="104"/>
          <w:jc w:val="center"/>
        </w:trPr>
        <w:tc>
          <w:tcPr>
            <w:tcW w:w="932" w:type="dxa"/>
            <w:vAlign w:val="center"/>
          </w:tcPr>
          <w:p w14:paraId="3277E738" w14:textId="77777777" w:rsidR="0048062E" w:rsidRPr="00E66ECF" w:rsidRDefault="000E1AB4">
            <w:pPr>
              <w:spacing w:line="240" w:lineRule="exact"/>
              <w:jc w:val="center"/>
              <w:rPr>
                <w:szCs w:val="21"/>
              </w:rPr>
            </w:pPr>
            <w:r w:rsidRPr="00E66ECF">
              <w:rPr>
                <w:rFonts w:hint="eastAsia"/>
                <w:szCs w:val="21"/>
              </w:rPr>
              <w:t>22</w:t>
            </w:r>
          </w:p>
        </w:tc>
        <w:tc>
          <w:tcPr>
            <w:tcW w:w="1747" w:type="dxa"/>
            <w:vAlign w:val="center"/>
          </w:tcPr>
          <w:p w14:paraId="3CEE2F1A" w14:textId="77777777" w:rsidR="0048062E" w:rsidRPr="00E66ECF" w:rsidRDefault="000E1AB4">
            <w:pPr>
              <w:jc w:val="center"/>
              <w:rPr>
                <w:szCs w:val="21"/>
              </w:rPr>
            </w:pPr>
            <w:r w:rsidRPr="00E66ECF">
              <w:rPr>
                <w:szCs w:val="21"/>
              </w:rPr>
              <w:t>39° 8'58.60"</w:t>
            </w:r>
          </w:p>
        </w:tc>
        <w:tc>
          <w:tcPr>
            <w:tcW w:w="1879" w:type="dxa"/>
            <w:vAlign w:val="center"/>
          </w:tcPr>
          <w:p w14:paraId="1891D788" w14:textId="77777777" w:rsidR="0048062E" w:rsidRPr="00E66ECF" w:rsidRDefault="000E1AB4">
            <w:pPr>
              <w:jc w:val="center"/>
              <w:rPr>
                <w:szCs w:val="21"/>
              </w:rPr>
            </w:pPr>
            <w:r w:rsidRPr="00E66ECF">
              <w:rPr>
                <w:szCs w:val="21"/>
              </w:rPr>
              <w:t>112° 4'58.74"</w:t>
            </w:r>
          </w:p>
        </w:tc>
        <w:tc>
          <w:tcPr>
            <w:tcW w:w="931" w:type="dxa"/>
            <w:vAlign w:val="center"/>
          </w:tcPr>
          <w:p w14:paraId="2E064324" w14:textId="77777777" w:rsidR="0048062E" w:rsidRPr="00E66ECF" w:rsidRDefault="000E1AB4">
            <w:pPr>
              <w:spacing w:line="240" w:lineRule="exact"/>
              <w:jc w:val="center"/>
              <w:rPr>
                <w:szCs w:val="21"/>
              </w:rPr>
            </w:pPr>
            <w:r w:rsidRPr="00E66ECF">
              <w:rPr>
                <w:rFonts w:hint="eastAsia"/>
                <w:szCs w:val="21"/>
              </w:rPr>
              <w:t>22</w:t>
            </w:r>
          </w:p>
        </w:tc>
        <w:tc>
          <w:tcPr>
            <w:tcW w:w="1393" w:type="dxa"/>
            <w:vAlign w:val="center"/>
          </w:tcPr>
          <w:p w14:paraId="414A8189" w14:textId="77777777" w:rsidR="0048062E" w:rsidRPr="00E66ECF" w:rsidRDefault="000E1AB4" w:rsidP="008B3774">
            <w:pPr>
              <w:jc w:val="center"/>
              <w:rPr>
                <w:sz w:val="22"/>
                <w:szCs w:val="22"/>
              </w:rPr>
            </w:pPr>
            <w:r w:rsidRPr="00E66ECF">
              <w:rPr>
                <w:rFonts w:hint="eastAsia"/>
                <w:sz w:val="22"/>
                <w:szCs w:val="22"/>
              </w:rPr>
              <w:t>593502</w:t>
            </w:r>
          </w:p>
        </w:tc>
        <w:tc>
          <w:tcPr>
            <w:tcW w:w="1932" w:type="dxa"/>
            <w:vAlign w:val="center"/>
          </w:tcPr>
          <w:p w14:paraId="62584D38" w14:textId="77777777" w:rsidR="0048062E" w:rsidRPr="00E66ECF" w:rsidRDefault="000E1AB4" w:rsidP="008B3774">
            <w:pPr>
              <w:jc w:val="center"/>
              <w:rPr>
                <w:sz w:val="22"/>
                <w:szCs w:val="22"/>
              </w:rPr>
            </w:pPr>
            <w:r w:rsidRPr="00E66ECF">
              <w:rPr>
                <w:rFonts w:hint="eastAsia"/>
                <w:sz w:val="22"/>
                <w:szCs w:val="22"/>
              </w:rPr>
              <w:t>4335666</w:t>
            </w:r>
          </w:p>
        </w:tc>
      </w:tr>
    </w:tbl>
    <w:p w14:paraId="755D8A09"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10" w:name="_Toc497821341"/>
      <w:r w:rsidRPr="00E66ECF">
        <w:rPr>
          <w:rFonts w:ascii="Times New Roman" w:eastAsia="黑体" w:hAnsi="Times New Roman"/>
          <w:b w:val="0"/>
          <w:kern w:val="0"/>
          <w:sz w:val="28"/>
          <w:szCs w:val="28"/>
        </w:rPr>
        <w:t>2</w:t>
      </w:r>
      <w:r w:rsidRPr="00E66ECF">
        <w:rPr>
          <w:rFonts w:ascii="Times New Roman" w:eastAsia="黑体" w:hAnsi="Times New Roman"/>
          <w:b w:val="0"/>
          <w:kern w:val="0"/>
          <w:sz w:val="28"/>
          <w:szCs w:val="28"/>
        </w:rPr>
        <w:t>、</w:t>
      </w:r>
      <w:r w:rsidRPr="00E66ECF">
        <w:rPr>
          <w:rFonts w:ascii="Times New Roman" w:eastAsia="黑体" w:hAnsi="Times New Roman"/>
          <w:b w:val="0"/>
          <w:kern w:val="0"/>
          <w:sz w:val="28"/>
          <w:szCs w:val="28"/>
        </w:rPr>
        <w:t>220kV</w:t>
      </w:r>
      <w:r w:rsidRPr="00E66ECF">
        <w:rPr>
          <w:rFonts w:ascii="Times New Roman" w:eastAsia="黑体" w:hAnsi="Times New Roman"/>
          <w:b w:val="0"/>
          <w:kern w:val="0"/>
          <w:sz w:val="28"/>
          <w:szCs w:val="28"/>
        </w:rPr>
        <w:t>升压站</w:t>
      </w:r>
      <w:bookmarkEnd w:id="10"/>
    </w:p>
    <w:p w14:paraId="20856C30" w14:textId="77777777" w:rsidR="0048062E" w:rsidRPr="00E66ECF" w:rsidRDefault="000E1AB4">
      <w:pPr>
        <w:autoSpaceDE w:val="0"/>
        <w:autoSpaceDN w:val="0"/>
        <w:adjustRightInd w:val="0"/>
        <w:spacing w:line="480" w:lineRule="exact"/>
        <w:ind w:firstLineChars="200" w:firstLine="480"/>
        <w:jc w:val="left"/>
        <w:rPr>
          <w:sz w:val="24"/>
        </w:rPr>
      </w:pPr>
      <w:r w:rsidRPr="00E66ECF">
        <w:rPr>
          <w:sz w:val="24"/>
        </w:rPr>
        <w:t>润宏</w:t>
      </w:r>
      <w:r w:rsidRPr="00E66ECF">
        <w:rPr>
          <w:sz w:val="24"/>
        </w:rPr>
        <w:t>220kV</w:t>
      </w:r>
      <w:r w:rsidRPr="00E66ECF">
        <w:rPr>
          <w:sz w:val="24"/>
        </w:rPr>
        <w:t>升压站占地面积</w:t>
      </w:r>
      <w:r w:rsidRPr="00E66ECF">
        <w:rPr>
          <w:sz w:val="24"/>
        </w:rPr>
        <w:t>9200m</w:t>
      </w:r>
      <w:r w:rsidRPr="00E66ECF">
        <w:rPr>
          <w:sz w:val="24"/>
          <w:vertAlign w:val="superscript"/>
        </w:rPr>
        <w:t>2</w:t>
      </w:r>
      <w:r w:rsidRPr="00E66ECF">
        <w:rPr>
          <w:sz w:val="24"/>
        </w:rPr>
        <w:t>，采用户外</w:t>
      </w:r>
      <w:r w:rsidRPr="00E66ECF">
        <w:rPr>
          <w:sz w:val="24"/>
        </w:rPr>
        <w:t>GIS</w:t>
      </w:r>
      <w:r w:rsidRPr="00E66ECF">
        <w:rPr>
          <w:sz w:val="24"/>
        </w:rPr>
        <w:t>，</w:t>
      </w:r>
      <w:r w:rsidRPr="00E66ECF">
        <w:rPr>
          <w:sz w:val="24"/>
        </w:rPr>
        <w:t>35kV</w:t>
      </w:r>
      <w:r w:rsidRPr="00E66ECF">
        <w:rPr>
          <w:sz w:val="24"/>
        </w:rPr>
        <w:t>采用户内配电装置，开关柜双列布置。</w:t>
      </w:r>
      <w:r w:rsidRPr="00E66ECF">
        <w:rPr>
          <w:sz w:val="24"/>
        </w:rPr>
        <w:t>220kV</w:t>
      </w:r>
      <w:r w:rsidRPr="00E66ECF">
        <w:rPr>
          <w:sz w:val="24"/>
        </w:rPr>
        <w:t>屋外配电装置布置在站区南侧，便于出线与对侧升压站连接；主变压器、</w:t>
      </w:r>
      <w:r w:rsidRPr="00E66ECF">
        <w:rPr>
          <w:sz w:val="24"/>
        </w:rPr>
        <w:t>35kV</w:t>
      </w:r>
      <w:r w:rsidRPr="00E66ECF">
        <w:rPr>
          <w:sz w:val="24"/>
        </w:rPr>
        <w:t>配电装置布置在站区的中部，</w:t>
      </w:r>
      <w:r w:rsidRPr="00E66ECF">
        <w:rPr>
          <w:sz w:val="24"/>
        </w:rPr>
        <w:t>220kV</w:t>
      </w:r>
      <w:r w:rsidRPr="00E66ECF">
        <w:rPr>
          <w:sz w:val="24"/>
        </w:rPr>
        <w:t>配电装置的北侧；无功补偿装置布置在站区的西侧；主变场地与配电装置区域设有环行道路，便于安装、检修和</w:t>
      </w:r>
      <w:r w:rsidRPr="00E66ECF">
        <w:rPr>
          <w:sz w:val="24"/>
        </w:rPr>
        <w:lastRenderedPageBreak/>
        <w:t>消防。生产区布置紧凑、简洁，便于运行维护。</w:t>
      </w:r>
      <w:r w:rsidRPr="00E66ECF">
        <w:rPr>
          <w:kern w:val="0"/>
          <w:sz w:val="24"/>
        </w:rPr>
        <w:t>升压站平面布置见附图</w:t>
      </w:r>
      <w:r w:rsidRPr="00E66ECF">
        <w:rPr>
          <w:kern w:val="0"/>
          <w:sz w:val="24"/>
        </w:rPr>
        <w:t>3</w:t>
      </w:r>
      <w:r w:rsidRPr="00E66ECF">
        <w:rPr>
          <w:kern w:val="0"/>
          <w:sz w:val="24"/>
        </w:rPr>
        <w:t>。</w:t>
      </w:r>
    </w:p>
    <w:p w14:paraId="39943D16"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11" w:name="_Toc497821342"/>
      <w:r w:rsidRPr="00E66ECF">
        <w:rPr>
          <w:rFonts w:ascii="Times New Roman" w:eastAsia="黑体" w:hAnsi="Times New Roman"/>
          <w:b w:val="0"/>
          <w:kern w:val="0"/>
          <w:sz w:val="28"/>
          <w:szCs w:val="28"/>
        </w:rPr>
        <w:t>3</w:t>
      </w:r>
      <w:r w:rsidRPr="00E66ECF">
        <w:rPr>
          <w:rFonts w:ascii="Times New Roman" w:eastAsia="黑体" w:hAnsi="Times New Roman"/>
          <w:b w:val="0"/>
          <w:kern w:val="0"/>
          <w:sz w:val="28"/>
          <w:szCs w:val="28"/>
        </w:rPr>
        <w:t>、检修道路</w:t>
      </w:r>
      <w:bookmarkEnd w:id="11"/>
    </w:p>
    <w:p w14:paraId="06F8520F" w14:textId="77777777" w:rsidR="0048062E" w:rsidRPr="00E66ECF" w:rsidRDefault="000E1AB4">
      <w:pPr>
        <w:autoSpaceDE w:val="0"/>
        <w:autoSpaceDN w:val="0"/>
        <w:adjustRightInd w:val="0"/>
        <w:spacing w:line="480" w:lineRule="exact"/>
        <w:ind w:firstLineChars="200" w:firstLine="480"/>
        <w:jc w:val="left"/>
        <w:rPr>
          <w:kern w:val="0"/>
          <w:sz w:val="24"/>
        </w:rPr>
      </w:pPr>
      <w:r w:rsidRPr="00E66ECF">
        <w:rPr>
          <w:sz w:val="24"/>
        </w:rPr>
        <w:t>设计新建</w:t>
      </w:r>
      <w:r w:rsidRPr="00E66ECF">
        <w:rPr>
          <w:rFonts w:hint="eastAsia"/>
          <w:sz w:val="24"/>
        </w:rPr>
        <w:t>检修道路</w:t>
      </w:r>
      <w:r w:rsidRPr="00E66ECF">
        <w:rPr>
          <w:sz w:val="24"/>
        </w:rPr>
        <w:t>26km</w:t>
      </w:r>
      <w:r w:rsidRPr="00E66ECF">
        <w:rPr>
          <w:sz w:val="24"/>
        </w:rPr>
        <w:t>，路面宽</w:t>
      </w:r>
      <w:r w:rsidRPr="00E66ECF">
        <w:rPr>
          <w:sz w:val="24"/>
        </w:rPr>
        <w:t>4</w:t>
      </w:r>
      <w:r w:rsidR="006F1180" w:rsidRPr="00E66ECF">
        <w:rPr>
          <w:sz w:val="24"/>
        </w:rPr>
        <w:t>.5</w:t>
      </w:r>
      <w:r w:rsidRPr="00E66ECF">
        <w:rPr>
          <w:sz w:val="24"/>
        </w:rPr>
        <w:t>m</w:t>
      </w:r>
      <w:r w:rsidRPr="00E66ECF">
        <w:rPr>
          <w:rFonts w:hint="eastAsia"/>
          <w:sz w:val="24"/>
        </w:rPr>
        <w:t>，两侧设置排水沟</w:t>
      </w:r>
      <w:r w:rsidRPr="00E66ECF">
        <w:rPr>
          <w:sz w:val="24"/>
        </w:rPr>
        <w:t>。平曲线最小转弯半径需满足叶片的运输要求，初步设计最小转弯半径为</w:t>
      </w:r>
      <w:r w:rsidRPr="00E66ECF">
        <w:rPr>
          <w:sz w:val="24"/>
        </w:rPr>
        <w:t>50m</w:t>
      </w:r>
      <w:r w:rsidRPr="00E66ECF">
        <w:rPr>
          <w:sz w:val="24"/>
        </w:rPr>
        <w:t>，极限圆曲线半径</w:t>
      </w:r>
      <w:r w:rsidRPr="00E66ECF">
        <w:rPr>
          <w:sz w:val="24"/>
        </w:rPr>
        <w:t>35m</w:t>
      </w:r>
      <w:r w:rsidRPr="00E66ECF">
        <w:rPr>
          <w:sz w:val="24"/>
        </w:rPr>
        <w:t>；设计最大纵坡为</w:t>
      </w:r>
      <w:r w:rsidRPr="00E66ECF">
        <w:rPr>
          <w:sz w:val="24"/>
        </w:rPr>
        <w:t>12%</w:t>
      </w:r>
      <w:r w:rsidRPr="00E66ECF">
        <w:rPr>
          <w:sz w:val="24"/>
        </w:rPr>
        <w:t>，转弯处最大纵坡为</w:t>
      </w:r>
      <w:r w:rsidRPr="00E66ECF">
        <w:rPr>
          <w:sz w:val="24"/>
        </w:rPr>
        <w:t>8%</w:t>
      </w:r>
      <w:r w:rsidRPr="00E66ECF">
        <w:rPr>
          <w:sz w:val="24"/>
        </w:rPr>
        <w:t>，最小竖曲线半径为</w:t>
      </w:r>
      <w:r w:rsidRPr="00E66ECF">
        <w:rPr>
          <w:sz w:val="24"/>
        </w:rPr>
        <w:t>500m</w:t>
      </w:r>
      <w:r w:rsidRPr="00E66ECF">
        <w:rPr>
          <w:sz w:val="24"/>
        </w:rPr>
        <w:t>。</w:t>
      </w:r>
      <w:r w:rsidRPr="00E66ECF">
        <w:rPr>
          <w:kern w:val="0"/>
          <w:sz w:val="24"/>
        </w:rPr>
        <w:t>风电场检修道路分布见附图</w:t>
      </w:r>
      <w:r w:rsidRPr="00E66ECF">
        <w:rPr>
          <w:kern w:val="0"/>
          <w:sz w:val="24"/>
        </w:rPr>
        <w:t>4</w:t>
      </w:r>
      <w:r w:rsidRPr="00E66ECF">
        <w:rPr>
          <w:kern w:val="0"/>
          <w:sz w:val="24"/>
        </w:rPr>
        <w:t>。</w:t>
      </w:r>
    </w:p>
    <w:p w14:paraId="7F70AD7C"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12" w:name="_Toc497821343"/>
      <w:r w:rsidRPr="00E66ECF">
        <w:rPr>
          <w:rFonts w:ascii="Times New Roman" w:eastAsia="黑体" w:hAnsi="Times New Roman"/>
          <w:b w:val="0"/>
          <w:kern w:val="0"/>
          <w:sz w:val="28"/>
          <w:szCs w:val="28"/>
        </w:rPr>
        <w:t>4</w:t>
      </w:r>
      <w:r w:rsidRPr="00E66ECF">
        <w:rPr>
          <w:rFonts w:ascii="Times New Roman" w:eastAsia="黑体" w:hAnsi="Times New Roman"/>
          <w:b w:val="0"/>
          <w:kern w:val="0"/>
          <w:sz w:val="28"/>
          <w:szCs w:val="28"/>
        </w:rPr>
        <w:t>、集电线路</w:t>
      </w:r>
      <w:bookmarkEnd w:id="12"/>
    </w:p>
    <w:p w14:paraId="20BC7C6A" w14:textId="77777777" w:rsidR="0048062E" w:rsidRPr="00E66ECF" w:rsidRDefault="000E1AB4">
      <w:pPr>
        <w:pStyle w:val="CM33"/>
        <w:adjustRightInd/>
        <w:spacing w:line="360" w:lineRule="auto"/>
        <w:ind w:firstLineChars="200" w:firstLine="480"/>
        <w:jc w:val="both"/>
        <w:rPr>
          <w:rFonts w:ascii="Times New Roman" w:cs="Times New Roman"/>
          <w:color w:val="auto"/>
          <w:kern w:val="2"/>
        </w:rPr>
      </w:pPr>
      <w:r w:rsidRPr="00E66ECF">
        <w:rPr>
          <w:rFonts w:ascii="Times New Roman" w:cs="Times New Roman"/>
          <w:color w:val="auto"/>
          <w:kern w:val="2"/>
        </w:rPr>
        <w:t>山西神池润宏二期</w:t>
      </w:r>
      <w:r w:rsidRPr="00E66ECF">
        <w:rPr>
          <w:rFonts w:ascii="Times New Roman" w:cs="Times New Roman"/>
          <w:color w:val="auto"/>
          <w:kern w:val="2"/>
        </w:rPr>
        <w:t>50MW</w:t>
      </w:r>
      <w:r w:rsidRPr="00E66ECF">
        <w:rPr>
          <w:rFonts w:ascii="Times New Roman" w:cs="Times New Roman"/>
          <w:color w:val="auto"/>
          <w:kern w:val="2"/>
        </w:rPr>
        <w:t>风力发电项目工程场区内集电线路全线路均采用铁塔架设。仅在箱变至架空线侧和升压站出线段采用电缆连接。本期工程共安装</w:t>
      </w:r>
      <w:r w:rsidRPr="00E66ECF">
        <w:rPr>
          <w:rFonts w:ascii="Times New Roman" w:cs="Times New Roman"/>
          <w:color w:val="auto"/>
          <w:kern w:val="2"/>
        </w:rPr>
        <w:t>22</w:t>
      </w:r>
      <w:r w:rsidRPr="00E66ECF">
        <w:rPr>
          <w:rFonts w:ascii="Times New Roman" w:cs="Times New Roman"/>
          <w:color w:val="auto"/>
          <w:kern w:val="2"/>
        </w:rPr>
        <w:t>台风机，总容量为</w:t>
      </w:r>
      <w:r w:rsidRPr="00E66ECF">
        <w:rPr>
          <w:rFonts w:ascii="Times New Roman" w:cs="Times New Roman"/>
          <w:color w:val="auto"/>
          <w:kern w:val="2"/>
        </w:rPr>
        <w:t>50MW</w:t>
      </w:r>
      <w:r w:rsidRPr="00E66ECF">
        <w:rPr>
          <w:rFonts w:ascii="Times New Roman" w:cs="Times New Roman"/>
          <w:color w:val="auto"/>
          <w:kern w:val="2"/>
        </w:rPr>
        <w:t>。通过</w:t>
      </w:r>
      <w:r w:rsidRPr="00E66ECF">
        <w:rPr>
          <w:rFonts w:ascii="Times New Roman" w:cs="Times New Roman"/>
          <w:color w:val="auto"/>
          <w:kern w:val="2"/>
        </w:rPr>
        <w:t>2</w:t>
      </w:r>
      <w:r w:rsidRPr="00E66ECF">
        <w:rPr>
          <w:rFonts w:ascii="Times New Roman" w:cs="Times New Roman"/>
          <w:color w:val="auto"/>
          <w:kern w:val="2"/>
        </w:rPr>
        <w:t>回</w:t>
      </w:r>
      <w:r w:rsidRPr="00E66ECF">
        <w:rPr>
          <w:rFonts w:ascii="Times New Roman" w:cs="Times New Roman"/>
          <w:color w:val="auto"/>
          <w:kern w:val="2"/>
        </w:rPr>
        <w:t>35kV</w:t>
      </w:r>
      <w:r w:rsidRPr="00E66ECF">
        <w:rPr>
          <w:rFonts w:ascii="Times New Roman" w:cs="Times New Roman"/>
          <w:color w:val="auto"/>
          <w:kern w:val="2"/>
        </w:rPr>
        <w:t>架空集电线路接入升压站。</w:t>
      </w:r>
      <w:r w:rsidRPr="00E66ECF">
        <w:rPr>
          <w:rFonts w:ascii="Times New Roman" w:cs="Times New Roman"/>
          <w:color w:val="auto"/>
          <w:kern w:val="2"/>
        </w:rPr>
        <w:t xml:space="preserve"> </w:t>
      </w:r>
    </w:p>
    <w:p w14:paraId="79FDA67A" w14:textId="77777777" w:rsidR="0048062E" w:rsidRPr="00E66ECF" w:rsidRDefault="000E1AB4">
      <w:pPr>
        <w:pStyle w:val="CM33"/>
        <w:adjustRightInd/>
        <w:spacing w:line="360" w:lineRule="auto"/>
        <w:ind w:firstLineChars="200" w:firstLine="480"/>
        <w:jc w:val="both"/>
        <w:rPr>
          <w:rFonts w:ascii="Times New Roman" w:cs="Times New Roman"/>
          <w:color w:val="auto"/>
          <w:kern w:val="2"/>
        </w:rPr>
      </w:pPr>
      <w:r w:rsidRPr="00E66ECF">
        <w:rPr>
          <w:rFonts w:ascii="Times New Roman" w:cs="Times New Roman"/>
          <w:color w:val="auto"/>
          <w:kern w:val="2"/>
        </w:rPr>
        <w:t>本工程有</w:t>
      </w:r>
      <w:r w:rsidRPr="00E66ECF">
        <w:rPr>
          <w:rFonts w:ascii="Times New Roman" w:cs="Times New Roman"/>
          <w:color w:val="auto"/>
          <w:kern w:val="2"/>
        </w:rPr>
        <w:t>2</w:t>
      </w:r>
      <w:r w:rsidRPr="00E66ECF">
        <w:rPr>
          <w:rFonts w:ascii="Times New Roman" w:cs="Times New Roman"/>
          <w:color w:val="auto"/>
          <w:kern w:val="2"/>
        </w:rPr>
        <w:t>条集电线路，线路长度约为</w:t>
      </w:r>
      <w:r w:rsidRPr="00E66ECF">
        <w:rPr>
          <w:rFonts w:ascii="Times New Roman" w:cs="Times New Roman"/>
          <w:color w:val="auto"/>
          <w:kern w:val="2"/>
        </w:rPr>
        <w:t>29km</w:t>
      </w:r>
      <w:r w:rsidRPr="00E66ECF">
        <w:rPr>
          <w:rFonts w:ascii="Times New Roman" w:cs="Times New Roman"/>
          <w:color w:val="auto"/>
          <w:kern w:val="2"/>
        </w:rPr>
        <w:t>，</w:t>
      </w:r>
      <w:r w:rsidRPr="00E66ECF">
        <w:rPr>
          <w:rFonts w:ascii="Times New Roman" w:cs="Times New Roman"/>
          <w:color w:val="auto"/>
        </w:rPr>
        <w:t>其中双回路</w:t>
      </w:r>
      <w:r w:rsidRPr="00E66ECF">
        <w:rPr>
          <w:rFonts w:ascii="Times New Roman" w:cs="Times New Roman"/>
          <w:color w:val="auto"/>
        </w:rPr>
        <w:t>0.9km</w:t>
      </w:r>
      <w:r w:rsidRPr="00E66ECF">
        <w:rPr>
          <w:rFonts w:ascii="Times New Roman" w:cs="Times New Roman"/>
          <w:color w:val="auto"/>
        </w:rPr>
        <w:t>，单回路</w:t>
      </w:r>
      <w:r w:rsidRPr="00E66ECF">
        <w:rPr>
          <w:rFonts w:ascii="Times New Roman" w:cs="Times New Roman"/>
          <w:color w:val="auto"/>
        </w:rPr>
        <w:t>28.1km</w:t>
      </w:r>
      <w:r w:rsidRPr="00E66ECF">
        <w:rPr>
          <w:rFonts w:ascii="Times New Roman" w:cs="Times New Roman"/>
          <w:color w:val="auto"/>
        </w:rPr>
        <w:t>。</w:t>
      </w:r>
    </w:p>
    <w:p w14:paraId="12E88A76" w14:textId="77777777" w:rsidR="0048062E" w:rsidRPr="00E66ECF" w:rsidRDefault="000E1AB4">
      <w:pPr>
        <w:autoSpaceDE w:val="0"/>
        <w:autoSpaceDN w:val="0"/>
        <w:adjustRightInd w:val="0"/>
        <w:spacing w:line="480" w:lineRule="exact"/>
        <w:ind w:firstLineChars="200" w:firstLine="480"/>
        <w:jc w:val="left"/>
        <w:rPr>
          <w:kern w:val="0"/>
          <w:sz w:val="24"/>
        </w:rPr>
      </w:pPr>
      <w:r w:rsidRPr="00E66ECF">
        <w:rPr>
          <w:sz w:val="24"/>
        </w:rPr>
        <w:t>架空导线采用</w:t>
      </w:r>
      <w:r w:rsidRPr="00E66ECF">
        <w:rPr>
          <w:sz w:val="24"/>
        </w:rPr>
        <w:t>JL/G1A-240/25</w:t>
      </w:r>
      <w:r w:rsidRPr="00E66ECF">
        <w:rPr>
          <w:sz w:val="24"/>
        </w:rPr>
        <w:t>钢芯铝绞线，地线采用</w:t>
      </w:r>
      <w:r w:rsidRPr="00E66ECF">
        <w:rPr>
          <w:sz w:val="24"/>
        </w:rPr>
        <w:t>GJ-50</w:t>
      </w:r>
      <w:r w:rsidRPr="00E66ECF">
        <w:rPr>
          <w:sz w:val="24"/>
        </w:rPr>
        <w:t>（</w:t>
      </w:r>
      <w:r w:rsidRPr="00E66ECF">
        <w:rPr>
          <w:sz w:val="24"/>
        </w:rPr>
        <w:t>2001</w:t>
      </w:r>
      <w:r w:rsidRPr="00E66ECF">
        <w:rPr>
          <w:sz w:val="24"/>
        </w:rPr>
        <w:t>）镀锌钢绞线</w:t>
      </w:r>
      <w:r w:rsidRPr="00E66ECF">
        <w:rPr>
          <w:kern w:val="0"/>
          <w:sz w:val="24"/>
        </w:rPr>
        <w:t>。</w:t>
      </w:r>
      <w:r w:rsidRPr="00E66ECF">
        <w:rPr>
          <w:kern w:val="0"/>
          <w:sz w:val="24"/>
        </w:rPr>
        <w:t>35kV</w:t>
      </w:r>
      <w:r w:rsidRPr="00E66ECF">
        <w:rPr>
          <w:kern w:val="0"/>
          <w:sz w:val="24"/>
        </w:rPr>
        <w:t>架空线路走向见附图</w:t>
      </w:r>
      <w:r w:rsidRPr="00E66ECF">
        <w:rPr>
          <w:kern w:val="0"/>
          <w:sz w:val="24"/>
        </w:rPr>
        <w:t>5</w:t>
      </w:r>
      <w:r w:rsidRPr="00E66ECF">
        <w:rPr>
          <w:kern w:val="0"/>
          <w:sz w:val="24"/>
        </w:rPr>
        <w:t>。</w:t>
      </w:r>
    </w:p>
    <w:p w14:paraId="7E149952"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13" w:name="_Toc497821344"/>
      <w:r w:rsidRPr="00E66ECF">
        <w:rPr>
          <w:rFonts w:ascii="Times New Roman" w:eastAsia="黑体" w:hAnsi="Times New Roman"/>
          <w:b w:val="0"/>
          <w:kern w:val="0"/>
          <w:sz w:val="28"/>
          <w:szCs w:val="28"/>
        </w:rPr>
        <w:t>5</w:t>
      </w:r>
      <w:r w:rsidRPr="00E66ECF">
        <w:rPr>
          <w:rFonts w:ascii="Times New Roman" w:eastAsia="黑体" w:hAnsi="Times New Roman"/>
          <w:b w:val="0"/>
          <w:kern w:val="0"/>
          <w:sz w:val="28"/>
          <w:szCs w:val="28"/>
        </w:rPr>
        <w:t>、施工布置</w:t>
      </w:r>
      <w:bookmarkEnd w:id="13"/>
    </w:p>
    <w:p w14:paraId="774AD16D" w14:textId="77777777" w:rsidR="0048062E" w:rsidRPr="00E66ECF" w:rsidRDefault="000E1AB4">
      <w:pPr>
        <w:pStyle w:val="23"/>
        <w:tabs>
          <w:tab w:val="left" w:pos="1792"/>
        </w:tabs>
        <w:spacing w:line="480" w:lineRule="exact"/>
        <w:ind w:firstLine="480"/>
      </w:pPr>
      <w:r w:rsidRPr="00E66ECF">
        <w:t>本项目施工期</w:t>
      </w:r>
      <w:r w:rsidR="0043668D" w:rsidRPr="00E66ECF">
        <w:rPr>
          <w:rFonts w:hint="eastAsia"/>
        </w:rPr>
        <w:t>利用</w:t>
      </w:r>
      <w:r w:rsidRPr="00E66ECF">
        <w:t>神池县润宏风电有限公司神池县</w:t>
      </w:r>
      <w:r w:rsidRPr="00E66ECF">
        <w:rPr>
          <w:rFonts w:hint="eastAsia"/>
        </w:rPr>
        <w:t>9.8</w:t>
      </w:r>
      <w:r w:rsidRPr="00E66ECF">
        <w:rPr>
          <w:rFonts w:hint="eastAsia"/>
        </w:rPr>
        <w:t>万千瓦风电项目（润宏神池风电一期工程）的施工临建区，</w:t>
      </w:r>
      <w:r w:rsidRPr="00E66ECF">
        <w:t>位于润宏</w:t>
      </w:r>
      <w:r w:rsidRPr="00E66ECF">
        <w:rPr>
          <w:rFonts w:hint="eastAsia"/>
        </w:rPr>
        <w:t>220kV</w:t>
      </w:r>
      <w:r w:rsidRPr="00E66ECF">
        <w:t>升压站</w:t>
      </w:r>
      <w:r w:rsidRPr="00E66ECF">
        <w:rPr>
          <w:rFonts w:hint="eastAsia"/>
        </w:rPr>
        <w:t>西侧</w:t>
      </w:r>
      <w:r w:rsidRPr="00E66ECF">
        <w:t>和南侧，临建区包括生产区和生活区。生产区包括综合加工厂、仓库、机械停放场等</w:t>
      </w:r>
      <w:r w:rsidRPr="00E66ECF">
        <w:rPr>
          <w:rFonts w:hint="eastAsia"/>
        </w:rPr>
        <w:t>，本工程</w:t>
      </w:r>
      <w:r w:rsidRPr="00E66ECF">
        <w:t>采用商业混凝土</w:t>
      </w:r>
      <w:r w:rsidRPr="00E66ECF">
        <w:rPr>
          <w:rFonts w:hint="eastAsia"/>
        </w:rPr>
        <w:t>，施工临建区</w:t>
      </w:r>
      <w:r w:rsidRPr="00E66ECF">
        <w:t>不设混凝土搅拌站。生活区包括临时宿舍、办公室等。施工临建区占地</w:t>
      </w:r>
      <w:r w:rsidRPr="00E66ECF">
        <w:t>4</w:t>
      </w:r>
      <w:r w:rsidRPr="00E66ECF">
        <w:rPr>
          <w:rFonts w:hint="eastAsia"/>
        </w:rPr>
        <w:t>8</w:t>
      </w:r>
      <w:r w:rsidRPr="00E66ECF">
        <w:t>00m</w:t>
      </w:r>
      <w:r w:rsidRPr="00E66ECF">
        <w:rPr>
          <w:vertAlign w:val="superscript"/>
        </w:rPr>
        <w:t>2</w:t>
      </w:r>
      <w:r w:rsidRPr="00E66ECF">
        <w:t>，平面布置见附图</w:t>
      </w:r>
      <w:r w:rsidRPr="00E66ECF">
        <w:t>6</w:t>
      </w:r>
      <w:r w:rsidRPr="00E66ECF">
        <w:t>。</w:t>
      </w:r>
    </w:p>
    <w:p w14:paraId="0C513F82" w14:textId="77777777" w:rsidR="0048062E" w:rsidRPr="00E66ECF" w:rsidRDefault="000E1AB4">
      <w:pPr>
        <w:pStyle w:val="aff0"/>
        <w:spacing w:before="0" w:line="480" w:lineRule="exact"/>
        <w:rPr>
          <w:rFonts w:eastAsia="黑体"/>
          <w:szCs w:val="21"/>
        </w:rPr>
      </w:pPr>
      <w:r w:rsidRPr="00E66ECF">
        <w:rPr>
          <w:rFonts w:eastAsia="黑体" w:hAnsi="黑体"/>
          <w:szCs w:val="21"/>
        </w:rPr>
        <w:t>表</w:t>
      </w:r>
      <w:r w:rsidR="006F1180" w:rsidRPr="00E66ECF">
        <w:rPr>
          <w:rFonts w:eastAsia="黑体"/>
          <w:szCs w:val="21"/>
        </w:rPr>
        <w:t>10</w:t>
      </w:r>
      <w:r w:rsidRPr="00E66ECF">
        <w:rPr>
          <w:rFonts w:eastAsia="黑体"/>
          <w:szCs w:val="21"/>
        </w:rPr>
        <w:t xml:space="preserve"> </w:t>
      </w:r>
      <w:r w:rsidRPr="00E66ECF">
        <w:rPr>
          <w:rFonts w:eastAsia="黑体" w:hAnsi="黑体"/>
          <w:szCs w:val="21"/>
        </w:rPr>
        <w:t>施工临建区建筑工程量表</w:t>
      </w:r>
    </w:p>
    <w:tbl>
      <w:tblPr>
        <w:tblW w:w="88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383"/>
        <w:gridCol w:w="3217"/>
        <w:gridCol w:w="3214"/>
      </w:tblGrid>
      <w:tr w:rsidR="00E66ECF" w:rsidRPr="00E66ECF" w14:paraId="38539F07" w14:textId="77777777">
        <w:trPr>
          <w:jc w:val="center"/>
        </w:trPr>
        <w:tc>
          <w:tcPr>
            <w:tcW w:w="2383" w:type="dxa"/>
            <w:vAlign w:val="center"/>
          </w:tcPr>
          <w:p w14:paraId="23FE09E9" w14:textId="77777777" w:rsidR="0048062E" w:rsidRPr="00E66ECF" w:rsidRDefault="000E1AB4">
            <w:pPr>
              <w:pStyle w:val="afe"/>
              <w:spacing w:line="240" w:lineRule="auto"/>
            </w:pPr>
            <w:r w:rsidRPr="00E66ECF">
              <w:t>名称</w:t>
            </w:r>
          </w:p>
        </w:tc>
        <w:tc>
          <w:tcPr>
            <w:tcW w:w="3217" w:type="dxa"/>
            <w:vAlign w:val="center"/>
          </w:tcPr>
          <w:p w14:paraId="63CF0583" w14:textId="77777777" w:rsidR="0048062E" w:rsidRPr="00E66ECF" w:rsidRDefault="000E1AB4">
            <w:pPr>
              <w:pStyle w:val="afe"/>
              <w:spacing w:line="240" w:lineRule="auto"/>
            </w:pPr>
            <w:r w:rsidRPr="00E66ECF">
              <w:t>建筑面积（</w:t>
            </w:r>
            <w:r w:rsidRPr="00E66ECF">
              <w:t>m</w:t>
            </w:r>
            <w:r w:rsidRPr="00E66ECF">
              <w:rPr>
                <w:vertAlign w:val="superscript"/>
              </w:rPr>
              <w:t>2</w:t>
            </w:r>
            <w:r w:rsidRPr="00E66ECF">
              <w:t>）</w:t>
            </w:r>
          </w:p>
        </w:tc>
        <w:tc>
          <w:tcPr>
            <w:tcW w:w="3214" w:type="dxa"/>
            <w:vAlign w:val="center"/>
          </w:tcPr>
          <w:p w14:paraId="18135293" w14:textId="77777777" w:rsidR="0048062E" w:rsidRPr="00E66ECF" w:rsidRDefault="000E1AB4">
            <w:pPr>
              <w:pStyle w:val="afe"/>
              <w:spacing w:line="240" w:lineRule="auto"/>
            </w:pPr>
            <w:r w:rsidRPr="00E66ECF">
              <w:t>占地面积（</w:t>
            </w:r>
            <w:r w:rsidRPr="00E66ECF">
              <w:t>m</w:t>
            </w:r>
            <w:r w:rsidRPr="00E66ECF">
              <w:rPr>
                <w:vertAlign w:val="superscript"/>
              </w:rPr>
              <w:t>2</w:t>
            </w:r>
            <w:r w:rsidRPr="00E66ECF">
              <w:t>）</w:t>
            </w:r>
          </w:p>
        </w:tc>
      </w:tr>
      <w:tr w:rsidR="00E66ECF" w:rsidRPr="00E66ECF" w14:paraId="64E5ACE8" w14:textId="77777777">
        <w:trPr>
          <w:jc w:val="center"/>
        </w:trPr>
        <w:tc>
          <w:tcPr>
            <w:tcW w:w="2383" w:type="dxa"/>
            <w:vAlign w:val="center"/>
          </w:tcPr>
          <w:p w14:paraId="7B08B046" w14:textId="77777777" w:rsidR="0048062E" w:rsidRPr="00E66ECF" w:rsidRDefault="000E1AB4">
            <w:pPr>
              <w:pStyle w:val="afe"/>
              <w:spacing w:line="240" w:lineRule="auto"/>
            </w:pPr>
            <w:r w:rsidRPr="00E66ECF">
              <w:t>办公生活区</w:t>
            </w:r>
          </w:p>
        </w:tc>
        <w:tc>
          <w:tcPr>
            <w:tcW w:w="3217" w:type="dxa"/>
            <w:vAlign w:val="center"/>
          </w:tcPr>
          <w:p w14:paraId="175F5A61" w14:textId="77777777" w:rsidR="0048062E" w:rsidRPr="00E66ECF" w:rsidRDefault="000E1AB4">
            <w:pPr>
              <w:pStyle w:val="afe"/>
              <w:spacing w:line="240" w:lineRule="auto"/>
            </w:pPr>
            <w:r w:rsidRPr="00E66ECF">
              <w:t>1200</w:t>
            </w:r>
          </w:p>
        </w:tc>
        <w:tc>
          <w:tcPr>
            <w:tcW w:w="3214" w:type="dxa"/>
            <w:vAlign w:val="center"/>
          </w:tcPr>
          <w:p w14:paraId="401AF2E9" w14:textId="77777777" w:rsidR="0048062E" w:rsidRPr="00E66ECF" w:rsidRDefault="000E1AB4">
            <w:pPr>
              <w:pStyle w:val="afe"/>
              <w:spacing w:line="240" w:lineRule="auto"/>
            </w:pPr>
            <w:r w:rsidRPr="00E66ECF">
              <w:t>1600</w:t>
            </w:r>
          </w:p>
        </w:tc>
      </w:tr>
      <w:tr w:rsidR="00E66ECF" w:rsidRPr="00E66ECF" w14:paraId="0B59FB30" w14:textId="77777777">
        <w:trPr>
          <w:jc w:val="center"/>
        </w:trPr>
        <w:tc>
          <w:tcPr>
            <w:tcW w:w="2383" w:type="dxa"/>
            <w:vAlign w:val="center"/>
          </w:tcPr>
          <w:p w14:paraId="5A273F6F" w14:textId="77777777" w:rsidR="0048062E" w:rsidRPr="00E66ECF" w:rsidRDefault="000E1AB4">
            <w:pPr>
              <w:pStyle w:val="afe"/>
              <w:spacing w:line="240" w:lineRule="auto"/>
            </w:pPr>
            <w:r w:rsidRPr="00E66ECF">
              <w:t>综合加工厂</w:t>
            </w:r>
          </w:p>
        </w:tc>
        <w:tc>
          <w:tcPr>
            <w:tcW w:w="3217" w:type="dxa"/>
            <w:vAlign w:val="center"/>
          </w:tcPr>
          <w:p w14:paraId="2EB96888" w14:textId="77777777" w:rsidR="0048062E" w:rsidRPr="00E66ECF" w:rsidRDefault="000E1AB4">
            <w:pPr>
              <w:pStyle w:val="afe"/>
              <w:spacing w:line="240" w:lineRule="auto"/>
            </w:pPr>
            <w:r w:rsidRPr="00E66ECF">
              <w:t>1000</w:t>
            </w:r>
          </w:p>
        </w:tc>
        <w:tc>
          <w:tcPr>
            <w:tcW w:w="3214" w:type="dxa"/>
            <w:vAlign w:val="center"/>
          </w:tcPr>
          <w:p w14:paraId="19EBEFC4" w14:textId="77777777" w:rsidR="0048062E" w:rsidRPr="00E66ECF" w:rsidRDefault="000E1AB4">
            <w:pPr>
              <w:pStyle w:val="afe"/>
              <w:spacing w:line="240" w:lineRule="auto"/>
            </w:pPr>
            <w:r w:rsidRPr="00E66ECF">
              <w:t>1500</w:t>
            </w:r>
          </w:p>
        </w:tc>
      </w:tr>
      <w:tr w:rsidR="00E66ECF" w:rsidRPr="00E66ECF" w14:paraId="5B3346A8" w14:textId="77777777">
        <w:trPr>
          <w:jc w:val="center"/>
        </w:trPr>
        <w:tc>
          <w:tcPr>
            <w:tcW w:w="2383" w:type="dxa"/>
            <w:vAlign w:val="center"/>
          </w:tcPr>
          <w:p w14:paraId="160610C5" w14:textId="77777777" w:rsidR="0048062E" w:rsidRPr="00E66ECF" w:rsidRDefault="000E1AB4">
            <w:pPr>
              <w:pStyle w:val="afe"/>
              <w:spacing w:line="240" w:lineRule="auto"/>
            </w:pPr>
            <w:r w:rsidRPr="00E66ECF">
              <w:t>综合仓库</w:t>
            </w:r>
          </w:p>
        </w:tc>
        <w:tc>
          <w:tcPr>
            <w:tcW w:w="3217" w:type="dxa"/>
            <w:vAlign w:val="center"/>
          </w:tcPr>
          <w:p w14:paraId="01BE0F1E" w14:textId="77777777" w:rsidR="0048062E" w:rsidRPr="00E66ECF" w:rsidRDefault="000E1AB4">
            <w:pPr>
              <w:pStyle w:val="afe"/>
              <w:spacing w:line="240" w:lineRule="auto"/>
            </w:pPr>
            <w:r w:rsidRPr="00E66ECF">
              <w:t>800</w:t>
            </w:r>
          </w:p>
        </w:tc>
        <w:tc>
          <w:tcPr>
            <w:tcW w:w="3214" w:type="dxa"/>
            <w:vAlign w:val="center"/>
          </w:tcPr>
          <w:p w14:paraId="73569231" w14:textId="77777777" w:rsidR="0048062E" w:rsidRPr="00E66ECF" w:rsidRDefault="000E1AB4">
            <w:pPr>
              <w:pStyle w:val="afe"/>
              <w:spacing w:line="240" w:lineRule="auto"/>
            </w:pPr>
            <w:r w:rsidRPr="00E66ECF">
              <w:t>800</w:t>
            </w:r>
          </w:p>
        </w:tc>
      </w:tr>
      <w:tr w:rsidR="00E66ECF" w:rsidRPr="00E66ECF" w14:paraId="1ED32549" w14:textId="77777777">
        <w:trPr>
          <w:jc w:val="center"/>
        </w:trPr>
        <w:tc>
          <w:tcPr>
            <w:tcW w:w="2383" w:type="dxa"/>
            <w:vAlign w:val="center"/>
          </w:tcPr>
          <w:p w14:paraId="592A7851" w14:textId="77777777" w:rsidR="0048062E" w:rsidRPr="00E66ECF" w:rsidRDefault="000E1AB4">
            <w:pPr>
              <w:pStyle w:val="afe"/>
              <w:spacing w:line="240" w:lineRule="auto"/>
            </w:pPr>
            <w:r w:rsidRPr="00E66ECF">
              <w:t>机械停放场</w:t>
            </w:r>
          </w:p>
        </w:tc>
        <w:tc>
          <w:tcPr>
            <w:tcW w:w="3217" w:type="dxa"/>
            <w:vAlign w:val="center"/>
          </w:tcPr>
          <w:p w14:paraId="4D569ABC" w14:textId="77777777" w:rsidR="0048062E" w:rsidRPr="00E66ECF" w:rsidRDefault="000E1AB4">
            <w:pPr>
              <w:pStyle w:val="afe"/>
              <w:spacing w:line="240" w:lineRule="auto"/>
            </w:pPr>
            <w:r w:rsidRPr="00E66ECF">
              <w:rPr>
                <w:rFonts w:hint="eastAsia"/>
              </w:rPr>
              <w:t>7</w:t>
            </w:r>
            <w:r w:rsidRPr="00E66ECF">
              <w:t>00</w:t>
            </w:r>
          </w:p>
        </w:tc>
        <w:tc>
          <w:tcPr>
            <w:tcW w:w="3214" w:type="dxa"/>
            <w:vAlign w:val="center"/>
          </w:tcPr>
          <w:p w14:paraId="0E7AF9F0" w14:textId="77777777" w:rsidR="0048062E" w:rsidRPr="00E66ECF" w:rsidRDefault="000E1AB4">
            <w:pPr>
              <w:pStyle w:val="afe"/>
              <w:spacing w:line="240" w:lineRule="auto"/>
            </w:pPr>
            <w:r w:rsidRPr="00E66ECF">
              <w:rPr>
                <w:rFonts w:hint="eastAsia"/>
              </w:rPr>
              <w:t>9</w:t>
            </w:r>
            <w:r w:rsidRPr="00E66ECF">
              <w:t>00</w:t>
            </w:r>
          </w:p>
        </w:tc>
      </w:tr>
      <w:tr w:rsidR="0048062E" w:rsidRPr="00E66ECF" w14:paraId="67CDA729" w14:textId="77777777">
        <w:trPr>
          <w:jc w:val="center"/>
        </w:trPr>
        <w:tc>
          <w:tcPr>
            <w:tcW w:w="2383" w:type="dxa"/>
            <w:vAlign w:val="center"/>
          </w:tcPr>
          <w:p w14:paraId="254A24BB" w14:textId="77777777" w:rsidR="0048062E" w:rsidRPr="00E66ECF" w:rsidRDefault="000E1AB4">
            <w:pPr>
              <w:pStyle w:val="afe"/>
              <w:spacing w:line="240" w:lineRule="auto"/>
            </w:pPr>
            <w:r w:rsidRPr="00E66ECF">
              <w:t>小计</w:t>
            </w:r>
          </w:p>
        </w:tc>
        <w:tc>
          <w:tcPr>
            <w:tcW w:w="3217" w:type="dxa"/>
            <w:vAlign w:val="center"/>
          </w:tcPr>
          <w:p w14:paraId="286FF127" w14:textId="77777777" w:rsidR="0048062E" w:rsidRPr="00E66ECF" w:rsidRDefault="000E1AB4">
            <w:pPr>
              <w:pStyle w:val="afe"/>
              <w:spacing w:line="240" w:lineRule="auto"/>
            </w:pPr>
            <w:r w:rsidRPr="00E66ECF">
              <w:t>3</w:t>
            </w:r>
            <w:r w:rsidRPr="00E66ECF">
              <w:rPr>
                <w:rFonts w:hint="eastAsia"/>
              </w:rPr>
              <w:t>9</w:t>
            </w:r>
            <w:r w:rsidRPr="00E66ECF">
              <w:t>00</w:t>
            </w:r>
          </w:p>
        </w:tc>
        <w:tc>
          <w:tcPr>
            <w:tcW w:w="3214" w:type="dxa"/>
            <w:vAlign w:val="center"/>
          </w:tcPr>
          <w:p w14:paraId="69832920" w14:textId="77777777" w:rsidR="0048062E" w:rsidRPr="00E66ECF" w:rsidRDefault="000E1AB4">
            <w:pPr>
              <w:pStyle w:val="afe"/>
              <w:spacing w:line="240" w:lineRule="auto"/>
            </w:pPr>
            <w:r w:rsidRPr="00E66ECF">
              <w:t>4</w:t>
            </w:r>
            <w:r w:rsidRPr="00E66ECF">
              <w:rPr>
                <w:rFonts w:hint="eastAsia"/>
              </w:rPr>
              <w:t>8</w:t>
            </w:r>
            <w:r w:rsidRPr="00E66ECF">
              <w:t>00</w:t>
            </w:r>
          </w:p>
        </w:tc>
      </w:tr>
    </w:tbl>
    <w:p w14:paraId="5792B75F" w14:textId="77777777" w:rsidR="0048062E" w:rsidRPr="00E66ECF" w:rsidRDefault="0048062E">
      <w:bookmarkStart w:id="14" w:name="_Toc497821345"/>
      <w:bookmarkStart w:id="15" w:name="_Toc476935980"/>
    </w:p>
    <w:p w14:paraId="32918B6F" w14:textId="77777777" w:rsidR="0048062E" w:rsidRPr="00E66ECF" w:rsidRDefault="0048062E">
      <w:pPr>
        <w:rPr>
          <w:sz w:val="24"/>
        </w:rPr>
      </w:pPr>
    </w:p>
    <w:p w14:paraId="149EE596" w14:textId="77777777" w:rsidR="0048062E" w:rsidRPr="00E66ECF" w:rsidRDefault="0048062E">
      <w:pPr>
        <w:rPr>
          <w:sz w:val="24"/>
        </w:rPr>
      </w:pPr>
    </w:p>
    <w:p w14:paraId="2EDA712D" w14:textId="77777777" w:rsidR="0048062E" w:rsidRPr="00E66ECF" w:rsidRDefault="0048062E">
      <w:pPr>
        <w:rPr>
          <w:sz w:val="24"/>
        </w:rPr>
      </w:pPr>
    </w:p>
    <w:p w14:paraId="0D34A258" w14:textId="77777777" w:rsidR="0048062E" w:rsidRPr="00E66ECF" w:rsidRDefault="0048062E">
      <w:pPr>
        <w:rPr>
          <w:sz w:val="24"/>
        </w:rPr>
      </w:pPr>
    </w:p>
    <w:p w14:paraId="3744B906" w14:textId="77777777" w:rsidR="0048062E" w:rsidRPr="00E66ECF" w:rsidRDefault="0048062E">
      <w:pPr>
        <w:rPr>
          <w:sz w:val="24"/>
        </w:rPr>
      </w:pPr>
    </w:p>
    <w:p w14:paraId="227E0DD6" w14:textId="77777777" w:rsidR="0048062E" w:rsidRPr="00E66ECF" w:rsidRDefault="000E1AB4">
      <w:pPr>
        <w:pStyle w:val="1"/>
        <w:spacing w:before="0" w:after="0" w:line="600" w:lineRule="exact"/>
        <w:rPr>
          <w:rFonts w:eastAsia="黑体"/>
          <w:b w:val="0"/>
          <w:kern w:val="0"/>
          <w:sz w:val="32"/>
          <w:szCs w:val="32"/>
        </w:rPr>
      </w:pPr>
      <w:r w:rsidRPr="00E66ECF">
        <w:rPr>
          <w:rFonts w:eastAsia="黑体"/>
          <w:b w:val="0"/>
          <w:kern w:val="0"/>
          <w:sz w:val="32"/>
          <w:szCs w:val="32"/>
        </w:rPr>
        <w:lastRenderedPageBreak/>
        <w:t>三、建设项目所在地环境简况</w:t>
      </w:r>
      <w:bookmarkEnd w:id="14"/>
      <w:bookmarkEnd w:id="15"/>
    </w:p>
    <w:p w14:paraId="1410D5B2" w14:textId="1B7AA893" w:rsidR="0048062E" w:rsidRPr="00E66ECF" w:rsidRDefault="000E1AB4" w:rsidP="00CC30DC">
      <w:pPr>
        <w:pStyle w:val="2"/>
        <w:spacing w:before="0" w:after="0" w:line="600" w:lineRule="exact"/>
        <w:rPr>
          <w:rFonts w:ascii="Times New Roman" w:eastAsia="黑体" w:hAnsi="Times New Roman"/>
          <w:b w:val="0"/>
          <w:kern w:val="0"/>
          <w:sz w:val="28"/>
          <w:szCs w:val="28"/>
        </w:rPr>
      </w:pPr>
      <w:bookmarkStart w:id="16" w:name="_Toc497821346"/>
      <w:r w:rsidRPr="00E66ECF">
        <w:rPr>
          <w:rFonts w:ascii="Times New Roman" w:eastAsia="黑体" w:hAnsi="Times New Roman"/>
          <w:b w:val="0"/>
          <w:kern w:val="0"/>
          <w:sz w:val="28"/>
          <w:szCs w:val="28"/>
        </w:rPr>
        <w:t>1</w:t>
      </w:r>
      <w:r w:rsidRPr="00E66ECF">
        <w:rPr>
          <w:rFonts w:ascii="Times New Roman" w:eastAsia="黑体" w:hAnsi="Times New Roman"/>
          <w:b w:val="0"/>
          <w:kern w:val="0"/>
          <w:sz w:val="28"/>
          <w:szCs w:val="28"/>
        </w:rPr>
        <w:t>、自然环境简况</w:t>
      </w:r>
      <w:bookmarkEnd w:id="16"/>
    </w:p>
    <w:p w14:paraId="4BA1D829" w14:textId="1AEE75B0" w:rsidR="00CC30DC" w:rsidRPr="00E66ECF" w:rsidRDefault="00CC30DC" w:rsidP="00CC30DC">
      <w:r w:rsidRPr="00E66ECF">
        <w:rPr>
          <w:rFonts w:hint="eastAsia"/>
        </w:rPr>
        <w:t>略</w:t>
      </w:r>
    </w:p>
    <w:p w14:paraId="64E2C509"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17" w:name="_Toc497821347"/>
      <w:r w:rsidRPr="00E66ECF">
        <w:rPr>
          <w:rFonts w:ascii="Times New Roman" w:eastAsia="黑体" w:hAnsi="Times New Roman"/>
          <w:b w:val="0"/>
          <w:kern w:val="0"/>
          <w:sz w:val="28"/>
          <w:szCs w:val="28"/>
        </w:rPr>
        <w:t>2</w:t>
      </w:r>
      <w:r w:rsidRPr="00E66ECF">
        <w:rPr>
          <w:rFonts w:ascii="Times New Roman" w:eastAsia="黑体" w:hAnsi="Times New Roman"/>
          <w:b w:val="0"/>
          <w:kern w:val="0"/>
          <w:sz w:val="28"/>
          <w:szCs w:val="28"/>
        </w:rPr>
        <w:t>、区域环境质量状况</w:t>
      </w:r>
      <w:bookmarkEnd w:id="17"/>
    </w:p>
    <w:p w14:paraId="6AADCD06" w14:textId="77777777" w:rsidR="0048062E" w:rsidRPr="00E66ECF" w:rsidRDefault="000E1AB4">
      <w:pPr>
        <w:spacing w:line="480" w:lineRule="exact"/>
        <w:ind w:firstLineChars="200" w:firstLine="480"/>
        <w:rPr>
          <w:sz w:val="24"/>
        </w:rPr>
      </w:pPr>
      <w:r w:rsidRPr="00E66ECF">
        <w:rPr>
          <w:sz w:val="24"/>
        </w:rPr>
        <w:t>（</w:t>
      </w:r>
      <w:r w:rsidRPr="00E66ECF">
        <w:rPr>
          <w:sz w:val="24"/>
        </w:rPr>
        <w:t>1</w:t>
      </w:r>
      <w:r w:rsidRPr="00E66ECF">
        <w:rPr>
          <w:sz w:val="24"/>
        </w:rPr>
        <w:t>）声环境质量现状</w:t>
      </w:r>
    </w:p>
    <w:p w14:paraId="289F4875" w14:textId="4322C804" w:rsidR="0048062E" w:rsidRPr="00E66ECF" w:rsidRDefault="000E1AB4">
      <w:pPr>
        <w:spacing w:line="480" w:lineRule="exact"/>
        <w:ind w:firstLineChars="200" w:firstLine="480"/>
        <w:rPr>
          <w:spacing w:val="6"/>
          <w:sz w:val="24"/>
        </w:rPr>
      </w:pPr>
      <w:r w:rsidRPr="00E66ECF">
        <w:rPr>
          <w:sz w:val="24"/>
        </w:rPr>
        <w:t>山西蓝</w:t>
      </w:r>
      <w:r w:rsidRPr="00E66ECF">
        <w:rPr>
          <w:rFonts w:hint="eastAsia"/>
          <w:sz w:val="24"/>
        </w:rPr>
        <w:t>源成环境监测</w:t>
      </w:r>
      <w:r w:rsidRPr="00E66ECF">
        <w:rPr>
          <w:sz w:val="24"/>
        </w:rPr>
        <w:t>有限公司于</w:t>
      </w:r>
      <w:r w:rsidRPr="00E66ECF">
        <w:rPr>
          <w:sz w:val="24"/>
        </w:rPr>
        <w:t>201</w:t>
      </w:r>
      <w:r w:rsidRPr="00E66ECF">
        <w:rPr>
          <w:rFonts w:hint="eastAsia"/>
          <w:sz w:val="24"/>
        </w:rPr>
        <w:t>8</w:t>
      </w:r>
      <w:r w:rsidRPr="00E66ECF">
        <w:rPr>
          <w:sz w:val="24"/>
        </w:rPr>
        <w:t>年</w:t>
      </w:r>
      <w:r w:rsidRPr="00E66ECF">
        <w:rPr>
          <w:sz w:val="24"/>
        </w:rPr>
        <w:t>12</w:t>
      </w:r>
      <w:r w:rsidRPr="00E66ECF">
        <w:rPr>
          <w:sz w:val="24"/>
        </w:rPr>
        <w:t>月</w:t>
      </w:r>
      <w:r w:rsidRPr="00E66ECF">
        <w:rPr>
          <w:sz w:val="24"/>
        </w:rPr>
        <w:t>10</w:t>
      </w:r>
      <w:r w:rsidRPr="00E66ECF">
        <w:rPr>
          <w:sz w:val="24"/>
        </w:rPr>
        <w:t>日对升压站站址和风电场内的部分村庄进行了声环境现状监测，采用</w:t>
      </w:r>
      <w:r w:rsidRPr="00E66ECF">
        <w:rPr>
          <w:rFonts w:hint="eastAsia"/>
          <w:sz w:val="24"/>
        </w:rPr>
        <w:t>AWA5688</w:t>
      </w:r>
      <w:r w:rsidRPr="00E66ECF">
        <w:rPr>
          <w:sz w:val="24"/>
        </w:rPr>
        <w:t>多功能</w:t>
      </w:r>
      <w:r w:rsidRPr="00E66ECF">
        <w:rPr>
          <w:rFonts w:hint="eastAsia"/>
          <w:sz w:val="24"/>
        </w:rPr>
        <w:t>声级计</w:t>
      </w:r>
      <w:r w:rsidRPr="00E66ECF">
        <w:rPr>
          <w:sz w:val="24"/>
        </w:rPr>
        <w:t>，监测方法按照《声环境质量标准》（</w:t>
      </w:r>
      <w:r w:rsidRPr="00E66ECF">
        <w:rPr>
          <w:sz w:val="24"/>
        </w:rPr>
        <w:t>GB3096-2008</w:t>
      </w:r>
      <w:r w:rsidRPr="00E66ECF">
        <w:rPr>
          <w:sz w:val="24"/>
        </w:rPr>
        <w:t>）的要求进行。监测统计结果见表</w:t>
      </w:r>
      <w:r w:rsidRPr="00E66ECF">
        <w:rPr>
          <w:sz w:val="24"/>
        </w:rPr>
        <w:t>1</w:t>
      </w:r>
      <w:r w:rsidR="006F1180" w:rsidRPr="00E66ECF">
        <w:rPr>
          <w:sz w:val="24"/>
        </w:rPr>
        <w:t>2</w:t>
      </w:r>
      <w:r w:rsidRPr="00E66ECF">
        <w:rPr>
          <w:sz w:val="24"/>
        </w:rPr>
        <w:t>。</w:t>
      </w:r>
      <w:r w:rsidRPr="00E66ECF">
        <w:rPr>
          <w:spacing w:val="6"/>
          <w:sz w:val="24"/>
        </w:rPr>
        <w:t>监测可知，升压站和村庄的昼夜间噪声值分别满足《声环境质量标准》（</w:t>
      </w:r>
      <w:r w:rsidRPr="00E66ECF">
        <w:rPr>
          <w:spacing w:val="6"/>
          <w:sz w:val="24"/>
        </w:rPr>
        <w:t>GB3096-2008</w:t>
      </w:r>
      <w:r w:rsidRPr="00E66ECF">
        <w:rPr>
          <w:spacing w:val="6"/>
          <w:sz w:val="24"/>
        </w:rPr>
        <w:t>）中</w:t>
      </w:r>
      <w:r w:rsidRPr="00E66ECF">
        <w:rPr>
          <w:rFonts w:hint="eastAsia"/>
          <w:spacing w:val="6"/>
          <w:sz w:val="24"/>
        </w:rPr>
        <w:t>2</w:t>
      </w:r>
      <w:r w:rsidRPr="00E66ECF">
        <w:rPr>
          <w:rFonts w:hint="eastAsia"/>
          <w:spacing w:val="6"/>
          <w:sz w:val="24"/>
        </w:rPr>
        <w:t>类和</w:t>
      </w:r>
      <w:r w:rsidRPr="00E66ECF">
        <w:rPr>
          <w:spacing w:val="6"/>
          <w:sz w:val="24"/>
        </w:rPr>
        <w:t>1</w:t>
      </w:r>
      <w:r w:rsidRPr="00E66ECF">
        <w:rPr>
          <w:spacing w:val="6"/>
          <w:sz w:val="24"/>
        </w:rPr>
        <w:t>类标准限值要求。</w:t>
      </w:r>
    </w:p>
    <w:p w14:paraId="28600A6F" w14:textId="77777777" w:rsidR="00CC30DC" w:rsidRPr="00E66ECF" w:rsidRDefault="00CC30DC">
      <w:pPr>
        <w:spacing w:line="480" w:lineRule="exact"/>
        <w:ind w:firstLineChars="200" w:firstLine="504"/>
        <w:rPr>
          <w:spacing w:val="6"/>
          <w:sz w:val="24"/>
        </w:rPr>
      </w:pPr>
    </w:p>
    <w:p w14:paraId="1E04040C" w14:textId="77777777" w:rsidR="0048062E" w:rsidRPr="00E66ECF" w:rsidRDefault="000E1AB4">
      <w:pPr>
        <w:spacing w:line="480" w:lineRule="exact"/>
        <w:ind w:firstLineChars="200" w:firstLine="480"/>
        <w:rPr>
          <w:sz w:val="24"/>
        </w:rPr>
      </w:pPr>
      <w:r w:rsidRPr="00E66ECF">
        <w:rPr>
          <w:sz w:val="24"/>
        </w:rPr>
        <w:t>（</w:t>
      </w:r>
      <w:r w:rsidRPr="00E66ECF">
        <w:rPr>
          <w:sz w:val="24"/>
        </w:rPr>
        <w:t>2</w:t>
      </w:r>
      <w:r w:rsidRPr="00E66ECF">
        <w:rPr>
          <w:sz w:val="24"/>
        </w:rPr>
        <w:t>）生态环境现状</w:t>
      </w:r>
    </w:p>
    <w:p w14:paraId="1B1BF004" w14:textId="77777777" w:rsidR="0048062E" w:rsidRPr="00E66ECF" w:rsidRDefault="000E1AB4">
      <w:pPr>
        <w:spacing w:line="480" w:lineRule="exact"/>
        <w:ind w:firstLineChars="200" w:firstLine="480"/>
        <w:rPr>
          <w:sz w:val="24"/>
        </w:rPr>
      </w:pPr>
      <w:bookmarkStart w:id="18" w:name="_Hlt117566812"/>
      <w:bookmarkEnd w:id="18"/>
      <w:r w:rsidRPr="00E66ECF">
        <w:rPr>
          <w:rFonts w:hAnsi="宋体" w:hint="eastAsia"/>
          <w:kern w:val="0"/>
          <w:sz w:val="24"/>
        </w:rPr>
        <w:t>经现场调查，风电场内的植被类型主要为草本植被和木本植被，以草本植被为主，草本植被主要为狗尾草、野菊花、草木栖、沙打旺等草本植物。木本植被主要以灌木丛为主，植被类型为柠条、沙棘、胡枝子、绣线菊等，少量乔木有杨树、油松、桦树等。此外，区域内低坡处和缓坡处有少量农田分布，农作物主要为莜麦、谷子、玉米、糜子等作物。</w:t>
      </w:r>
      <w:r w:rsidRPr="00E66ECF">
        <w:rPr>
          <w:rFonts w:hAnsi="宋体" w:hint="eastAsia"/>
          <w:sz w:val="24"/>
        </w:rPr>
        <w:t>风场区域野生动物分布数量不多，大型野生动物较少见，常见野生动物主要为一些小型的爬行类、哺乳类以及一些常见鸟类为主。</w:t>
      </w:r>
    </w:p>
    <w:p w14:paraId="19D39103" w14:textId="77777777" w:rsidR="0048062E" w:rsidRPr="00E66ECF" w:rsidRDefault="000E1AB4">
      <w:pPr>
        <w:spacing w:line="480" w:lineRule="exact"/>
        <w:ind w:firstLineChars="200" w:firstLine="480"/>
        <w:rPr>
          <w:sz w:val="24"/>
        </w:rPr>
      </w:pPr>
      <w:r w:rsidRPr="00E66ECF">
        <w:rPr>
          <w:rFonts w:hAnsi="宋体" w:hint="eastAsia"/>
          <w:sz w:val="24"/>
        </w:rPr>
        <w:t>生态环境现状调查详见生态评价专题。</w:t>
      </w:r>
    </w:p>
    <w:p w14:paraId="646EE579" w14:textId="77777777" w:rsidR="0048062E" w:rsidRPr="00E66ECF" w:rsidRDefault="000E1AB4">
      <w:pPr>
        <w:pStyle w:val="2"/>
      </w:pPr>
      <w:r w:rsidRPr="00E66ECF">
        <w:t>3</w:t>
      </w:r>
      <w:r w:rsidRPr="00E66ECF">
        <w:t>、环境功能区划</w:t>
      </w:r>
    </w:p>
    <w:p w14:paraId="0D663471" w14:textId="77777777" w:rsidR="0048062E" w:rsidRPr="00E66ECF" w:rsidRDefault="000E1AB4">
      <w:pPr>
        <w:spacing w:line="360" w:lineRule="auto"/>
        <w:ind w:firstLineChars="200" w:firstLine="480"/>
        <w:rPr>
          <w:sz w:val="24"/>
        </w:rPr>
      </w:pPr>
      <w:r w:rsidRPr="00E66ECF">
        <w:rPr>
          <w:sz w:val="24"/>
        </w:rPr>
        <w:t>3.1</w:t>
      </w:r>
      <w:r w:rsidRPr="00E66ECF">
        <w:rPr>
          <w:rFonts w:hAnsi="宋体"/>
          <w:sz w:val="24"/>
        </w:rPr>
        <w:t>声环境</w:t>
      </w:r>
    </w:p>
    <w:p w14:paraId="24F69298" w14:textId="6F83F60A" w:rsidR="0048062E" w:rsidRPr="00E66ECF" w:rsidRDefault="000E1AB4">
      <w:pPr>
        <w:pStyle w:val="23"/>
        <w:spacing w:line="360" w:lineRule="auto"/>
        <w:ind w:firstLine="480"/>
      </w:pPr>
      <w:r w:rsidRPr="00E66ECF">
        <w:rPr>
          <w:rFonts w:hAnsi="宋体" w:hint="eastAsia"/>
        </w:rPr>
        <w:t>按照</w:t>
      </w:r>
      <w:r w:rsidRPr="00E66ECF">
        <w:rPr>
          <w:rFonts w:hAnsi="宋体"/>
        </w:rPr>
        <w:t>《声环境质量标准》（</w:t>
      </w:r>
      <w:r w:rsidRPr="00E66ECF">
        <w:t>GB3096-2008</w:t>
      </w:r>
      <w:r w:rsidRPr="00E66ECF">
        <w:rPr>
          <w:rFonts w:hAnsi="宋体"/>
        </w:rPr>
        <w:t>）</w:t>
      </w:r>
      <w:r w:rsidRPr="00E66ECF">
        <w:rPr>
          <w:rFonts w:hAnsi="宋体" w:hint="eastAsia"/>
        </w:rPr>
        <w:t>要求，</w:t>
      </w:r>
      <w:r w:rsidR="00626E66" w:rsidRPr="00E66ECF">
        <w:rPr>
          <w:rFonts w:hAnsi="宋体" w:hint="eastAsia"/>
        </w:rPr>
        <w:t>本项目</w:t>
      </w:r>
      <w:r w:rsidR="008E3974" w:rsidRPr="00E66ECF">
        <w:rPr>
          <w:rFonts w:hAnsi="宋体" w:hint="eastAsia"/>
        </w:rPr>
        <w:t>升压站所在区域声环境功能为</w:t>
      </w:r>
      <w:r w:rsidR="008E3974" w:rsidRPr="00E66ECF">
        <w:rPr>
          <w:rFonts w:hAnsi="宋体" w:hint="eastAsia"/>
        </w:rPr>
        <w:t>2</w:t>
      </w:r>
      <w:r w:rsidR="008E3974" w:rsidRPr="00E66ECF">
        <w:rPr>
          <w:rFonts w:hAnsi="宋体"/>
        </w:rPr>
        <w:t>类区</w:t>
      </w:r>
      <w:r w:rsidR="008E3974" w:rsidRPr="00E66ECF">
        <w:rPr>
          <w:rFonts w:hAnsi="宋体" w:hint="eastAsia"/>
        </w:rPr>
        <w:t>，风场内的村庄区域声环境功能为</w:t>
      </w:r>
      <w:r w:rsidR="008E3974" w:rsidRPr="00E66ECF">
        <w:rPr>
          <w:rFonts w:hAnsi="宋体"/>
        </w:rPr>
        <w:t>1</w:t>
      </w:r>
      <w:r w:rsidR="008E3974" w:rsidRPr="00E66ECF">
        <w:rPr>
          <w:rFonts w:hAnsi="宋体"/>
        </w:rPr>
        <w:t>类区</w:t>
      </w:r>
      <w:r w:rsidRPr="00E66ECF">
        <w:rPr>
          <w:rFonts w:hAnsi="宋体" w:hint="eastAsia"/>
        </w:rPr>
        <w:t>。</w:t>
      </w:r>
    </w:p>
    <w:p w14:paraId="226285E5" w14:textId="77777777" w:rsidR="0048062E" w:rsidRPr="00E66ECF" w:rsidRDefault="000E1AB4">
      <w:pPr>
        <w:spacing w:line="360" w:lineRule="auto"/>
        <w:ind w:firstLineChars="200" w:firstLine="480"/>
        <w:rPr>
          <w:kern w:val="0"/>
          <w:sz w:val="24"/>
        </w:rPr>
      </w:pPr>
      <w:r w:rsidRPr="00E66ECF">
        <w:rPr>
          <w:sz w:val="24"/>
        </w:rPr>
        <w:t>3.2</w:t>
      </w:r>
      <w:r w:rsidRPr="00E66ECF">
        <w:rPr>
          <w:rFonts w:hAnsi="宋体"/>
          <w:kern w:val="0"/>
          <w:sz w:val="24"/>
        </w:rPr>
        <w:t>生态功能区划</w:t>
      </w:r>
    </w:p>
    <w:p w14:paraId="38B77044" w14:textId="77777777" w:rsidR="0048062E" w:rsidRPr="00E66ECF" w:rsidRDefault="000E1AB4">
      <w:pPr>
        <w:spacing w:line="480" w:lineRule="exact"/>
        <w:ind w:firstLineChars="200" w:firstLine="480"/>
        <w:rPr>
          <w:sz w:val="24"/>
        </w:rPr>
      </w:pPr>
      <w:r w:rsidRPr="00E66ECF">
        <w:rPr>
          <w:rFonts w:hAnsi="宋体"/>
          <w:kern w:val="0"/>
          <w:sz w:val="24"/>
        </w:rPr>
        <w:t>根据《</w:t>
      </w:r>
      <w:r w:rsidRPr="00E66ECF">
        <w:rPr>
          <w:sz w:val="24"/>
        </w:rPr>
        <w:t>神池县</w:t>
      </w:r>
      <w:r w:rsidRPr="00E66ECF">
        <w:rPr>
          <w:rFonts w:hAnsi="宋体"/>
          <w:kern w:val="0"/>
          <w:sz w:val="24"/>
        </w:rPr>
        <w:t>生态功能区划》</w:t>
      </w:r>
      <w:r w:rsidRPr="00E66ECF">
        <w:rPr>
          <w:rFonts w:hAnsi="宋体" w:hint="eastAsia"/>
          <w:kern w:val="0"/>
          <w:sz w:val="24"/>
        </w:rPr>
        <w:t>可知</w:t>
      </w:r>
      <w:r w:rsidRPr="00E66ECF">
        <w:rPr>
          <w:rFonts w:hAnsi="宋体"/>
          <w:kern w:val="0"/>
          <w:sz w:val="24"/>
        </w:rPr>
        <w:t>，</w:t>
      </w:r>
      <w:r w:rsidRPr="00E66ECF">
        <w:rPr>
          <w:rFonts w:hAnsi="宋体" w:hint="eastAsia"/>
          <w:kern w:val="0"/>
          <w:sz w:val="24"/>
        </w:rPr>
        <w:t>本项目风机位于</w:t>
      </w:r>
      <w:r w:rsidRPr="00E66ECF">
        <w:rPr>
          <w:rFonts w:ascii="宋体" w:hAnsi="宋体" w:cs="宋体" w:hint="eastAsia"/>
          <w:sz w:val="24"/>
        </w:rPr>
        <w:t>Ⅰ</w:t>
      </w:r>
      <w:r w:rsidRPr="00E66ECF">
        <w:rPr>
          <w:sz w:val="24"/>
        </w:rPr>
        <w:t>1</w:t>
      </w:r>
      <w:r w:rsidRPr="00E66ECF">
        <w:rPr>
          <w:sz w:val="24"/>
        </w:rPr>
        <w:t>神池县黑驼山山地北部丘陵水源涵养生态功能小区</w:t>
      </w:r>
      <w:r w:rsidRPr="00E66ECF">
        <w:rPr>
          <w:rFonts w:hint="eastAsia"/>
          <w:sz w:val="24"/>
        </w:rPr>
        <w:t>，</w:t>
      </w:r>
      <w:r w:rsidRPr="00E66ECF">
        <w:rPr>
          <w:sz w:val="24"/>
        </w:rPr>
        <w:t>生态功能区分区图见附图</w:t>
      </w:r>
      <w:r w:rsidRPr="00E66ECF">
        <w:rPr>
          <w:sz w:val="24"/>
        </w:rPr>
        <w:t>11</w:t>
      </w:r>
      <w:r w:rsidRPr="00E66ECF">
        <w:rPr>
          <w:rFonts w:hint="eastAsia"/>
          <w:sz w:val="24"/>
        </w:rPr>
        <w:t>。</w:t>
      </w:r>
    </w:p>
    <w:p w14:paraId="705AC4E1" w14:textId="77777777" w:rsidR="0048062E" w:rsidRPr="00E66ECF" w:rsidRDefault="000E1AB4">
      <w:pPr>
        <w:pStyle w:val="23"/>
        <w:spacing w:line="480" w:lineRule="exact"/>
        <w:ind w:firstLine="480"/>
      </w:pPr>
      <w:r w:rsidRPr="00E66ECF">
        <w:rPr>
          <w:rFonts w:hint="eastAsia"/>
        </w:rPr>
        <w:t>3.</w:t>
      </w:r>
      <w:r w:rsidRPr="00E66ECF">
        <w:t>3</w:t>
      </w:r>
      <w:r w:rsidRPr="00E66ECF">
        <w:rPr>
          <w:rFonts w:hAnsi="宋体" w:hint="eastAsia"/>
        </w:rPr>
        <w:t>神池</w:t>
      </w:r>
      <w:r w:rsidRPr="00E66ECF">
        <w:rPr>
          <w:rFonts w:hAnsi="宋体"/>
        </w:rPr>
        <w:t>县生态经济区划</w:t>
      </w:r>
    </w:p>
    <w:p w14:paraId="653FE652" w14:textId="77777777" w:rsidR="0048062E" w:rsidRPr="00E66ECF" w:rsidRDefault="000E1AB4">
      <w:pPr>
        <w:spacing w:line="480" w:lineRule="exact"/>
        <w:ind w:firstLineChars="200" w:firstLine="480"/>
        <w:rPr>
          <w:sz w:val="24"/>
        </w:rPr>
      </w:pPr>
      <w:r w:rsidRPr="00E66ECF">
        <w:rPr>
          <w:sz w:val="24"/>
        </w:rPr>
        <w:lastRenderedPageBreak/>
        <w:t>根据《神池县生态经济区划》报告，本项目风机位于</w:t>
      </w:r>
      <w:r w:rsidRPr="00E66ECF">
        <w:rPr>
          <w:rFonts w:ascii="宋体" w:hAnsi="宋体" w:cs="宋体" w:hint="eastAsia"/>
          <w:sz w:val="24"/>
        </w:rPr>
        <w:t>Ⅲ</w:t>
      </w:r>
      <w:r w:rsidRPr="00E66ECF">
        <w:rPr>
          <w:sz w:val="24"/>
        </w:rPr>
        <w:t>1</w:t>
      </w:r>
      <w:r w:rsidRPr="00E66ECF">
        <w:rPr>
          <w:sz w:val="24"/>
        </w:rPr>
        <w:t>神池县风力发电经济区</w:t>
      </w:r>
      <w:r w:rsidRPr="00E66ECF">
        <w:rPr>
          <w:rFonts w:hint="eastAsia"/>
          <w:sz w:val="24"/>
        </w:rPr>
        <w:t>，见</w:t>
      </w:r>
      <w:r w:rsidRPr="00E66ECF">
        <w:rPr>
          <w:sz w:val="24"/>
        </w:rPr>
        <w:t>附图</w:t>
      </w:r>
      <w:r w:rsidRPr="00E66ECF">
        <w:rPr>
          <w:rFonts w:hint="eastAsia"/>
          <w:sz w:val="24"/>
        </w:rPr>
        <w:t>12</w:t>
      </w:r>
      <w:r w:rsidRPr="00E66ECF">
        <w:rPr>
          <w:rFonts w:hint="eastAsia"/>
          <w:sz w:val="24"/>
        </w:rPr>
        <w:t>。</w:t>
      </w:r>
    </w:p>
    <w:p w14:paraId="5F73B7EC" w14:textId="77777777" w:rsidR="0048062E" w:rsidRPr="00E66ECF" w:rsidRDefault="000E1AB4">
      <w:pPr>
        <w:pStyle w:val="23"/>
        <w:spacing w:line="480" w:lineRule="exact"/>
        <w:ind w:firstLine="480"/>
      </w:pPr>
      <w:r w:rsidRPr="00E66ECF">
        <w:rPr>
          <w:rFonts w:hint="eastAsia"/>
        </w:rPr>
        <w:t>3.</w:t>
      </w:r>
      <w:r w:rsidRPr="00E66ECF">
        <w:t>4</w:t>
      </w:r>
      <w:r w:rsidRPr="00E66ECF">
        <w:rPr>
          <w:rFonts w:hAnsi="宋体"/>
        </w:rPr>
        <w:t>山西省主体功能区划</w:t>
      </w:r>
    </w:p>
    <w:p w14:paraId="7563B44B" w14:textId="77777777" w:rsidR="0048062E" w:rsidRPr="00E66ECF" w:rsidRDefault="000E1AB4">
      <w:pPr>
        <w:pStyle w:val="23"/>
        <w:spacing w:line="480" w:lineRule="exact"/>
        <w:ind w:firstLine="480"/>
        <w:rPr>
          <w:rFonts w:hAnsi="宋体"/>
        </w:rPr>
      </w:pPr>
      <w:r w:rsidRPr="00E66ECF">
        <w:rPr>
          <w:rFonts w:hAnsi="宋体" w:hint="eastAsia"/>
        </w:rPr>
        <w:t>由《山西省主体功能区划》可知，</w:t>
      </w:r>
      <w:r w:rsidRPr="00E66ECF">
        <w:rPr>
          <w:rFonts w:hAnsi="宋体"/>
        </w:rPr>
        <w:t>本项目位于限制开发</w:t>
      </w:r>
      <w:r w:rsidRPr="00E66ECF">
        <w:rPr>
          <w:rFonts w:hAnsi="宋体" w:hint="eastAsia"/>
        </w:rPr>
        <w:t>区域——黄土高原丘陵沟壑水土保持生态功能区，</w:t>
      </w:r>
      <w:r w:rsidRPr="00E66ECF">
        <w:rPr>
          <w:rFonts w:hAnsi="宋体"/>
        </w:rPr>
        <w:t>见附图</w:t>
      </w:r>
      <w:r w:rsidRPr="00E66ECF">
        <w:rPr>
          <w:rFonts w:hAnsi="宋体" w:hint="eastAsia"/>
        </w:rPr>
        <w:t>13</w:t>
      </w:r>
      <w:r w:rsidRPr="00E66ECF">
        <w:rPr>
          <w:rFonts w:hAnsi="宋体" w:hint="eastAsia"/>
        </w:rPr>
        <w:t>。</w:t>
      </w:r>
    </w:p>
    <w:p w14:paraId="0D08A01A" w14:textId="77777777" w:rsidR="0048062E" w:rsidRPr="00E66ECF" w:rsidRDefault="000E1AB4">
      <w:pPr>
        <w:pStyle w:val="2"/>
        <w:spacing w:before="0" w:after="0" w:line="480" w:lineRule="exact"/>
        <w:rPr>
          <w:rFonts w:ascii="Times New Roman" w:eastAsia="黑体" w:hAnsi="Times New Roman"/>
          <w:b w:val="0"/>
          <w:kern w:val="0"/>
          <w:sz w:val="28"/>
          <w:szCs w:val="28"/>
        </w:rPr>
      </w:pPr>
      <w:bookmarkStart w:id="19" w:name="_Toc497821348"/>
      <w:r w:rsidRPr="00E66ECF">
        <w:rPr>
          <w:rFonts w:ascii="Times New Roman" w:eastAsia="黑体" w:hAnsi="Times New Roman" w:hint="eastAsia"/>
          <w:b w:val="0"/>
          <w:kern w:val="0"/>
          <w:sz w:val="28"/>
          <w:szCs w:val="28"/>
        </w:rPr>
        <w:t>4</w:t>
      </w:r>
      <w:r w:rsidRPr="00E66ECF">
        <w:rPr>
          <w:rFonts w:ascii="Times New Roman" w:eastAsia="黑体" w:hAnsi="Times New Roman"/>
          <w:b w:val="0"/>
          <w:kern w:val="0"/>
          <w:sz w:val="28"/>
          <w:szCs w:val="28"/>
        </w:rPr>
        <w:t>、环境保护目标</w:t>
      </w:r>
      <w:bookmarkEnd w:id="19"/>
    </w:p>
    <w:p w14:paraId="1EF2CCDB" w14:textId="77777777" w:rsidR="0048062E" w:rsidRPr="00E66ECF" w:rsidRDefault="000E1AB4">
      <w:pPr>
        <w:spacing w:line="480" w:lineRule="exact"/>
        <w:ind w:firstLineChars="200" w:firstLine="480"/>
        <w:rPr>
          <w:rFonts w:eastAsia="黑体" w:hAnsi="黑体"/>
          <w:kern w:val="0"/>
          <w:sz w:val="24"/>
        </w:rPr>
      </w:pPr>
      <w:r w:rsidRPr="00E66ECF">
        <w:rPr>
          <w:sz w:val="24"/>
        </w:rPr>
        <w:t>根据现场勘查可知，风电场范围内无自然保护区、风景名胜区等敏感区域，亦无珍稀濒危的动植物等敏感因子，主要敏感目标为风电场</w:t>
      </w:r>
      <w:r w:rsidRPr="00E66ECF">
        <w:rPr>
          <w:rFonts w:hint="eastAsia"/>
          <w:sz w:val="24"/>
        </w:rPr>
        <w:t>范围内的</w:t>
      </w:r>
      <w:r w:rsidRPr="00E66ECF">
        <w:rPr>
          <w:sz w:val="24"/>
        </w:rPr>
        <w:t>村庄等。本项目以声环境和生态环境影响为主，环境敏感目标具体见表</w:t>
      </w:r>
      <w:r w:rsidRPr="00E66ECF">
        <w:rPr>
          <w:sz w:val="24"/>
        </w:rPr>
        <w:t>1</w:t>
      </w:r>
      <w:r w:rsidR="006F1180" w:rsidRPr="00E66ECF">
        <w:rPr>
          <w:sz w:val="24"/>
        </w:rPr>
        <w:t>3</w:t>
      </w:r>
      <w:r w:rsidRPr="00E66ECF">
        <w:rPr>
          <w:sz w:val="24"/>
        </w:rPr>
        <w:t>和附图</w:t>
      </w:r>
      <w:r w:rsidRPr="00E66ECF">
        <w:rPr>
          <w:sz w:val="24"/>
        </w:rPr>
        <w:t>2</w:t>
      </w:r>
      <w:r w:rsidRPr="00E66ECF">
        <w:rPr>
          <w:sz w:val="24"/>
        </w:rPr>
        <w:t>。</w:t>
      </w:r>
    </w:p>
    <w:p w14:paraId="63A9A501" w14:textId="77777777" w:rsidR="0048062E" w:rsidRPr="00E66ECF" w:rsidRDefault="000E1AB4">
      <w:pPr>
        <w:jc w:val="center"/>
        <w:rPr>
          <w:rFonts w:ascii="黑体" w:eastAsia="黑体" w:hAnsi="黑体"/>
        </w:rPr>
      </w:pPr>
      <w:r w:rsidRPr="00E66ECF">
        <w:rPr>
          <w:rFonts w:ascii="黑体" w:eastAsia="黑体" w:hAnsi="黑体"/>
        </w:rPr>
        <w:t>表1</w:t>
      </w:r>
      <w:r w:rsidR="006F1180" w:rsidRPr="00E66ECF">
        <w:rPr>
          <w:rFonts w:ascii="黑体" w:eastAsia="黑体" w:hAnsi="黑体"/>
        </w:rPr>
        <w:t>3</w:t>
      </w:r>
      <w:r w:rsidRPr="00E66ECF">
        <w:rPr>
          <w:rFonts w:ascii="黑体" w:eastAsia="黑体" w:hAnsi="黑体"/>
        </w:rPr>
        <w:t>本工程主要环境敏感目标</w:t>
      </w:r>
    </w:p>
    <w:tbl>
      <w:tblPr>
        <w:tblW w:w="8814"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top w:w="28" w:type="dxa"/>
          <w:left w:w="28" w:type="dxa"/>
          <w:bottom w:w="28" w:type="dxa"/>
          <w:right w:w="28" w:type="dxa"/>
        </w:tblCellMar>
        <w:tblLook w:val="04A0" w:firstRow="1" w:lastRow="0" w:firstColumn="1" w:lastColumn="0" w:noHBand="0" w:noVBand="1"/>
      </w:tblPr>
      <w:tblGrid>
        <w:gridCol w:w="1014"/>
        <w:gridCol w:w="982"/>
        <w:gridCol w:w="2242"/>
        <w:gridCol w:w="1417"/>
        <w:gridCol w:w="1701"/>
        <w:gridCol w:w="1458"/>
      </w:tblGrid>
      <w:tr w:rsidR="00E66ECF" w:rsidRPr="00E66ECF" w14:paraId="6FD8F602" w14:textId="77777777">
        <w:trPr>
          <w:trHeight w:val="20"/>
          <w:jc w:val="center"/>
        </w:trPr>
        <w:tc>
          <w:tcPr>
            <w:tcW w:w="1014" w:type="dxa"/>
            <w:vAlign w:val="center"/>
          </w:tcPr>
          <w:p w14:paraId="7E2C0115" w14:textId="77777777" w:rsidR="0048062E" w:rsidRPr="00E66ECF" w:rsidRDefault="000E1AB4">
            <w:pPr>
              <w:snapToGrid w:val="0"/>
              <w:jc w:val="center"/>
              <w:rPr>
                <w:szCs w:val="21"/>
              </w:rPr>
            </w:pPr>
            <w:r w:rsidRPr="00E66ECF">
              <w:rPr>
                <w:szCs w:val="21"/>
              </w:rPr>
              <w:t>环境要素</w:t>
            </w:r>
          </w:p>
        </w:tc>
        <w:tc>
          <w:tcPr>
            <w:tcW w:w="982" w:type="dxa"/>
            <w:vAlign w:val="center"/>
          </w:tcPr>
          <w:p w14:paraId="79328E24" w14:textId="77777777" w:rsidR="0048062E" w:rsidRPr="00E66ECF" w:rsidRDefault="000E1AB4">
            <w:pPr>
              <w:snapToGrid w:val="0"/>
              <w:jc w:val="center"/>
              <w:rPr>
                <w:szCs w:val="21"/>
              </w:rPr>
            </w:pPr>
            <w:r w:rsidRPr="00E66ECF">
              <w:rPr>
                <w:szCs w:val="21"/>
              </w:rPr>
              <w:t>敏感目标</w:t>
            </w:r>
          </w:p>
        </w:tc>
        <w:tc>
          <w:tcPr>
            <w:tcW w:w="2242" w:type="dxa"/>
            <w:vAlign w:val="center"/>
          </w:tcPr>
          <w:p w14:paraId="238403AD" w14:textId="77777777" w:rsidR="0048062E" w:rsidRPr="00E66ECF" w:rsidRDefault="000E1AB4">
            <w:pPr>
              <w:snapToGrid w:val="0"/>
              <w:jc w:val="center"/>
              <w:rPr>
                <w:szCs w:val="21"/>
              </w:rPr>
            </w:pPr>
            <w:r w:rsidRPr="00E66ECF">
              <w:rPr>
                <w:szCs w:val="21"/>
              </w:rPr>
              <w:t>位置</w:t>
            </w:r>
          </w:p>
        </w:tc>
        <w:tc>
          <w:tcPr>
            <w:tcW w:w="1417" w:type="dxa"/>
            <w:vAlign w:val="center"/>
          </w:tcPr>
          <w:p w14:paraId="1A8DBC6C" w14:textId="77777777" w:rsidR="0048062E" w:rsidRPr="00E66ECF" w:rsidRDefault="000E1AB4">
            <w:pPr>
              <w:snapToGrid w:val="0"/>
              <w:jc w:val="center"/>
              <w:rPr>
                <w:szCs w:val="21"/>
              </w:rPr>
            </w:pPr>
            <w:r w:rsidRPr="00E66ECF">
              <w:rPr>
                <w:szCs w:val="21"/>
              </w:rPr>
              <w:t>影响</w:t>
            </w:r>
          </w:p>
        </w:tc>
        <w:tc>
          <w:tcPr>
            <w:tcW w:w="1701" w:type="dxa"/>
            <w:vAlign w:val="center"/>
          </w:tcPr>
          <w:p w14:paraId="4A823408" w14:textId="77777777" w:rsidR="0048062E" w:rsidRPr="00E66ECF" w:rsidRDefault="000E1AB4">
            <w:pPr>
              <w:snapToGrid w:val="0"/>
              <w:jc w:val="center"/>
              <w:rPr>
                <w:szCs w:val="21"/>
              </w:rPr>
            </w:pPr>
            <w:r w:rsidRPr="00E66ECF">
              <w:rPr>
                <w:szCs w:val="21"/>
              </w:rPr>
              <w:t>措施</w:t>
            </w:r>
          </w:p>
        </w:tc>
        <w:tc>
          <w:tcPr>
            <w:tcW w:w="1458" w:type="dxa"/>
            <w:vAlign w:val="center"/>
          </w:tcPr>
          <w:p w14:paraId="0012E49C" w14:textId="77777777" w:rsidR="0048062E" w:rsidRPr="00E66ECF" w:rsidRDefault="000E1AB4">
            <w:pPr>
              <w:snapToGrid w:val="0"/>
              <w:jc w:val="center"/>
              <w:rPr>
                <w:szCs w:val="21"/>
              </w:rPr>
            </w:pPr>
            <w:r w:rsidRPr="00E66ECF">
              <w:rPr>
                <w:szCs w:val="21"/>
              </w:rPr>
              <w:t>保护要求</w:t>
            </w:r>
          </w:p>
        </w:tc>
      </w:tr>
      <w:tr w:rsidR="00E66ECF" w:rsidRPr="00E66ECF" w14:paraId="17032E83" w14:textId="77777777">
        <w:trPr>
          <w:trHeight w:val="126"/>
          <w:jc w:val="center"/>
        </w:trPr>
        <w:tc>
          <w:tcPr>
            <w:tcW w:w="1014" w:type="dxa"/>
            <w:vAlign w:val="center"/>
          </w:tcPr>
          <w:p w14:paraId="7162938D" w14:textId="77777777" w:rsidR="0048062E" w:rsidRPr="00E66ECF" w:rsidRDefault="000E1AB4">
            <w:pPr>
              <w:snapToGrid w:val="0"/>
              <w:jc w:val="center"/>
              <w:rPr>
                <w:szCs w:val="21"/>
              </w:rPr>
            </w:pPr>
            <w:r w:rsidRPr="00E66ECF">
              <w:rPr>
                <w:szCs w:val="21"/>
              </w:rPr>
              <w:t>声环境</w:t>
            </w:r>
          </w:p>
        </w:tc>
        <w:tc>
          <w:tcPr>
            <w:tcW w:w="982" w:type="dxa"/>
            <w:tcBorders>
              <w:bottom w:val="single" w:sz="4" w:space="0" w:color="auto"/>
            </w:tcBorders>
            <w:vAlign w:val="center"/>
          </w:tcPr>
          <w:p w14:paraId="6DC37431" w14:textId="77777777" w:rsidR="0048062E" w:rsidRPr="00E66ECF" w:rsidRDefault="000E1AB4">
            <w:pPr>
              <w:snapToGrid w:val="0"/>
              <w:jc w:val="center"/>
              <w:rPr>
                <w:szCs w:val="21"/>
              </w:rPr>
            </w:pPr>
            <w:r w:rsidRPr="00E66ECF">
              <w:rPr>
                <w:szCs w:val="21"/>
              </w:rPr>
              <w:t>庄子上村</w:t>
            </w:r>
          </w:p>
        </w:tc>
        <w:tc>
          <w:tcPr>
            <w:tcW w:w="2242" w:type="dxa"/>
            <w:tcBorders>
              <w:bottom w:val="single" w:sz="4" w:space="0" w:color="auto"/>
            </w:tcBorders>
            <w:vAlign w:val="center"/>
          </w:tcPr>
          <w:p w14:paraId="7E4D7242" w14:textId="77777777" w:rsidR="0048062E" w:rsidRPr="00E66ECF" w:rsidRDefault="000E1AB4">
            <w:pPr>
              <w:snapToGrid w:val="0"/>
              <w:jc w:val="center"/>
              <w:rPr>
                <w:szCs w:val="21"/>
              </w:rPr>
            </w:pPr>
            <w:r w:rsidRPr="00E66ECF">
              <w:rPr>
                <w:szCs w:val="21"/>
              </w:rPr>
              <w:t>11</w:t>
            </w:r>
            <w:r w:rsidRPr="00E66ECF">
              <w:rPr>
                <w:szCs w:val="21"/>
              </w:rPr>
              <w:t>号风机东</w:t>
            </w:r>
            <w:r w:rsidRPr="00E66ECF">
              <w:rPr>
                <w:szCs w:val="21"/>
              </w:rPr>
              <w:t>400m</w:t>
            </w:r>
            <w:r w:rsidRPr="00E66ECF">
              <w:rPr>
                <w:szCs w:val="21"/>
              </w:rPr>
              <w:t>处</w:t>
            </w:r>
          </w:p>
        </w:tc>
        <w:tc>
          <w:tcPr>
            <w:tcW w:w="1417" w:type="dxa"/>
            <w:vAlign w:val="center"/>
          </w:tcPr>
          <w:p w14:paraId="7C2554EB" w14:textId="77777777" w:rsidR="0048062E" w:rsidRPr="00E66ECF" w:rsidRDefault="000E1AB4">
            <w:pPr>
              <w:snapToGrid w:val="0"/>
              <w:jc w:val="center"/>
              <w:rPr>
                <w:szCs w:val="21"/>
              </w:rPr>
            </w:pPr>
            <w:r w:rsidRPr="00E66ECF">
              <w:rPr>
                <w:szCs w:val="21"/>
              </w:rPr>
              <w:t>施工期间车辆通行会对村庄产生噪声等不利影响</w:t>
            </w:r>
          </w:p>
        </w:tc>
        <w:tc>
          <w:tcPr>
            <w:tcW w:w="1701" w:type="dxa"/>
            <w:vAlign w:val="center"/>
          </w:tcPr>
          <w:p w14:paraId="3F37C0D2" w14:textId="77777777" w:rsidR="0048062E" w:rsidRPr="00E66ECF" w:rsidRDefault="000E1AB4">
            <w:pPr>
              <w:snapToGrid w:val="0"/>
              <w:jc w:val="center"/>
              <w:rPr>
                <w:szCs w:val="21"/>
              </w:rPr>
            </w:pPr>
            <w:r w:rsidRPr="00E66ECF">
              <w:rPr>
                <w:szCs w:val="21"/>
              </w:rPr>
              <w:t>通过村庄时减速慢行，禁止夜间鸣笛</w:t>
            </w:r>
          </w:p>
        </w:tc>
        <w:tc>
          <w:tcPr>
            <w:tcW w:w="1458" w:type="dxa"/>
            <w:vAlign w:val="center"/>
          </w:tcPr>
          <w:p w14:paraId="58ECFF18" w14:textId="77777777" w:rsidR="0048062E" w:rsidRPr="00E66ECF" w:rsidRDefault="000E1AB4">
            <w:pPr>
              <w:snapToGrid w:val="0"/>
              <w:jc w:val="center"/>
              <w:rPr>
                <w:szCs w:val="21"/>
              </w:rPr>
            </w:pPr>
            <w:r w:rsidRPr="00E66ECF">
              <w:rPr>
                <w:szCs w:val="21"/>
              </w:rPr>
              <w:t>《声环境质量标准》</w:t>
            </w:r>
            <w:r w:rsidRPr="00E66ECF">
              <w:rPr>
                <w:szCs w:val="21"/>
              </w:rPr>
              <w:t>GB3096-2008</w:t>
            </w:r>
            <w:r w:rsidRPr="00E66ECF">
              <w:rPr>
                <w:szCs w:val="21"/>
              </w:rPr>
              <w:t>中</w:t>
            </w:r>
            <w:r w:rsidRPr="00E66ECF">
              <w:rPr>
                <w:szCs w:val="21"/>
              </w:rPr>
              <w:t>1</w:t>
            </w:r>
            <w:r w:rsidRPr="00E66ECF">
              <w:rPr>
                <w:szCs w:val="21"/>
              </w:rPr>
              <w:t>类标准</w:t>
            </w:r>
          </w:p>
        </w:tc>
      </w:tr>
      <w:tr w:rsidR="00E66ECF" w:rsidRPr="00E66ECF" w14:paraId="0E746AD2" w14:textId="77777777">
        <w:trPr>
          <w:trHeight w:val="1167"/>
          <w:jc w:val="center"/>
        </w:trPr>
        <w:tc>
          <w:tcPr>
            <w:tcW w:w="1014" w:type="dxa"/>
            <w:vAlign w:val="center"/>
          </w:tcPr>
          <w:p w14:paraId="701C158E" w14:textId="77777777" w:rsidR="0048062E" w:rsidRPr="00E66ECF" w:rsidRDefault="000E1AB4">
            <w:pPr>
              <w:snapToGrid w:val="0"/>
              <w:jc w:val="center"/>
              <w:rPr>
                <w:szCs w:val="21"/>
              </w:rPr>
            </w:pPr>
            <w:r w:rsidRPr="00E66ECF">
              <w:rPr>
                <w:szCs w:val="21"/>
              </w:rPr>
              <w:t>生</w:t>
            </w:r>
          </w:p>
          <w:p w14:paraId="0073CABF" w14:textId="77777777" w:rsidR="0048062E" w:rsidRPr="00E66ECF" w:rsidRDefault="000E1AB4">
            <w:pPr>
              <w:snapToGrid w:val="0"/>
              <w:jc w:val="center"/>
              <w:rPr>
                <w:szCs w:val="21"/>
              </w:rPr>
            </w:pPr>
            <w:r w:rsidRPr="00E66ECF">
              <w:rPr>
                <w:szCs w:val="21"/>
              </w:rPr>
              <w:t>态</w:t>
            </w:r>
          </w:p>
        </w:tc>
        <w:tc>
          <w:tcPr>
            <w:tcW w:w="982" w:type="dxa"/>
            <w:vAlign w:val="center"/>
          </w:tcPr>
          <w:p w14:paraId="7535B310" w14:textId="77777777" w:rsidR="0048062E" w:rsidRPr="00E66ECF" w:rsidRDefault="000E1AB4">
            <w:pPr>
              <w:snapToGrid w:val="0"/>
              <w:jc w:val="center"/>
              <w:rPr>
                <w:szCs w:val="21"/>
              </w:rPr>
            </w:pPr>
            <w:r w:rsidRPr="00E66ECF">
              <w:rPr>
                <w:szCs w:val="21"/>
              </w:rPr>
              <w:t>区域灌草植被和土壤</w:t>
            </w:r>
          </w:p>
        </w:tc>
        <w:tc>
          <w:tcPr>
            <w:tcW w:w="2242" w:type="dxa"/>
            <w:vAlign w:val="center"/>
          </w:tcPr>
          <w:p w14:paraId="28235710" w14:textId="77777777" w:rsidR="0048062E" w:rsidRPr="00E66ECF" w:rsidRDefault="000E1AB4">
            <w:pPr>
              <w:snapToGrid w:val="0"/>
              <w:jc w:val="center"/>
              <w:rPr>
                <w:szCs w:val="21"/>
              </w:rPr>
            </w:pPr>
            <w:r w:rsidRPr="00E66ECF">
              <w:rPr>
                <w:szCs w:val="21"/>
              </w:rPr>
              <w:t>风机及箱变区、集电线路区、检修道路区、升压站区、施工场地区以及工程建设可能影响到的区域</w:t>
            </w:r>
          </w:p>
        </w:tc>
        <w:tc>
          <w:tcPr>
            <w:tcW w:w="1417" w:type="dxa"/>
            <w:vAlign w:val="center"/>
          </w:tcPr>
          <w:p w14:paraId="6ECFD58E" w14:textId="77777777" w:rsidR="0048062E" w:rsidRPr="00E66ECF" w:rsidRDefault="000E1AB4">
            <w:pPr>
              <w:snapToGrid w:val="0"/>
              <w:jc w:val="center"/>
              <w:rPr>
                <w:szCs w:val="21"/>
              </w:rPr>
            </w:pPr>
            <w:r w:rsidRPr="00E66ECF">
              <w:rPr>
                <w:szCs w:val="21"/>
              </w:rPr>
              <w:t>破坏地表植被，加剧水土流失</w:t>
            </w:r>
          </w:p>
        </w:tc>
        <w:tc>
          <w:tcPr>
            <w:tcW w:w="1701" w:type="dxa"/>
            <w:vAlign w:val="center"/>
          </w:tcPr>
          <w:p w14:paraId="36409323" w14:textId="77777777" w:rsidR="0048062E" w:rsidRPr="00E66ECF" w:rsidRDefault="000E1AB4">
            <w:pPr>
              <w:snapToGrid w:val="0"/>
              <w:jc w:val="center"/>
              <w:rPr>
                <w:szCs w:val="21"/>
              </w:rPr>
            </w:pPr>
            <w:r w:rsidRPr="00E66ECF">
              <w:rPr>
                <w:szCs w:val="21"/>
              </w:rPr>
              <w:t>采用临时措施、工程措施、植物措施以及加强环境监督管理、环境管理以减缓影响</w:t>
            </w:r>
          </w:p>
        </w:tc>
        <w:tc>
          <w:tcPr>
            <w:tcW w:w="1458" w:type="dxa"/>
            <w:vAlign w:val="center"/>
          </w:tcPr>
          <w:p w14:paraId="66596494" w14:textId="77777777" w:rsidR="0048062E" w:rsidRPr="00E66ECF" w:rsidRDefault="000E1AB4">
            <w:pPr>
              <w:snapToGrid w:val="0"/>
              <w:jc w:val="center"/>
              <w:rPr>
                <w:szCs w:val="21"/>
              </w:rPr>
            </w:pPr>
            <w:r w:rsidRPr="00E66ECF">
              <w:rPr>
                <w:szCs w:val="21"/>
              </w:rPr>
              <w:t>降低生态影响，防治水土流失</w:t>
            </w:r>
          </w:p>
        </w:tc>
      </w:tr>
      <w:tr w:rsidR="00E66ECF" w:rsidRPr="00E66ECF" w14:paraId="17AEA583" w14:textId="77777777">
        <w:trPr>
          <w:trHeight w:val="393"/>
          <w:jc w:val="center"/>
        </w:trPr>
        <w:tc>
          <w:tcPr>
            <w:tcW w:w="1014" w:type="dxa"/>
            <w:vMerge w:val="restart"/>
            <w:vAlign w:val="center"/>
          </w:tcPr>
          <w:p w14:paraId="2332A0BB" w14:textId="77777777" w:rsidR="0048062E" w:rsidRPr="00E66ECF" w:rsidRDefault="000E1AB4">
            <w:pPr>
              <w:snapToGrid w:val="0"/>
              <w:jc w:val="center"/>
              <w:rPr>
                <w:szCs w:val="21"/>
              </w:rPr>
            </w:pPr>
            <w:r w:rsidRPr="00E66ECF">
              <w:rPr>
                <w:szCs w:val="21"/>
              </w:rPr>
              <w:t>光影</w:t>
            </w:r>
          </w:p>
        </w:tc>
        <w:tc>
          <w:tcPr>
            <w:tcW w:w="982" w:type="dxa"/>
            <w:vAlign w:val="center"/>
          </w:tcPr>
          <w:p w14:paraId="684CE060" w14:textId="77777777" w:rsidR="0048062E" w:rsidRPr="00E66ECF" w:rsidRDefault="000E1AB4">
            <w:pPr>
              <w:snapToGrid w:val="0"/>
              <w:jc w:val="center"/>
              <w:rPr>
                <w:szCs w:val="21"/>
              </w:rPr>
            </w:pPr>
            <w:r w:rsidRPr="00E66ECF">
              <w:rPr>
                <w:szCs w:val="21"/>
              </w:rPr>
              <w:t>贯泉村</w:t>
            </w:r>
          </w:p>
        </w:tc>
        <w:tc>
          <w:tcPr>
            <w:tcW w:w="2242" w:type="dxa"/>
            <w:vAlign w:val="center"/>
          </w:tcPr>
          <w:p w14:paraId="6848B6C9" w14:textId="77777777" w:rsidR="0048062E" w:rsidRPr="00E66ECF" w:rsidRDefault="000E1AB4">
            <w:pPr>
              <w:snapToGrid w:val="0"/>
              <w:jc w:val="center"/>
              <w:rPr>
                <w:szCs w:val="21"/>
              </w:rPr>
            </w:pPr>
            <w:r w:rsidRPr="00E66ECF">
              <w:rPr>
                <w:rFonts w:hint="eastAsia"/>
                <w:szCs w:val="21"/>
              </w:rPr>
              <w:t>3#</w:t>
            </w:r>
            <w:r w:rsidRPr="00E66ECF">
              <w:rPr>
                <w:rFonts w:hint="eastAsia"/>
                <w:szCs w:val="21"/>
              </w:rPr>
              <w:t>风机正北</w:t>
            </w:r>
            <w:r w:rsidRPr="00E66ECF">
              <w:rPr>
                <w:rFonts w:hint="eastAsia"/>
                <w:szCs w:val="21"/>
              </w:rPr>
              <w:t>800m</w:t>
            </w:r>
            <w:r w:rsidRPr="00E66ECF">
              <w:rPr>
                <w:rFonts w:hint="eastAsia"/>
                <w:szCs w:val="21"/>
              </w:rPr>
              <w:t>，地形高差</w:t>
            </w:r>
            <w:r w:rsidRPr="00E66ECF">
              <w:rPr>
                <w:rFonts w:hint="eastAsia"/>
                <w:szCs w:val="21"/>
              </w:rPr>
              <w:t>104m</w:t>
            </w:r>
          </w:p>
        </w:tc>
        <w:tc>
          <w:tcPr>
            <w:tcW w:w="1417" w:type="dxa"/>
            <w:vMerge w:val="restart"/>
            <w:vAlign w:val="center"/>
          </w:tcPr>
          <w:p w14:paraId="48993D26" w14:textId="77777777" w:rsidR="0048062E" w:rsidRPr="00E66ECF" w:rsidRDefault="000E1AB4">
            <w:pPr>
              <w:snapToGrid w:val="0"/>
              <w:jc w:val="center"/>
              <w:rPr>
                <w:szCs w:val="21"/>
              </w:rPr>
            </w:pPr>
            <w:r w:rsidRPr="00E66ECF">
              <w:rPr>
                <w:rFonts w:hint="eastAsia"/>
                <w:kern w:val="0"/>
                <w:szCs w:val="21"/>
              </w:rPr>
              <w:t>运行期</w:t>
            </w:r>
            <w:r w:rsidRPr="00E66ECF">
              <w:rPr>
                <w:kern w:val="0"/>
                <w:szCs w:val="21"/>
              </w:rPr>
              <w:t>风机叶片在运转时将在近距离内产生频闪阴影</w:t>
            </w:r>
          </w:p>
        </w:tc>
        <w:tc>
          <w:tcPr>
            <w:tcW w:w="1701" w:type="dxa"/>
            <w:vMerge w:val="restart"/>
            <w:vAlign w:val="center"/>
          </w:tcPr>
          <w:p w14:paraId="39CBA582" w14:textId="77777777" w:rsidR="0048062E" w:rsidRPr="00E66ECF" w:rsidRDefault="000E1AB4">
            <w:pPr>
              <w:snapToGrid w:val="0"/>
              <w:jc w:val="center"/>
              <w:rPr>
                <w:szCs w:val="21"/>
              </w:rPr>
            </w:pPr>
            <w:r w:rsidRPr="00E66ECF">
              <w:rPr>
                <w:szCs w:val="21"/>
              </w:rPr>
              <w:t>合理选址</w:t>
            </w:r>
            <w:r w:rsidRPr="00E66ECF">
              <w:rPr>
                <w:rFonts w:hint="eastAsia"/>
                <w:szCs w:val="21"/>
              </w:rPr>
              <w:t>，保证冬至日正午风机阴影不覆盖村庄区域</w:t>
            </w:r>
          </w:p>
        </w:tc>
        <w:tc>
          <w:tcPr>
            <w:tcW w:w="1458" w:type="dxa"/>
            <w:vMerge w:val="restart"/>
            <w:vAlign w:val="center"/>
          </w:tcPr>
          <w:p w14:paraId="549949BC" w14:textId="77777777" w:rsidR="0048062E" w:rsidRPr="00E66ECF" w:rsidRDefault="000E1AB4">
            <w:pPr>
              <w:snapToGrid w:val="0"/>
              <w:jc w:val="center"/>
              <w:rPr>
                <w:szCs w:val="21"/>
              </w:rPr>
            </w:pPr>
            <w:r w:rsidRPr="00E66ECF">
              <w:rPr>
                <w:rFonts w:hint="eastAsia"/>
                <w:szCs w:val="21"/>
              </w:rPr>
              <w:t>光污染不会影响到居民区</w:t>
            </w:r>
          </w:p>
        </w:tc>
      </w:tr>
      <w:tr w:rsidR="00E66ECF" w:rsidRPr="00E66ECF" w14:paraId="0A3F294A" w14:textId="77777777">
        <w:trPr>
          <w:trHeight w:val="340"/>
          <w:jc w:val="center"/>
        </w:trPr>
        <w:tc>
          <w:tcPr>
            <w:tcW w:w="1014" w:type="dxa"/>
            <w:vMerge/>
            <w:vAlign w:val="center"/>
          </w:tcPr>
          <w:p w14:paraId="221061DE" w14:textId="77777777" w:rsidR="0048062E" w:rsidRPr="00E66ECF" w:rsidRDefault="0048062E">
            <w:pPr>
              <w:snapToGrid w:val="0"/>
              <w:jc w:val="center"/>
              <w:rPr>
                <w:szCs w:val="21"/>
              </w:rPr>
            </w:pPr>
          </w:p>
        </w:tc>
        <w:tc>
          <w:tcPr>
            <w:tcW w:w="982" w:type="dxa"/>
            <w:vAlign w:val="center"/>
          </w:tcPr>
          <w:p w14:paraId="69873BDE" w14:textId="77777777" w:rsidR="0048062E" w:rsidRPr="00E66ECF" w:rsidRDefault="000E1AB4">
            <w:pPr>
              <w:snapToGrid w:val="0"/>
              <w:jc w:val="center"/>
              <w:rPr>
                <w:szCs w:val="21"/>
              </w:rPr>
            </w:pPr>
            <w:r w:rsidRPr="00E66ECF">
              <w:rPr>
                <w:szCs w:val="21"/>
              </w:rPr>
              <w:t>四十亩沟</w:t>
            </w:r>
          </w:p>
        </w:tc>
        <w:tc>
          <w:tcPr>
            <w:tcW w:w="2242" w:type="dxa"/>
            <w:vAlign w:val="center"/>
          </w:tcPr>
          <w:p w14:paraId="041092A9" w14:textId="77777777" w:rsidR="0048062E" w:rsidRPr="00E66ECF" w:rsidRDefault="000E1AB4">
            <w:pPr>
              <w:snapToGrid w:val="0"/>
              <w:jc w:val="center"/>
              <w:rPr>
                <w:szCs w:val="21"/>
              </w:rPr>
            </w:pPr>
            <w:r w:rsidRPr="00E66ECF">
              <w:rPr>
                <w:rFonts w:hint="eastAsia"/>
                <w:szCs w:val="21"/>
              </w:rPr>
              <w:t>18#</w:t>
            </w:r>
            <w:r w:rsidRPr="00E66ECF">
              <w:rPr>
                <w:rFonts w:hint="eastAsia"/>
                <w:szCs w:val="21"/>
              </w:rPr>
              <w:t>风机正北</w:t>
            </w:r>
            <w:r w:rsidRPr="00E66ECF">
              <w:rPr>
                <w:rFonts w:hint="eastAsia"/>
                <w:szCs w:val="21"/>
              </w:rPr>
              <w:t>1200m</w:t>
            </w:r>
            <w:r w:rsidRPr="00E66ECF">
              <w:rPr>
                <w:rFonts w:hint="eastAsia"/>
                <w:szCs w:val="21"/>
              </w:rPr>
              <w:t>，地形高差</w:t>
            </w:r>
            <w:r w:rsidRPr="00E66ECF">
              <w:rPr>
                <w:rFonts w:hint="eastAsia"/>
                <w:szCs w:val="21"/>
              </w:rPr>
              <w:t>100m</w:t>
            </w:r>
          </w:p>
        </w:tc>
        <w:tc>
          <w:tcPr>
            <w:tcW w:w="1417" w:type="dxa"/>
            <w:vMerge/>
            <w:vAlign w:val="center"/>
          </w:tcPr>
          <w:p w14:paraId="0AD71D29" w14:textId="77777777" w:rsidR="0048062E" w:rsidRPr="00E66ECF" w:rsidRDefault="0048062E">
            <w:pPr>
              <w:snapToGrid w:val="0"/>
              <w:jc w:val="center"/>
              <w:rPr>
                <w:szCs w:val="21"/>
              </w:rPr>
            </w:pPr>
          </w:p>
        </w:tc>
        <w:tc>
          <w:tcPr>
            <w:tcW w:w="1701" w:type="dxa"/>
            <w:vMerge/>
            <w:vAlign w:val="center"/>
          </w:tcPr>
          <w:p w14:paraId="79867779" w14:textId="77777777" w:rsidR="0048062E" w:rsidRPr="00E66ECF" w:rsidRDefault="0048062E">
            <w:pPr>
              <w:snapToGrid w:val="0"/>
              <w:jc w:val="center"/>
              <w:rPr>
                <w:szCs w:val="21"/>
              </w:rPr>
            </w:pPr>
          </w:p>
        </w:tc>
        <w:tc>
          <w:tcPr>
            <w:tcW w:w="1458" w:type="dxa"/>
            <w:vMerge/>
            <w:vAlign w:val="center"/>
          </w:tcPr>
          <w:p w14:paraId="36A24509" w14:textId="77777777" w:rsidR="0048062E" w:rsidRPr="00E66ECF" w:rsidRDefault="0048062E">
            <w:pPr>
              <w:snapToGrid w:val="0"/>
              <w:jc w:val="center"/>
              <w:rPr>
                <w:szCs w:val="21"/>
              </w:rPr>
            </w:pPr>
          </w:p>
        </w:tc>
      </w:tr>
    </w:tbl>
    <w:p w14:paraId="341FA625" w14:textId="77777777" w:rsidR="0048062E" w:rsidRPr="00E66ECF" w:rsidRDefault="0048062E">
      <w:pPr>
        <w:sectPr w:rsidR="0048062E" w:rsidRPr="00E66ECF">
          <w:headerReference w:type="default" r:id="rId15"/>
          <w:footerReference w:type="default" r:id="rId16"/>
          <w:pgSz w:w="11906" w:h="16838"/>
          <w:pgMar w:top="1361" w:right="1531" w:bottom="1361" w:left="1531" w:header="851" w:footer="992" w:gutter="0"/>
          <w:pgNumType w:start="1"/>
          <w:cols w:space="720"/>
          <w:docGrid w:type="lines" w:linePitch="312"/>
        </w:sectPr>
      </w:pPr>
    </w:p>
    <w:p w14:paraId="3D359E00" w14:textId="77777777" w:rsidR="0048062E" w:rsidRPr="00E66ECF" w:rsidRDefault="000E1AB4">
      <w:pPr>
        <w:pStyle w:val="1"/>
        <w:spacing w:before="0" w:after="0" w:line="600" w:lineRule="exact"/>
        <w:rPr>
          <w:rFonts w:eastAsia="黑体"/>
          <w:b w:val="0"/>
          <w:kern w:val="0"/>
          <w:sz w:val="32"/>
          <w:szCs w:val="32"/>
        </w:rPr>
      </w:pPr>
      <w:bookmarkStart w:id="20" w:name="_Toc497821349"/>
      <w:bookmarkStart w:id="21" w:name="_Toc476935981"/>
      <w:r w:rsidRPr="00E66ECF">
        <w:rPr>
          <w:rFonts w:eastAsia="黑体"/>
          <w:b w:val="0"/>
          <w:kern w:val="0"/>
          <w:sz w:val="32"/>
          <w:szCs w:val="32"/>
        </w:rPr>
        <w:lastRenderedPageBreak/>
        <w:t>四、评价适用标准</w:t>
      </w:r>
      <w:bookmarkEnd w:id="20"/>
      <w:bookmarkEnd w:id="21"/>
    </w:p>
    <w:p w14:paraId="4CFB478E"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22" w:name="_Toc497821350"/>
      <w:r w:rsidRPr="00E66ECF">
        <w:rPr>
          <w:rFonts w:ascii="Times New Roman" w:eastAsia="黑体" w:hAnsi="Times New Roman"/>
          <w:b w:val="0"/>
          <w:kern w:val="0"/>
          <w:sz w:val="28"/>
          <w:szCs w:val="28"/>
        </w:rPr>
        <w:t>1</w:t>
      </w:r>
      <w:r w:rsidRPr="00E66ECF">
        <w:rPr>
          <w:rFonts w:ascii="Times New Roman" w:eastAsia="黑体" w:hAnsi="Times New Roman"/>
          <w:b w:val="0"/>
          <w:kern w:val="0"/>
          <w:sz w:val="28"/>
          <w:szCs w:val="28"/>
        </w:rPr>
        <w:t>、环境质量标准</w:t>
      </w:r>
      <w:bookmarkEnd w:id="22"/>
    </w:p>
    <w:p w14:paraId="5EF4FF75" w14:textId="77777777" w:rsidR="0048062E" w:rsidRPr="00E66ECF" w:rsidRDefault="000E1AB4">
      <w:pPr>
        <w:autoSpaceDE w:val="0"/>
        <w:autoSpaceDN w:val="0"/>
        <w:adjustRightInd w:val="0"/>
        <w:spacing w:line="480" w:lineRule="exact"/>
        <w:ind w:firstLineChars="200" w:firstLine="480"/>
        <w:jc w:val="left"/>
        <w:rPr>
          <w:kern w:val="0"/>
          <w:sz w:val="24"/>
        </w:rPr>
      </w:pPr>
      <w:r w:rsidRPr="00E66ECF">
        <w:rPr>
          <w:kern w:val="0"/>
          <w:sz w:val="24"/>
        </w:rPr>
        <w:t>（</w:t>
      </w:r>
      <w:r w:rsidRPr="00E66ECF">
        <w:rPr>
          <w:kern w:val="0"/>
          <w:sz w:val="24"/>
        </w:rPr>
        <w:t>1</w:t>
      </w:r>
      <w:r w:rsidRPr="00E66ECF">
        <w:rPr>
          <w:kern w:val="0"/>
          <w:sz w:val="24"/>
        </w:rPr>
        <w:t>）声环境</w:t>
      </w:r>
    </w:p>
    <w:p w14:paraId="77F9026B" w14:textId="77777777" w:rsidR="0048062E" w:rsidRPr="00E66ECF" w:rsidRDefault="000E1AB4">
      <w:pPr>
        <w:autoSpaceDE w:val="0"/>
        <w:autoSpaceDN w:val="0"/>
        <w:adjustRightInd w:val="0"/>
        <w:spacing w:line="480" w:lineRule="exact"/>
        <w:ind w:firstLineChars="200" w:firstLine="480"/>
        <w:jc w:val="left"/>
        <w:rPr>
          <w:b/>
          <w:sz w:val="24"/>
        </w:rPr>
      </w:pPr>
      <w:r w:rsidRPr="00E66ECF">
        <w:rPr>
          <w:kern w:val="0"/>
          <w:sz w:val="24"/>
        </w:rPr>
        <w:t>升压站址处执行《声环境质量标准》（</w:t>
      </w:r>
      <w:r w:rsidRPr="00E66ECF">
        <w:rPr>
          <w:kern w:val="0"/>
          <w:sz w:val="24"/>
        </w:rPr>
        <w:t>GB3096-2008</w:t>
      </w:r>
      <w:r w:rsidRPr="00E66ECF">
        <w:rPr>
          <w:kern w:val="0"/>
          <w:sz w:val="24"/>
        </w:rPr>
        <w:t>）</w:t>
      </w:r>
      <w:r w:rsidRPr="00E66ECF">
        <w:rPr>
          <w:kern w:val="0"/>
          <w:sz w:val="24"/>
        </w:rPr>
        <w:t>2</w:t>
      </w:r>
      <w:r w:rsidRPr="00E66ECF">
        <w:rPr>
          <w:kern w:val="0"/>
          <w:sz w:val="24"/>
        </w:rPr>
        <w:t>类标准，村庄执行《声环境质量标准》（</w:t>
      </w:r>
      <w:r w:rsidRPr="00E66ECF">
        <w:rPr>
          <w:kern w:val="0"/>
          <w:sz w:val="24"/>
        </w:rPr>
        <w:t>GB3096-2008</w:t>
      </w:r>
      <w:r w:rsidRPr="00E66ECF">
        <w:rPr>
          <w:kern w:val="0"/>
          <w:sz w:val="24"/>
        </w:rPr>
        <w:t>）</w:t>
      </w:r>
      <w:r w:rsidRPr="00E66ECF">
        <w:rPr>
          <w:kern w:val="0"/>
          <w:sz w:val="24"/>
        </w:rPr>
        <w:t>1</w:t>
      </w:r>
      <w:r w:rsidRPr="00E66ECF">
        <w:rPr>
          <w:kern w:val="0"/>
          <w:sz w:val="24"/>
        </w:rPr>
        <w:t>类标准，标准值见表</w:t>
      </w:r>
      <w:r w:rsidRPr="00E66ECF">
        <w:rPr>
          <w:kern w:val="0"/>
          <w:sz w:val="24"/>
        </w:rPr>
        <w:t>1</w:t>
      </w:r>
      <w:r w:rsidR="006F1180" w:rsidRPr="00E66ECF">
        <w:rPr>
          <w:kern w:val="0"/>
          <w:sz w:val="24"/>
        </w:rPr>
        <w:t>4</w:t>
      </w:r>
      <w:r w:rsidRPr="00E66ECF">
        <w:rPr>
          <w:kern w:val="0"/>
          <w:sz w:val="24"/>
        </w:rPr>
        <w:t>。</w:t>
      </w:r>
    </w:p>
    <w:p w14:paraId="26DEB7B0" w14:textId="77777777" w:rsidR="0048062E" w:rsidRPr="00E66ECF" w:rsidRDefault="000E1AB4">
      <w:pPr>
        <w:spacing w:line="480" w:lineRule="exact"/>
        <w:ind w:firstLineChars="200" w:firstLine="420"/>
        <w:jc w:val="center"/>
        <w:rPr>
          <w:rFonts w:eastAsia="黑体"/>
          <w:szCs w:val="21"/>
        </w:rPr>
      </w:pPr>
      <w:r w:rsidRPr="00E66ECF">
        <w:rPr>
          <w:rFonts w:eastAsia="黑体" w:hAnsi="黑体"/>
          <w:szCs w:val="21"/>
        </w:rPr>
        <w:t>表</w:t>
      </w:r>
      <w:r w:rsidR="006F1180" w:rsidRPr="00E66ECF">
        <w:rPr>
          <w:rFonts w:eastAsia="黑体"/>
          <w:szCs w:val="21"/>
        </w:rPr>
        <w:t>14</w:t>
      </w:r>
      <w:r w:rsidRPr="00E66ECF">
        <w:rPr>
          <w:rFonts w:eastAsia="黑体" w:hAnsi="黑体"/>
          <w:szCs w:val="21"/>
        </w:rPr>
        <w:t>声环境质量标准（单位：</w:t>
      </w:r>
      <w:r w:rsidRPr="00E66ECF">
        <w:rPr>
          <w:rFonts w:eastAsia="黑体"/>
          <w:szCs w:val="21"/>
        </w:rPr>
        <w:t>dB</w:t>
      </w:r>
      <w:r w:rsidRPr="00E66ECF">
        <w:rPr>
          <w:rFonts w:eastAsia="黑体" w:hAnsi="黑体"/>
          <w:szCs w:val="21"/>
        </w:rPr>
        <w:t>（</w:t>
      </w:r>
      <w:r w:rsidRPr="00E66ECF">
        <w:rPr>
          <w:rFonts w:eastAsia="黑体"/>
          <w:szCs w:val="21"/>
        </w:rPr>
        <w:t>A</w:t>
      </w:r>
      <w:r w:rsidRPr="00E66ECF">
        <w:rPr>
          <w:rFonts w:eastAsia="黑体" w:hAnsi="黑体"/>
          <w:szCs w:val="21"/>
        </w:rPr>
        <w:t>））</w:t>
      </w:r>
    </w:p>
    <w:tbl>
      <w:tblPr>
        <w:tblW w:w="8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71"/>
        <w:gridCol w:w="1470"/>
        <w:gridCol w:w="1470"/>
        <w:gridCol w:w="4403"/>
      </w:tblGrid>
      <w:tr w:rsidR="00E66ECF" w:rsidRPr="00E66ECF" w14:paraId="64AB9F2F" w14:textId="77777777">
        <w:trPr>
          <w:cantSplit/>
          <w:jc w:val="center"/>
        </w:trPr>
        <w:tc>
          <w:tcPr>
            <w:tcW w:w="1471" w:type="dxa"/>
            <w:vAlign w:val="center"/>
          </w:tcPr>
          <w:p w14:paraId="4939954E" w14:textId="77777777" w:rsidR="0048062E" w:rsidRPr="00E66ECF" w:rsidRDefault="000E1AB4">
            <w:pPr>
              <w:snapToGrid w:val="0"/>
              <w:jc w:val="center"/>
              <w:rPr>
                <w:szCs w:val="21"/>
              </w:rPr>
            </w:pPr>
            <w:r w:rsidRPr="00E66ECF">
              <w:rPr>
                <w:szCs w:val="21"/>
              </w:rPr>
              <w:t>类别</w:t>
            </w:r>
          </w:p>
        </w:tc>
        <w:tc>
          <w:tcPr>
            <w:tcW w:w="1470" w:type="dxa"/>
            <w:vAlign w:val="center"/>
          </w:tcPr>
          <w:p w14:paraId="4121BE48" w14:textId="77777777" w:rsidR="0048062E" w:rsidRPr="00E66ECF" w:rsidRDefault="000E1AB4">
            <w:pPr>
              <w:snapToGrid w:val="0"/>
              <w:jc w:val="center"/>
              <w:rPr>
                <w:szCs w:val="21"/>
              </w:rPr>
            </w:pPr>
            <w:r w:rsidRPr="00E66ECF">
              <w:rPr>
                <w:szCs w:val="21"/>
              </w:rPr>
              <w:t>昼间</w:t>
            </w:r>
          </w:p>
        </w:tc>
        <w:tc>
          <w:tcPr>
            <w:tcW w:w="1470" w:type="dxa"/>
            <w:vAlign w:val="center"/>
          </w:tcPr>
          <w:p w14:paraId="468DAE0B" w14:textId="77777777" w:rsidR="0048062E" w:rsidRPr="00E66ECF" w:rsidRDefault="000E1AB4">
            <w:pPr>
              <w:snapToGrid w:val="0"/>
              <w:jc w:val="center"/>
              <w:rPr>
                <w:szCs w:val="21"/>
              </w:rPr>
            </w:pPr>
            <w:r w:rsidRPr="00E66ECF">
              <w:rPr>
                <w:szCs w:val="21"/>
              </w:rPr>
              <w:t>夜间</w:t>
            </w:r>
          </w:p>
        </w:tc>
        <w:tc>
          <w:tcPr>
            <w:tcW w:w="4403" w:type="dxa"/>
            <w:vAlign w:val="center"/>
          </w:tcPr>
          <w:p w14:paraId="445AA653" w14:textId="77777777" w:rsidR="0048062E" w:rsidRPr="00E66ECF" w:rsidRDefault="000E1AB4">
            <w:pPr>
              <w:snapToGrid w:val="0"/>
              <w:jc w:val="center"/>
              <w:rPr>
                <w:szCs w:val="21"/>
              </w:rPr>
            </w:pPr>
            <w:r w:rsidRPr="00E66ECF">
              <w:rPr>
                <w:szCs w:val="21"/>
              </w:rPr>
              <w:t>执行标准</w:t>
            </w:r>
          </w:p>
        </w:tc>
      </w:tr>
      <w:tr w:rsidR="00E66ECF" w:rsidRPr="00E66ECF" w14:paraId="06D34A2D" w14:textId="77777777">
        <w:trPr>
          <w:cantSplit/>
          <w:jc w:val="center"/>
        </w:trPr>
        <w:tc>
          <w:tcPr>
            <w:tcW w:w="1471" w:type="dxa"/>
            <w:vAlign w:val="center"/>
          </w:tcPr>
          <w:p w14:paraId="2706B088" w14:textId="77777777" w:rsidR="0048062E" w:rsidRPr="00E66ECF" w:rsidRDefault="000E1AB4">
            <w:pPr>
              <w:snapToGrid w:val="0"/>
              <w:jc w:val="center"/>
              <w:rPr>
                <w:szCs w:val="21"/>
              </w:rPr>
            </w:pPr>
            <w:r w:rsidRPr="00E66ECF">
              <w:rPr>
                <w:szCs w:val="21"/>
              </w:rPr>
              <w:t>1</w:t>
            </w:r>
            <w:r w:rsidRPr="00E66ECF">
              <w:rPr>
                <w:szCs w:val="21"/>
              </w:rPr>
              <w:t>类</w:t>
            </w:r>
          </w:p>
        </w:tc>
        <w:tc>
          <w:tcPr>
            <w:tcW w:w="1470" w:type="dxa"/>
            <w:vAlign w:val="center"/>
          </w:tcPr>
          <w:p w14:paraId="46AF1ECF" w14:textId="77777777" w:rsidR="0048062E" w:rsidRPr="00E66ECF" w:rsidRDefault="000E1AB4">
            <w:pPr>
              <w:snapToGrid w:val="0"/>
              <w:jc w:val="center"/>
              <w:rPr>
                <w:szCs w:val="21"/>
              </w:rPr>
            </w:pPr>
            <w:r w:rsidRPr="00E66ECF">
              <w:rPr>
                <w:szCs w:val="21"/>
              </w:rPr>
              <w:t>55</w:t>
            </w:r>
          </w:p>
        </w:tc>
        <w:tc>
          <w:tcPr>
            <w:tcW w:w="1470" w:type="dxa"/>
            <w:vAlign w:val="center"/>
          </w:tcPr>
          <w:p w14:paraId="473DB707" w14:textId="77777777" w:rsidR="0048062E" w:rsidRPr="00E66ECF" w:rsidRDefault="000E1AB4">
            <w:pPr>
              <w:snapToGrid w:val="0"/>
              <w:jc w:val="center"/>
              <w:rPr>
                <w:szCs w:val="21"/>
              </w:rPr>
            </w:pPr>
            <w:r w:rsidRPr="00E66ECF">
              <w:rPr>
                <w:szCs w:val="21"/>
              </w:rPr>
              <w:t>45</w:t>
            </w:r>
          </w:p>
        </w:tc>
        <w:tc>
          <w:tcPr>
            <w:tcW w:w="4403" w:type="dxa"/>
            <w:vMerge w:val="restart"/>
            <w:vAlign w:val="center"/>
          </w:tcPr>
          <w:p w14:paraId="25A35A7E" w14:textId="77777777" w:rsidR="0048062E" w:rsidRPr="00E66ECF" w:rsidRDefault="000E1AB4">
            <w:pPr>
              <w:snapToGrid w:val="0"/>
              <w:jc w:val="center"/>
              <w:rPr>
                <w:szCs w:val="21"/>
              </w:rPr>
            </w:pPr>
            <w:r w:rsidRPr="00E66ECF">
              <w:rPr>
                <w:szCs w:val="21"/>
              </w:rPr>
              <w:t>《声环境质量标准》（</w:t>
            </w:r>
            <w:r w:rsidRPr="00E66ECF">
              <w:rPr>
                <w:szCs w:val="21"/>
              </w:rPr>
              <w:t>GB3096-2008</w:t>
            </w:r>
            <w:r w:rsidRPr="00E66ECF">
              <w:rPr>
                <w:szCs w:val="21"/>
              </w:rPr>
              <w:t>）</w:t>
            </w:r>
          </w:p>
        </w:tc>
      </w:tr>
      <w:tr w:rsidR="00E66ECF" w:rsidRPr="00E66ECF" w14:paraId="0C5C1C9C" w14:textId="77777777">
        <w:trPr>
          <w:cantSplit/>
          <w:jc w:val="center"/>
        </w:trPr>
        <w:tc>
          <w:tcPr>
            <w:tcW w:w="1471" w:type="dxa"/>
            <w:vAlign w:val="center"/>
          </w:tcPr>
          <w:p w14:paraId="72D14EE0" w14:textId="77777777" w:rsidR="0048062E" w:rsidRPr="00E66ECF" w:rsidRDefault="000E1AB4">
            <w:pPr>
              <w:snapToGrid w:val="0"/>
              <w:jc w:val="center"/>
              <w:rPr>
                <w:szCs w:val="21"/>
              </w:rPr>
            </w:pPr>
            <w:r w:rsidRPr="00E66ECF">
              <w:rPr>
                <w:szCs w:val="21"/>
              </w:rPr>
              <w:t>2</w:t>
            </w:r>
            <w:r w:rsidRPr="00E66ECF">
              <w:rPr>
                <w:szCs w:val="21"/>
              </w:rPr>
              <w:t>类</w:t>
            </w:r>
          </w:p>
        </w:tc>
        <w:tc>
          <w:tcPr>
            <w:tcW w:w="1470" w:type="dxa"/>
            <w:vAlign w:val="center"/>
          </w:tcPr>
          <w:p w14:paraId="62CBDFDC" w14:textId="77777777" w:rsidR="0048062E" w:rsidRPr="00E66ECF" w:rsidRDefault="000E1AB4">
            <w:pPr>
              <w:snapToGrid w:val="0"/>
              <w:jc w:val="center"/>
              <w:rPr>
                <w:szCs w:val="21"/>
              </w:rPr>
            </w:pPr>
            <w:r w:rsidRPr="00E66ECF">
              <w:rPr>
                <w:szCs w:val="21"/>
              </w:rPr>
              <w:t>60</w:t>
            </w:r>
          </w:p>
        </w:tc>
        <w:tc>
          <w:tcPr>
            <w:tcW w:w="1470" w:type="dxa"/>
            <w:vAlign w:val="center"/>
          </w:tcPr>
          <w:p w14:paraId="4257D7C2" w14:textId="77777777" w:rsidR="0048062E" w:rsidRPr="00E66ECF" w:rsidRDefault="000E1AB4">
            <w:pPr>
              <w:snapToGrid w:val="0"/>
              <w:jc w:val="center"/>
              <w:rPr>
                <w:szCs w:val="21"/>
              </w:rPr>
            </w:pPr>
            <w:r w:rsidRPr="00E66ECF">
              <w:rPr>
                <w:szCs w:val="21"/>
              </w:rPr>
              <w:t>50</w:t>
            </w:r>
          </w:p>
        </w:tc>
        <w:tc>
          <w:tcPr>
            <w:tcW w:w="4403" w:type="dxa"/>
            <w:vMerge/>
            <w:vAlign w:val="center"/>
          </w:tcPr>
          <w:p w14:paraId="3EFD0957" w14:textId="77777777" w:rsidR="0048062E" w:rsidRPr="00E66ECF" w:rsidRDefault="0048062E">
            <w:pPr>
              <w:snapToGrid w:val="0"/>
              <w:jc w:val="center"/>
              <w:rPr>
                <w:szCs w:val="21"/>
              </w:rPr>
            </w:pPr>
          </w:p>
        </w:tc>
      </w:tr>
    </w:tbl>
    <w:p w14:paraId="44C24385" w14:textId="77777777" w:rsidR="0048062E" w:rsidRPr="00E66ECF" w:rsidRDefault="000E1AB4">
      <w:pPr>
        <w:spacing w:line="480" w:lineRule="exact"/>
        <w:ind w:firstLineChars="200" w:firstLine="480"/>
        <w:rPr>
          <w:sz w:val="24"/>
        </w:rPr>
      </w:pPr>
      <w:r w:rsidRPr="00E66ECF">
        <w:rPr>
          <w:sz w:val="24"/>
        </w:rPr>
        <w:t>（</w:t>
      </w:r>
      <w:r w:rsidRPr="00E66ECF">
        <w:rPr>
          <w:sz w:val="24"/>
        </w:rPr>
        <w:t>2</w:t>
      </w:r>
      <w:r w:rsidRPr="00E66ECF">
        <w:rPr>
          <w:sz w:val="24"/>
        </w:rPr>
        <w:t>）环境空气</w:t>
      </w:r>
    </w:p>
    <w:p w14:paraId="6BA51DA8" w14:textId="77777777" w:rsidR="0048062E" w:rsidRPr="00E66ECF" w:rsidRDefault="000E1AB4">
      <w:pPr>
        <w:pStyle w:val="23"/>
        <w:spacing w:line="480" w:lineRule="exact"/>
        <w:ind w:firstLine="480"/>
        <w:rPr>
          <w:bCs/>
        </w:rPr>
      </w:pPr>
      <w:r w:rsidRPr="00E66ECF">
        <w:rPr>
          <w:bCs/>
        </w:rPr>
        <w:t>环境空气评价执行《环境空气质量标准》（</w:t>
      </w:r>
      <w:r w:rsidRPr="00E66ECF">
        <w:rPr>
          <w:bCs/>
        </w:rPr>
        <w:t>GB3095-2012</w:t>
      </w:r>
      <w:r w:rsidRPr="00E66ECF">
        <w:rPr>
          <w:bCs/>
        </w:rPr>
        <w:t>）</w:t>
      </w:r>
      <w:r w:rsidRPr="00E66ECF">
        <w:rPr>
          <w:rFonts w:hint="eastAsia"/>
          <w:bCs/>
        </w:rPr>
        <w:t>及其修改单</w:t>
      </w:r>
      <w:r w:rsidRPr="00E66ECF">
        <w:rPr>
          <w:bCs/>
        </w:rPr>
        <w:t>中二级标准。标准值见表</w:t>
      </w:r>
      <w:r w:rsidRPr="00E66ECF">
        <w:rPr>
          <w:bCs/>
        </w:rPr>
        <w:t>1</w:t>
      </w:r>
      <w:r w:rsidR="006F1180" w:rsidRPr="00E66ECF">
        <w:rPr>
          <w:bCs/>
        </w:rPr>
        <w:t>5</w:t>
      </w:r>
      <w:r w:rsidRPr="00E66ECF">
        <w:rPr>
          <w:bCs/>
        </w:rPr>
        <w:t>。</w:t>
      </w:r>
    </w:p>
    <w:p w14:paraId="386F95CA" w14:textId="77777777" w:rsidR="0048062E" w:rsidRPr="00E66ECF" w:rsidRDefault="000E1AB4">
      <w:pPr>
        <w:pStyle w:val="aff0"/>
        <w:spacing w:before="0" w:line="240" w:lineRule="auto"/>
        <w:rPr>
          <w:rFonts w:eastAsia="黑体"/>
          <w:bCs/>
          <w:szCs w:val="21"/>
        </w:rPr>
      </w:pPr>
      <w:r w:rsidRPr="00E66ECF">
        <w:rPr>
          <w:rFonts w:eastAsia="黑体" w:hAnsi="黑体"/>
          <w:bCs/>
          <w:szCs w:val="21"/>
        </w:rPr>
        <w:t>表</w:t>
      </w:r>
      <w:r w:rsidRPr="00E66ECF">
        <w:rPr>
          <w:rFonts w:eastAsia="黑体"/>
          <w:bCs/>
          <w:szCs w:val="21"/>
        </w:rPr>
        <w:t>1</w:t>
      </w:r>
      <w:r w:rsidR="006F1180" w:rsidRPr="00E66ECF">
        <w:rPr>
          <w:rFonts w:eastAsia="黑体"/>
          <w:bCs/>
          <w:szCs w:val="21"/>
        </w:rPr>
        <w:t>5</w:t>
      </w:r>
      <w:r w:rsidRPr="00E66ECF">
        <w:rPr>
          <w:rFonts w:eastAsia="黑体" w:hAnsi="黑体"/>
          <w:bCs/>
          <w:szCs w:val="21"/>
        </w:rPr>
        <w:t>环境空气质量标准（二级）</w:t>
      </w:r>
      <w:r w:rsidRPr="00E66ECF">
        <w:rPr>
          <w:rFonts w:eastAsia="黑体"/>
          <w:bCs/>
          <w:szCs w:val="21"/>
        </w:rPr>
        <w:t xml:space="preserve">  μg/m</w:t>
      </w:r>
      <w:r w:rsidRPr="00E66ECF">
        <w:rPr>
          <w:rFonts w:eastAsia="黑体"/>
          <w:bCs/>
          <w:szCs w:val="21"/>
          <w:vertAlign w:val="superscript"/>
        </w:rPr>
        <w:t>3</w:t>
      </w:r>
    </w:p>
    <w:tbl>
      <w:tblPr>
        <w:tblW w:w="8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38"/>
        <w:gridCol w:w="2159"/>
        <w:gridCol w:w="2159"/>
        <w:gridCol w:w="2158"/>
      </w:tblGrid>
      <w:tr w:rsidR="00E66ECF" w:rsidRPr="00E66ECF" w14:paraId="52AC2E0A" w14:textId="77777777">
        <w:trPr>
          <w:trHeight w:val="447"/>
          <w:jc w:val="center"/>
        </w:trPr>
        <w:tc>
          <w:tcPr>
            <w:tcW w:w="2338" w:type="dxa"/>
            <w:tcBorders>
              <w:tl2br w:val="single" w:sz="4" w:space="0" w:color="auto"/>
            </w:tcBorders>
            <w:vAlign w:val="center"/>
          </w:tcPr>
          <w:p w14:paraId="2BD2459E" w14:textId="77777777" w:rsidR="0048062E" w:rsidRPr="00E66ECF" w:rsidRDefault="000E1AB4">
            <w:pPr>
              <w:pStyle w:val="afe"/>
              <w:spacing w:line="240" w:lineRule="auto"/>
              <w:rPr>
                <w:bCs/>
              </w:rPr>
            </w:pPr>
            <w:r w:rsidRPr="00E66ECF">
              <w:rPr>
                <w:bCs/>
              </w:rPr>
              <w:t>标准值</w:t>
            </w:r>
          </w:p>
          <w:p w14:paraId="3CC59311" w14:textId="77777777" w:rsidR="0048062E" w:rsidRPr="00E66ECF" w:rsidRDefault="000E1AB4">
            <w:pPr>
              <w:pStyle w:val="afe"/>
              <w:spacing w:line="240" w:lineRule="auto"/>
              <w:jc w:val="both"/>
              <w:rPr>
                <w:bCs/>
              </w:rPr>
            </w:pPr>
            <w:r w:rsidRPr="00E66ECF">
              <w:rPr>
                <w:bCs/>
              </w:rPr>
              <w:t>项目</w:t>
            </w:r>
          </w:p>
        </w:tc>
        <w:tc>
          <w:tcPr>
            <w:tcW w:w="2159" w:type="dxa"/>
            <w:vAlign w:val="center"/>
          </w:tcPr>
          <w:p w14:paraId="02A7D6C2" w14:textId="77777777" w:rsidR="0048062E" w:rsidRPr="00E66ECF" w:rsidRDefault="000E1AB4">
            <w:pPr>
              <w:pStyle w:val="afe"/>
              <w:spacing w:line="240" w:lineRule="auto"/>
              <w:rPr>
                <w:bCs/>
              </w:rPr>
            </w:pPr>
            <w:r w:rsidRPr="00E66ECF">
              <w:rPr>
                <w:bCs/>
              </w:rPr>
              <w:t>年平均</w:t>
            </w:r>
          </w:p>
        </w:tc>
        <w:tc>
          <w:tcPr>
            <w:tcW w:w="2159" w:type="dxa"/>
            <w:vAlign w:val="center"/>
          </w:tcPr>
          <w:p w14:paraId="7BE6934F" w14:textId="77777777" w:rsidR="0048062E" w:rsidRPr="00E66ECF" w:rsidRDefault="000E1AB4">
            <w:pPr>
              <w:pStyle w:val="afe"/>
              <w:spacing w:line="240" w:lineRule="auto"/>
              <w:rPr>
                <w:bCs/>
              </w:rPr>
            </w:pPr>
            <w:r w:rsidRPr="00E66ECF">
              <w:rPr>
                <w:bCs/>
              </w:rPr>
              <w:t>24h</w:t>
            </w:r>
            <w:r w:rsidRPr="00E66ECF">
              <w:rPr>
                <w:bCs/>
              </w:rPr>
              <w:t>平均</w:t>
            </w:r>
          </w:p>
        </w:tc>
        <w:tc>
          <w:tcPr>
            <w:tcW w:w="2158" w:type="dxa"/>
            <w:vAlign w:val="center"/>
          </w:tcPr>
          <w:p w14:paraId="57AE3ECD" w14:textId="77777777" w:rsidR="0048062E" w:rsidRPr="00E66ECF" w:rsidRDefault="000E1AB4">
            <w:pPr>
              <w:pStyle w:val="afe"/>
              <w:spacing w:line="240" w:lineRule="auto"/>
              <w:rPr>
                <w:bCs/>
              </w:rPr>
            </w:pPr>
            <w:r w:rsidRPr="00E66ECF">
              <w:rPr>
                <w:bCs/>
              </w:rPr>
              <w:t>1h</w:t>
            </w:r>
            <w:r w:rsidRPr="00E66ECF">
              <w:rPr>
                <w:bCs/>
              </w:rPr>
              <w:t>平均</w:t>
            </w:r>
          </w:p>
        </w:tc>
      </w:tr>
      <w:tr w:rsidR="00E66ECF" w:rsidRPr="00E66ECF" w14:paraId="22C6C1C1" w14:textId="77777777">
        <w:trPr>
          <w:jc w:val="center"/>
        </w:trPr>
        <w:tc>
          <w:tcPr>
            <w:tcW w:w="2338" w:type="dxa"/>
            <w:vAlign w:val="center"/>
          </w:tcPr>
          <w:p w14:paraId="326F213B" w14:textId="77777777" w:rsidR="0048062E" w:rsidRPr="00E66ECF" w:rsidRDefault="000E1AB4">
            <w:pPr>
              <w:pStyle w:val="afe"/>
              <w:spacing w:line="240" w:lineRule="auto"/>
              <w:rPr>
                <w:bCs/>
              </w:rPr>
            </w:pPr>
            <w:r w:rsidRPr="00E66ECF">
              <w:rPr>
                <w:bCs/>
              </w:rPr>
              <w:t>SO</w:t>
            </w:r>
            <w:r w:rsidRPr="00E66ECF">
              <w:rPr>
                <w:bCs/>
                <w:vertAlign w:val="subscript"/>
              </w:rPr>
              <w:t>2</w:t>
            </w:r>
          </w:p>
        </w:tc>
        <w:tc>
          <w:tcPr>
            <w:tcW w:w="2159" w:type="dxa"/>
            <w:vAlign w:val="center"/>
          </w:tcPr>
          <w:p w14:paraId="6C5AA7FA" w14:textId="77777777" w:rsidR="0048062E" w:rsidRPr="00E66ECF" w:rsidRDefault="000E1AB4">
            <w:pPr>
              <w:pStyle w:val="afe"/>
              <w:spacing w:line="240" w:lineRule="auto"/>
              <w:rPr>
                <w:bCs/>
              </w:rPr>
            </w:pPr>
            <w:r w:rsidRPr="00E66ECF">
              <w:rPr>
                <w:bCs/>
              </w:rPr>
              <w:t>60</w:t>
            </w:r>
          </w:p>
        </w:tc>
        <w:tc>
          <w:tcPr>
            <w:tcW w:w="2159" w:type="dxa"/>
            <w:vAlign w:val="center"/>
          </w:tcPr>
          <w:p w14:paraId="6CEB0FF6" w14:textId="77777777" w:rsidR="0048062E" w:rsidRPr="00E66ECF" w:rsidRDefault="000E1AB4">
            <w:pPr>
              <w:pStyle w:val="afe"/>
              <w:spacing w:line="240" w:lineRule="auto"/>
              <w:rPr>
                <w:bCs/>
              </w:rPr>
            </w:pPr>
            <w:r w:rsidRPr="00E66ECF">
              <w:rPr>
                <w:bCs/>
              </w:rPr>
              <w:t>150</w:t>
            </w:r>
          </w:p>
        </w:tc>
        <w:tc>
          <w:tcPr>
            <w:tcW w:w="2158" w:type="dxa"/>
            <w:vAlign w:val="center"/>
          </w:tcPr>
          <w:p w14:paraId="10D0512C" w14:textId="77777777" w:rsidR="0048062E" w:rsidRPr="00E66ECF" w:rsidRDefault="000E1AB4">
            <w:pPr>
              <w:pStyle w:val="afe"/>
              <w:spacing w:line="240" w:lineRule="auto"/>
              <w:rPr>
                <w:bCs/>
              </w:rPr>
            </w:pPr>
            <w:r w:rsidRPr="00E66ECF">
              <w:rPr>
                <w:bCs/>
              </w:rPr>
              <w:t>500</w:t>
            </w:r>
          </w:p>
        </w:tc>
      </w:tr>
      <w:tr w:rsidR="00E66ECF" w:rsidRPr="00E66ECF" w14:paraId="6687CAB8" w14:textId="77777777">
        <w:trPr>
          <w:jc w:val="center"/>
        </w:trPr>
        <w:tc>
          <w:tcPr>
            <w:tcW w:w="2338" w:type="dxa"/>
            <w:vAlign w:val="center"/>
          </w:tcPr>
          <w:p w14:paraId="3E03C881" w14:textId="77777777" w:rsidR="0048062E" w:rsidRPr="00E66ECF" w:rsidRDefault="000E1AB4">
            <w:pPr>
              <w:pStyle w:val="afe"/>
              <w:spacing w:line="240" w:lineRule="auto"/>
              <w:rPr>
                <w:bCs/>
              </w:rPr>
            </w:pPr>
            <w:r w:rsidRPr="00E66ECF">
              <w:rPr>
                <w:bCs/>
              </w:rPr>
              <w:t>NO</w:t>
            </w:r>
            <w:r w:rsidRPr="00E66ECF">
              <w:rPr>
                <w:bCs/>
                <w:vertAlign w:val="subscript"/>
              </w:rPr>
              <w:t>2</w:t>
            </w:r>
          </w:p>
        </w:tc>
        <w:tc>
          <w:tcPr>
            <w:tcW w:w="2159" w:type="dxa"/>
            <w:vAlign w:val="center"/>
          </w:tcPr>
          <w:p w14:paraId="322FC9F7" w14:textId="77777777" w:rsidR="0048062E" w:rsidRPr="00E66ECF" w:rsidRDefault="000E1AB4">
            <w:pPr>
              <w:pStyle w:val="afe"/>
              <w:spacing w:line="240" w:lineRule="auto"/>
              <w:rPr>
                <w:bCs/>
              </w:rPr>
            </w:pPr>
            <w:r w:rsidRPr="00E66ECF">
              <w:rPr>
                <w:bCs/>
              </w:rPr>
              <w:t>40</w:t>
            </w:r>
          </w:p>
        </w:tc>
        <w:tc>
          <w:tcPr>
            <w:tcW w:w="2159" w:type="dxa"/>
            <w:vAlign w:val="center"/>
          </w:tcPr>
          <w:p w14:paraId="6E63DF0C" w14:textId="77777777" w:rsidR="0048062E" w:rsidRPr="00E66ECF" w:rsidRDefault="000E1AB4">
            <w:pPr>
              <w:pStyle w:val="afe"/>
              <w:spacing w:line="240" w:lineRule="auto"/>
              <w:rPr>
                <w:bCs/>
              </w:rPr>
            </w:pPr>
            <w:r w:rsidRPr="00E66ECF">
              <w:rPr>
                <w:bCs/>
              </w:rPr>
              <w:t>80</w:t>
            </w:r>
          </w:p>
        </w:tc>
        <w:tc>
          <w:tcPr>
            <w:tcW w:w="2158" w:type="dxa"/>
            <w:vAlign w:val="center"/>
          </w:tcPr>
          <w:p w14:paraId="0870B2CB" w14:textId="77777777" w:rsidR="0048062E" w:rsidRPr="00E66ECF" w:rsidRDefault="000E1AB4">
            <w:pPr>
              <w:pStyle w:val="afe"/>
              <w:spacing w:line="240" w:lineRule="auto"/>
              <w:rPr>
                <w:bCs/>
              </w:rPr>
            </w:pPr>
            <w:r w:rsidRPr="00E66ECF">
              <w:rPr>
                <w:bCs/>
              </w:rPr>
              <w:t>200</w:t>
            </w:r>
          </w:p>
        </w:tc>
      </w:tr>
      <w:tr w:rsidR="00E66ECF" w:rsidRPr="00E66ECF" w14:paraId="6A07AD12" w14:textId="77777777">
        <w:trPr>
          <w:jc w:val="center"/>
        </w:trPr>
        <w:tc>
          <w:tcPr>
            <w:tcW w:w="2338" w:type="dxa"/>
            <w:vAlign w:val="center"/>
          </w:tcPr>
          <w:p w14:paraId="0278DECC" w14:textId="77777777" w:rsidR="0048062E" w:rsidRPr="00E66ECF" w:rsidRDefault="000E1AB4">
            <w:pPr>
              <w:pStyle w:val="afe"/>
              <w:spacing w:line="240" w:lineRule="auto"/>
              <w:rPr>
                <w:bCs/>
              </w:rPr>
            </w:pPr>
            <w:r w:rsidRPr="00E66ECF">
              <w:rPr>
                <w:bCs/>
              </w:rPr>
              <w:t>PM</w:t>
            </w:r>
            <w:r w:rsidRPr="00E66ECF">
              <w:rPr>
                <w:bCs/>
                <w:vertAlign w:val="subscript"/>
              </w:rPr>
              <w:t>10</w:t>
            </w:r>
          </w:p>
        </w:tc>
        <w:tc>
          <w:tcPr>
            <w:tcW w:w="2159" w:type="dxa"/>
            <w:vAlign w:val="center"/>
          </w:tcPr>
          <w:p w14:paraId="7207E570" w14:textId="77777777" w:rsidR="0048062E" w:rsidRPr="00E66ECF" w:rsidRDefault="000E1AB4">
            <w:pPr>
              <w:pStyle w:val="afe"/>
              <w:spacing w:line="240" w:lineRule="auto"/>
              <w:rPr>
                <w:bCs/>
              </w:rPr>
            </w:pPr>
            <w:r w:rsidRPr="00E66ECF">
              <w:rPr>
                <w:bCs/>
              </w:rPr>
              <w:t>70</w:t>
            </w:r>
          </w:p>
        </w:tc>
        <w:tc>
          <w:tcPr>
            <w:tcW w:w="2159" w:type="dxa"/>
            <w:vAlign w:val="center"/>
          </w:tcPr>
          <w:p w14:paraId="33F9F5C6" w14:textId="77777777" w:rsidR="0048062E" w:rsidRPr="00E66ECF" w:rsidRDefault="000E1AB4">
            <w:pPr>
              <w:pStyle w:val="afe"/>
              <w:spacing w:line="240" w:lineRule="auto"/>
              <w:rPr>
                <w:bCs/>
              </w:rPr>
            </w:pPr>
            <w:r w:rsidRPr="00E66ECF">
              <w:rPr>
                <w:bCs/>
              </w:rPr>
              <w:t>150</w:t>
            </w:r>
          </w:p>
        </w:tc>
        <w:tc>
          <w:tcPr>
            <w:tcW w:w="2158" w:type="dxa"/>
            <w:vAlign w:val="center"/>
          </w:tcPr>
          <w:p w14:paraId="17566FB2" w14:textId="77777777" w:rsidR="0048062E" w:rsidRPr="00E66ECF" w:rsidRDefault="000E1AB4">
            <w:pPr>
              <w:pStyle w:val="afe"/>
              <w:spacing w:line="240" w:lineRule="auto"/>
              <w:rPr>
                <w:bCs/>
              </w:rPr>
            </w:pPr>
            <w:r w:rsidRPr="00E66ECF">
              <w:rPr>
                <w:bCs/>
              </w:rPr>
              <w:t>——</w:t>
            </w:r>
          </w:p>
        </w:tc>
      </w:tr>
      <w:tr w:rsidR="00E66ECF" w:rsidRPr="00E66ECF" w14:paraId="2C2811EA" w14:textId="77777777">
        <w:trPr>
          <w:jc w:val="center"/>
        </w:trPr>
        <w:tc>
          <w:tcPr>
            <w:tcW w:w="2338" w:type="dxa"/>
            <w:vAlign w:val="center"/>
          </w:tcPr>
          <w:p w14:paraId="4387683A" w14:textId="77777777" w:rsidR="0048062E" w:rsidRPr="00E66ECF" w:rsidRDefault="000E1AB4">
            <w:pPr>
              <w:pStyle w:val="afe"/>
              <w:spacing w:line="240" w:lineRule="auto"/>
              <w:rPr>
                <w:bCs/>
              </w:rPr>
            </w:pPr>
            <w:r w:rsidRPr="00E66ECF">
              <w:rPr>
                <w:bCs/>
              </w:rPr>
              <w:t>PM</w:t>
            </w:r>
            <w:r w:rsidRPr="00E66ECF">
              <w:rPr>
                <w:bCs/>
                <w:vertAlign w:val="subscript"/>
              </w:rPr>
              <w:t>2.5</w:t>
            </w:r>
          </w:p>
        </w:tc>
        <w:tc>
          <w:tcPr>
            <w:tcW w:w="2159" w:type="dxa"/>
            <w:vAlign w:val="center"/>
          </w:tcPr>
          <w:p w14:paraId="3CB646FF" w14:textId="77777777" w:rsidR="0048062E" w:rsidRPr="00E66ECF" w:rsidRDefault="000E1AB4">
            <w:pPr>
              <w:pStyle w:val="afe"/>
              <w:spacing w:line="240" w:lineRule="auto"/>
              <w:rPr>
                <w:bCs/>
              </w:rPr>
            </w:pPr>
            <w:r w:rsidRPr="00E66ECF">
              <w:rPr>
                <w:bCs/>
              </w:rPr>
              <w:t>35</w:t>
            </w:r>
          </w:p>
        </w:tc>
        <w:tc>
          <w:tcPr>
            <w:tcW w:w="2159" w:type="dxa"/>
            <w:vAlign w:val="center"/>
          </w:tcPr>
          <w:p w14:paraId="37CE7AE1" w14:textId="77777777" w:rsidR="0048062E" w:rsidRPr="00E66ECF" w:rsidRDefault="000E1AB4">
            <w:pPr>
              <w:pStyle w:val="afe"/>
              <w:spacing w:line="240" w:lineRule="auto"/>
              <w:rPr>
                <w:bCs/>
              </w:rPr>
            </w:pPr>
            <w:r w:rsidRPr="00E66ECF">
              <w:rPr>
                <w:bCs/>
              </w:rPr>
              <w:t>75</w:t>
            </w:r>
          </w:p>
        </w:tc>
        <w:tc>
          <w:tcPr>
            <w:tcW w:w="2158" w:type="dxa"/>
            <w:vAlign w:val="center"/>
          </w:tcPr>
          <w:p w14:paraId="074CE634" w14:textId="77777777" w:rsidR="0048062E" w:rsidRPr="00E66ECF" w:rsidRDefault="000E1AB4">
            <w:pPr>
              <w:pStyle w:val="afe"/>
              <w:spacing w:line="240" w:lineRule="auto"/>
              <w:rPr>
                <w:bCs/>
              </w:rPr>
            </w:pPr>
            <w:r w:rsidRPr="00E66ECF">
              <w:rPr>
                <w:bCs/>
              </w:rPr>
              <w:t>——</w:t>
            </w:r>
          </w:p>
        </w:tc>
      </w:tr>
      <w:tr w:rsidR="00E66ECF" w:rsidRPr="00E66ECF" w14:paraId="5AF7DE19" w14:textId="77777777">
        <w:trPr>
          <w:jc w:val="center"/>
        </w:trPr>
        <w:tc>
          <w:tcPr>
            <w:tcW w:w="2338" w:type="dxa"/>
            <w:vAlign w:val="center"/>
          </w:tcPr>
          <w:p w14:paraId="1843FA41" w14:textId="77777777" w:rsidR="0048062E" w:rsidRPr="00E66ECF" w:rsidRDefault="000E1AB4">
            <w:pPr>
              <w:pStyle w:val="afe"/>
              <w:spacing w:line="240" w:lineRule="auto"/>
              <w:rPr>
                <w:bCs/>
              </w:rPr>
            </w:pPr>
            <w:r w:rsidRPr="00E66ECF">
              <w:rPr>
                <w:bCs/>
              </w:rPr>
              <w:t>CO</w:t>
            </w:r>
          </w:p>
        </w:tc>
        <w:tc>
          <w:tcPr>
            <w:tcW w:w="2159" w:type="dxa"/>
            <w:vAlign w:val="center"/>
          </w:tcPr>
          <w:p w14:paraId="02E44497" w14:textId="77777777" w:rsidR="0048062E" w:rsidRPr="00E66ECF" w:rsidRDefault="0048062E">
            <w:pPr>
              <w:pStyle w:val="afe"/>
              <w:spacing w:line="240" w:lineRule="auto"/>
              <w:rPr>
                <w:bCs/>
              </w:rPr>
            </w:pPr>
          </w:p>
        </w:tc>
        <w:tc>
          <w:tcPr>
            <w:tcW w:w="2159" w:type="dxa"/>
            <w:vAlign w:val="center"/>
          </w:tcPr>
          <w:p w14:paraId="0A281872" w14:textId="77777777" w:rsidR="0048062E" w:rsidRPr="00E66ECF" w:rsidRDefault="000E1AB4">
            <w:pPr>
              <w:pStyle w:val="afe"/>
              <w:spacing w:line="240" w:lineRule="auto"/>
              <w:rPr>
                <w:bCs/>
              </w:rPr>
            </w:pPr>
            <w:r w:rsidRPr="00E66ECF">
              <w:rPr>
                <w:bCs/>
              </w:rPr>
              <w:t>4</w:t>
            </w:r>
            <w:r w:rsidRPr="00E66ECF">
              <w:rPr>
                <w:rFonts w:eastAsia="黑体" w:hint="eastAsia"/>
                <w:bCs/>
                <w:szCs w:val="21"/>
              </w:rPr>
              <w:t>m</w:t>
            </w:r>
            <w:r w:rsidRPr="00E66ECF">
              <w:rPr>
                <w:rFonts w:eastAsia="黑体"/>
                <w:bCs/>
                <w:szCs w:val="21"/>
              </w:rPr>
              <w:t>g/m</w:t>
            </w:r>
            <w:r w:rsidRPr="00E66ECF">
              <w:rPr>
                <w:rFonts w:eastAsia="黑体"/>
                <w:bCs/>
                <w:szCs w:val="21"/>
                <w:vertAlign w:val="superscript"/>
              </w:rPr>
              <w:t>3</w:t>
            </w:r>
          </w:p>
        </w:tc>
        <w:tc>
          <w:tcPr>
            <w:tcW w:w="2158" w:type="dxa"/>
            <w:vAlign w:val="center"/>
          </w:tcPr>
          <w:p w14:paraId="3F3E7AC0" w14:textId="77777777" w:rsidR="0048062E" w:rsidRPr="00E66ECF" w:rsidRDefault="000E1AB4">
            <w:pPr>
              <w:pStyle w:val="afe"/>
              <w:spacing w:line="240" w:lineRule="auto"/>
              <w:rPr>
                <w:bCs/>
              </w:rPr>
            </w:pPr>
            <w:r w:rsidRPr="00E66ECF">
              <w:rPr>
                <w:bCs/>
              </w:rPr>
              <w:t>10</w:t>
            </w:r>
            <w:r w:rsidRPr="00E66ECF">
              <w:rPr>
                <w:rFonts w:eastAsia="黑体" w:hint="eastAsia"/>
                <w:bCs/>
                <w:szCs w:val="21"/>
              </w:rPr>
              <w:t>m</w:t>
            </w:r>
            <w:r w:rsidRPr="00E66ECF">
              <w:rPr>
                <w:rFonts w:eastAsia="黑体"/>
                <w:bCs/>
                <w:szCs w:val="21"/>
              </w:rPr>
              <w:t>g/m</w:t>
            </w:r>
            <w:r w:rsidRPr="00E66ECF">
              <w:rPr>
                <w:rFonts w:eastAsia="黑体"/>
                <w:bCs/>
                <w:szCs w:val="21"/>
                <w:vertAlign w:val="superscript"/>
              </w:rPr>
              <w:t>3</w:t>
            </w:r>
          </w:p>
        </w:tc>
      </w:tr>
      <w:tr w:rsidR="00E66ECF" w:rsidRPr="00E66ECF" w14:paraId="50D7BEC2" w14:textId="77777777">
        <w:trPr>
          <w:jc w:val="center"/>
        </w:trPr>
        <w:tc>
          <w:tcPr>
            <w:tcW w:w="2338" w:type="dxa"/>
            <w:vAlign w:val="center"/>
          </w:tcPr>
          <w:p w14:paraId="72104523" w14:textId="77777777" w:rsidR="0048062E" w:rsidRPr="00E66ECF" w:rsidRDefault="000E1AB4">
            <w:pPr>
              <w:pStyle w:val="afe"/>
              <w:spacing w:line="240" w:lineRule="auto"/>
              <w:rPr>
                <w:bCs/>
              </w:rPr>
            </w:pPr>
            <w:r w:rsidRPr="00E66ECF">
              <w:rPr>
                <w:bCs/>
              </w:rPr>
              <w:t>O</w:t>
            </w:r>
            <w:r w:rsidRPr="00E66ECF">
              <w:rPr>
                <w:bCs/>
                <w:vertAlign w:val="subscript"/>
              </w:rPr>
              <w:t>3</w:t>
            </w:r>
          </w:p>
        </w:tc>
        <w:tc>
          <w:tcPr>
            <w:tcW w:w="2159" w:type="dxa"/>
            <w:vAlign w:val="center"/>
          </w:tcPr>
          <w:p w14:paraId="75394AAB" w14:textId="77777777" w:rsidR="0048062E" w:rsidRPr="00E66ECF" w:rsidRDefault="0048062E">
            <w:pPr>
              <w:pStyle w:val="afe"/>
              <w:spacing w:line="240" w:lineRule="auto"/>
              <w:rPr>
                <w:bCs/>
              </w:rPr>
            </w:pPr>
          </w:p>
        </w:tc>
        <w:tc>
          <w:tcPr>
            <w:tcW w:w="2159" w:type="dxa"/>
            <w:vAlign w:val="center"/>
          </w:tcPr>
          <w:p w14:paraId="31F2852C" w14:textId="77777777" w:rsidR="0048062E" w:rsidRPr="00E66ECF" w:rsidRDefault="000E1AB4">
            <w:pPr>
              <w:pStyle w:val="afe"/>
              <w:spacing w:line="240" w:lineRule="auto"/>
              <w:rPr>
                <w:bCs/>
              </w:rPr>
            </w:pPr>
            <w:r w:rsidRPr="00E66ECF">
              <w:rPr>
                <w:bCs/>
              </w:rPr>
              <w:t>160</w:t>
            </w:r>
          </w:p>
        </w:tc>
        <w:tc>
          <w:tcPr>
            <w:tcW w:w="2158" w:type="dxa"/>
            <w:vAlign w:val="center"/>
          </w:tcPr>
          <w:p w14:paraId="3FEBB6FC" w14:textId="77777777" w:rsidR="0048062E" w:rsidRPr="00E66ECF" w:rsidRDefault="000E1AB4">
            <w:pPr>
              <w:pStyle w:val="afe"/>
              <w:spacing w:line="240" w:lineRule="auto"/>
              <w:rPr>
                <w:bCs/>
              </w:rPr>
            </w:pPr>
            <w:r w:rsidRPr="00E66ECF">
              <w:rPr>
                <w:bCs/>
              </w:rPr>
              <w:t>200</w:t>
            </w:r>
          </w:p>
        </w:tc>
      </w:tr>
    </w:tbl>
    <w:p w14:paraId="7FBDF0D0" w14:textId="77777777" w:rsidR="0048062E" w:rsidRPr="00E66ECF" w:rsidRDefault="000E1AB4">
      <w:pPr>
        <w:spacing w:line="480" w:lineRule="exact"/>
        <w:ind w:firstLineChars="200" w:firstLine="480"/>
        <w:rPr>
          <w:sz w:val="24"/>
        </w:rPr>
      </w:pPr>
      <w:r w:rsidRPr="00E66ECF">
        <w:rPr>
          <w:sz w:val="24"/>
        </w:rPr>
        <w:t>（</w:t>
      </w:r>
      <w:r w:rsidRPr="00E66ECF">
        <w:rPr>
          <w:sz w:val="24"/>
        </w:rPr>
        <w:t>3</w:t>
      </w:r>
      <w:r w:rsidRPr="00E66ECF">
        <w:rPr>
          <w:sz w:val="24"/>
        </w:rPr>
        <w:t>）地表水</w:t>
      </w:r>
    </w:p>
    <w:p w14:paraId="34CC61AF" w14:textId="77777777" w:rsidR="0048062E" w:rsidRPr="00E66ECF" w:rsidRDefault="000E1AB4">
      <w:pPr>
        <w:spacing w:line="480" w:lineRule="exact"/>
        <w:ind w:firstLineChars="200" w:firstLine="480"/>
        <w:rPr>
          <w:bCs/>
          <w:sz w:val="24"/>
        </w:rPr>
      </w:pPr>
      <w:r w:rsidRPr="00E66ECF">
        <w:rPr>
          <w:bCs/>
          <w:sz w:val="24"/>
        </w:rPr>
        <w:t>风电场区域内无地表水体</w:t>
      </w:r>
      <w:r w:rsidRPr="00E66ECF">
        <w:rPr>
          <w:rFonts w:hint="eastAsia"/>
          <w:bCs/>
          <w:sz w:val="24"/>
        </w:rPr>
        <w:t>。</w:t>
      </w:r>
    </w:p>
    <w:p w14:paraId="1FCC55CF"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23" w:name="_Toc497821351"/>
      <w:r w:rsidRPr="00E66ECF">
        <w:rPr>
          <w:rFonts w:ascii="Times New Roman" w:eastAsia="黑体" w:hAnsi="Times New Roman"/>
          <w:b w:val="0"/>
          <w:kern w:val="0"/>
          <w:sz w:val="28"/>
          <w:szCs w:val="28"/>
        </w:rPr>
        <w:t>2</w:t>
      </w:r>
      <w:r w:rsidRPr="00E66ECF">
        <w:rPr>
          <w:rFonts w:ascii="Times New Roman" w:eastAsia="黑体" w:hAnsi="Times New Roman"/>
          <w:b w:val="0"/>
          <w:kern w:val="0"/>
          <w:sz w:val="28"/>
          <w:szCs w:val="28"/>
        </w:rPr>
        <w:t>、污染物排放标准</w:t>
      </w:r>
      <w:bookmarkEnd w:id="23"/>
    </w:p>
    <w:p w14:paraId="7D04BADD" w14:textId="77777777" w:rsidR="0048062E" w:rsidRPr="00E66ECF" w:rsidRDefault="000E1AB4">
      <w:pPr>
        <w:autoSpaceDE w:val="0"/>
        <w:autoSpaceDN w:val="0"/>
        <w:adjustRightInd w:val="0"/>
        <w:spacing w:line="480" w:lineRule="exact"/>
        <w:ind w:firstLineChars="200" w:firstLine="480"/>
        <w:jc w:val="left"/>
        <w:rPr>
          <w:kern w:val="0"/>
          <w:sz w:val="24"/>
        </w:rPr>
      </w:pPr>
      <w:r w:rsidRPr="00E66ECF">
        <w:rPr>
          <w:kern w:val="0"/>
          <w:sz w:val="24"/>
        </w:rPr>
        <w:t>（</w:t>
      </w:r>
      <w:r w:rsidRPr="00E66ECF">
        <w:rPr>
          <w:kern w:val="0"/>
          <w:sz w:val="24"/>
        </w:rPr>
        <w:t>1</w:t>
      </w:r>
      <w:r w:rsidRPr="00E66ECF">
        <w:rPr>
          <w:kern w:val="0"/>
          <w:sz w:val="24"/>
        </w:rPr>
        <w:t>）噪声</w:t>
      </w:r>
    </w:p>
    <w:p w14:paraId="3981BA3B" w14:textId="77777777" w:rsidR="0048062E" w:rsidRPr="00E66ECF" w:rsidRDefault="000E1AB4">
      <w:pPr>
        <w:autoSpaceDE w:val="0"/>
        <w:autoSpaceDN w:val="0"/>
        <w:adjustRightInd w:val="0"/>
        <w:spacing w:line="480" w:lineRule="exact"/>
        <w:ind w:firstLineChars="200" w:firstLine="480"/>
        <w:jc w:val="left"/>
        <w:rPr>
          <w:sz w:val="24"/>
        </w:rPr>
      </w:pPr>
      <w:r w:rsidRPr="00E66ECF">
        <w:rPr>
          <w:kern w:val="0"/>
          <w:sz w:val="24"/>
        </w:rPr>
        <w:t>施工期噪声执行《建筑施工场界环境噪声排放标准》（</w:t>
      </w:r>
      <w:r w:rsidRPr="00E66ECF">
        <w:rPr>
          <w:kern w:val="0"/>
          <w:sz w:val="24"/>
        </w:rPr>
        <w:t>GB12523-2011</w:t>
      </w:r>
      <w:r w:rsidRPr="00E66ECF">
        <w:rPr>
          <w:kern w:val="0"/>
          <w:sz w:val="24"/>
        </w:rPr>
        <w:t>）限值</w:t>
      </w:r>
      <w:r w:rsidRPr="00E66ECF">
        <w:rPr>
          <w:sz w:val="24"/>
        </w:rPr>
        <w:t>。</w:t>
      </w:r>
      <w:r w:rsidRPr="00E66ECF">
        <w:rPr>
          <w:kern w:val="0"/>
          <w:sz w:val="24"/>
        </w:rPr>
        <w:t>运营期升压站站界噪声排放执行《工业企业厂界环境噪声排放标准》（</w:t>
      </w:r>
      <w:r w:rsidRPr="00E66ECF">
        <w:rPr>
          <w:kern w:val="0"/>
          <w:sz w:val="24"/>
        </w:rPr>
        <w:t>GB12348-2008</w:t>
      </w:r>
      <w:r w:rsidRPr="00E66ECF">
        <w:rPr>
          <w:kern w:val="0"/>
          <w:sz w:val="24"/>
        </w:rPr>
        <w:t>）中</w:t>
      </w:r>
      <w:r w:rsidRPr="00E66ECF">
        <w:rPr>
          <w:kern w:val="0"/>
          <w:sz w:val="24"/>
        </w:rPr>
        <w:t>2</w:t>
      </w:r>
      <w:r w:rsidRPr="00E66ECF">
        <w:rPr>
          <w:kern w:val="0"/>
          <w:sz w:val="24"/>
        </w:rPr>
        <w:t>类标准限值，风机噪声排放应满足到最近敏感点的噪声预测值达到</w:t>
      </w:r>
      <w:r w:rsidRPr="00E66ECF">
        <w:rPr>
          <w:sz w:val="24"/>
        </w:rPr>
        <w:t>《声环境质量标准》（</w:t>
      </w:r>
      <w:r w:rsidRPr="00E66ECF">
        <w:rPr>
          <w:sz w:val="24"/>
        </w:rPr>
        <w:t>GB3096-2008</w:t>
      </w:r>
      <w:r w:rsidRPr="00E66ECF">
        <w:rPr>
          <w:sz w:val="24"/>
        </w:rPr>
        <w:t>）</w:t>
      </w:r>
      <w:r w:rsidRPr="00E66ECF">
        <w:rPr>
          <w:kern w:val="0"/>
          <w:sz w:val="24"/>
        </w:rPr>
        <w:t>1</w:t>
      </w:r>
      <w:r w:rsidRPr="00E66ECF">
        <w:rPr>
          <w:kern w:val="0"/>
          <w:sz w:val="24"/>
        </w:rPr>
        <w:t>类标准限值要求。</w:t>
      </w:r>
    </w:p>
    <w:p w14:paraId="40D22C58" w14:textId="77777777" w:rsidR="0048062E" w:rsidRPr="00E66ECF" w:rsidRDefault="0048062E">
      <w:pPr>
        <w:spacing w:line="480" w:lineRule="exact"/>
        <w:ind w:firstLineChars="200" w:firstLine="420"/>
        <w:jc w:val="center"/>
        <w:rPr>
          <w:rFonts w:eastAsia="黑体" w:hAnsi="黑体"/>
          <w:szCs w:val="21"/>
        </w:rPr>
      </w:pPr>
    </w:p>
    <w:p w14:paraId="59FC0DAD" w14:textId="77777777" w:rsidR="0048062E" w:rsidRPr="00E66ECF" w:rsidRDefault="0048062E">
      <w:pPr>
        <w:spacing w:line="480" w:lineRule="exact"/>
        <w:ind w:firstLineChars="200" w:firstLine="420"/>
        <w:jc w:val="center"/>
        <w:rPr>
          <w:rFonts w:eastAsia="黑体" w:hAnsi="黑体"/>
          <w:szCs w:val="21"/>
        </w:rPr>
      </w:pPr>
    </w:p>
    <w:p w14:paraId="35A57A4B" w14:textId="77777777" w:rsidR="0048062E" w:rsidRPr="00E66ECF" w:rsidRDefault="0048062E">
      <w:pPr>
        <w:spacing w:line="480" w:lineRule="exact"/>
        <w:ind w:firstLineChars="200" w:firstLine="420"/>
        <w:jc w:val="center"/>
        <w:rPr>
          <w:rFonts w:eastAsia="黑体" w:hAnsi="黑体"/>
          <w:szCs w:val="21"/>
        </w:rPr>
      </w:pPr>
    </w:p>
    <w:p w14:paraId="28515DEC" w14:textId="77777777" w:rsidR="0048062E" w:rsidRPr="00E66ECF" w:rsidRDefault="000E1AB4">
      <w:pPr>
        <w:spacing w:line="480" w:lineRule="exact"/>
        <w:ind w:firstLineChars="200" w:firstLine="420"/>
        <w:jc w:val="center"/>
        <w:rPr>
          <w:rFonts w:eastAsia="黑体"/>
          <w:szCs w:val="21"/>
        </w:rPr>
      </w:pPr>
      <w:r w:rsidRPr="00E66ECF">
        <w:rPr>
          <w:rFonts w:eastAsia="黑体" w:hAnsi="黑体"/>
          <w:szCs w:val="21"/>
        </w:rPr>
        <w:lastRenderedPageBreak/>
        <w:t>表</w:t>
      </w:r>
      <w:r w:rsidRPr="00E66ECF">
        <w:rPr>
          <w:rFonts w:eastAsia="黑体"/>
          <w:szCs w:val="21"/>
        </w:rPr>
        <w:t>1</w:t>
      </w:r>
      <w:r w:rsidR="006F1180" w:rsidRPr="00E66ECF">
        <w:rPr>
          <w:rFonts w:eastAsia="黑体"/>
          <w:szCs w:val="21"/>
        </w:rPr>
        <w:t xml:space="preserve">6 </w:t>
      </w:r>
      <w:r w:rsidRPr="00E66ECF">
        <w:rPr>
          <w:rFonts w:eastAsia="黑体" w:hAnsi="黑体"/>
          <w:szCs w:val="21"/>
        </w:rPr>
        <w:t>噪声排放标准（单位：</w:t>
      </w:r>
      <w:r w:rsidRPr="00E66ECF">
        <w:rPr>
          <w:rFonts w:eastAsia="黑体"/>
          <w:szCs w:val="21"/>
        </w:rPr>
        <w:t>dB(A)</w:t>
      </w:r>
      <w:r w:rsidRPr="00E66ECF">
        <w:rPr>
          <w:rFonts w:eastAsia="黑体" w:hAnsi="黑体"/>
          <w:szCs w:val="21"/>
        </w:rPr>
        <w:t>）</w:t>
      </w:r>
    </w:p>
    <w:tbl>
      <w:tblPr>
        <w:tblW w:w="8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55"/>
        <w:gridCol w:w="1373"/>
        <w:gridCol w:w="5655"/>
        <w:gridCol w:w="732"/>
        <w:gridCol w:w="599"/>
      </w:tblGrid>
      <w:tr w:rsidR="00E66ECF" w:rsidRPr="00E66ECF" w14:paraId="59557576" w14:textId="77777777" w:rsidTr="006F1180">
        <w:trPr>
          <w:cantSplit/>
          <w:jc w:val="center"/>
        </w:trPr>
        <w:tc>
          <w:tcPr>
            <w:tcW w:w="1828" w:type="dxa"/>
            <w:gridSpan w:val="2"/>
            <w:vAlign w:val="center"/>
          </w:tcPr>
          <w:p w14:paraId="548CF5EF" w14:textId="77777777" w:rsidR="0048062E" w:rsidRPr="00E66ECF" w:rsidRDefault="000E1AB4">
            <w:pPr>
              <w:jc w:val="center"/>
              <w:rPr>
                <w:szCs w:val="21"/>
              </w:rPr>
            </w:pPr>
            <w:r w:rsidRPr="00E66ECF">
              <w:rPr>
                <w:szCs w:val="21"/>
              </w:rPr>
              <w:t>排放时序</w:t>
            </w:r>
          </w:p>
        </w:tc>
        <w:tc>
          <w:tcPr>
            <w:tcW w:w="5655" w:type="dxa"/>
            <w:vAlign w:val="center"/>
          </w:tcPr>
          <w:p w14:paraId="3EC3AB70" w14:textId="77777777" w:rsidR="0048062E" w:rsidRPr="00E66ECF" w:rsidRDefault="000E1AB4">
            <w:pPr>
              <w:jc w:val="center"/>
              <w:rPr>
                <w:szCs w:val="21"/>
              </w:rPr>
            </w:pPr>
            <w:r w:rsidRPr="00E66ECF">
              <w:rPr>
                <w:szCs w:val="21"/>
              </w:rPr>
              <w:t>执行标准</w:t>
            </w:r>
          </w:p>
        </w:tc>
        <w:tc>
          <w:tcPr>
            <w:tcW w:w="732" w:type="dxa"/>
            <w:vAlign w:val="center"/>
          </w:tcPr>
          <w:p w14:paraId="7394CAD1" w14:textId="77777777" w:rsidR="0048062E" w:rsidRPr="00E66ECF" w:rsidRDefault="000E1AB4">
            <w:pPr>
              <w:jc w:val="center"/>
              <w:rPr>
                <w:szCs w:val="21"/>
              </w:rPr>
            </w:pPr>
            <w:r w:rsidRPr="00E66ECF">
              <w:rPr>
                <w:szCs w:val="21"/>
              </w:rPr>
              <w:t>昼间</w:t>
            </w:r>
          </w:p>
        </w:tc>
        <w:tc>
          <w:tcPr>
            <w:tcW w:w="599" w:type="dxa"/>
            <w:vAlign w:val="center"/>
          </w:tcPr>
          <w:p w14:paraId="2E3599AE" w14:textId="77777777" w:rsidR="0048062E" w:rsidRPr="00E66ECF" w:rsidRDefault="000E1AB4">
            <w:pPr>
              <w:jc w:val="center"/>
              <w:rPr>
                <w:szCs w:val="21"/>
              </w:rPr>
            </w:pPr>
            <w:r w:rsidRPr="00E66ECF">
              <w:rPr>
                <w:szCs w:val="21"/>
              </w:rPr>
              <w:t>夜间</w:t>
            </w:r>
          </w:p>
        </w:tc>
      </w:tr>
      <w:tr w:rsidR="00E66ECF" w:rsidRPr="00E66ECF" w14:paraId="0BC0FEC3" w14:textId="77777777" w:rsidTr="006F1180">
        <w:trPr>
          <w:cantSplit/>
          <w:jc w:val="center"/>
        </w:trPr>
        <w:tc>
          <w:tcPr>
            <w:tcW w:w="1828" w:type="dxa"/>
            <w:gridSpan w:val="2"/>
            <w:vAlign w:val="center"/>
          </w:tcPr>
          <w:p w14:paraId="3E88141F" w14:textId="77777777" w:rsidR="0048062E" w:rsidRPr="00E66ECF" w:rsidRDefault="000E1AB4">
            <w:pPr>
              <w:jc w:val="center"/>
              <w:rPr>
                <w:bCs/>
                <w:szCs w:val="21"/>
              </w:rPr>
            </w:pPr>
            <w:r w:rsidRPr="00E66ECF">
              <w:rPr>
                <w:bCs/>
                <w:szCs w:val="21"/>
              </w:rPr>
              <w:t>施工期</w:t>
            </w:r>
          </w:p>
        </w:tc>
        <w:tc>
          <w:tcPr>
            <w:tcW w:w="5655" w:type="dxa"/>
            <w:vAlign w:val="center"/>
          </w:tcPr>
          <w:p w14:paraId="0578C474" w14:textId="77777777" w:rsidR="0048062E" w:rsidRPr="00E66ECF" w:rsidRDefault="000E1AB4">
            <w:pPr>
              <w:jc w:val="left"/>
              <w:rPr>
                <w:bCs/>
                <w:szCs w:val="21"/>
              </w:rPr>
            </w:pPr>
            <w:r w:rsidRPr="00E66ECF">
              <w:rPr>
                <w:bCs/>
                <w:szCs w:val="21"/>
              </w:rPr>
              <w:t>《建筑施工场界环境噪声排放标准》（</w:t>
            </w:r>
            <w:r w:rsidRPr="00E66ECF">
              <w:rPr>
                <w:bCs/>
                <w:szCs w:val="21"/>
              </w:rPr>
              <w:t>GB12523-2011</w:t>
            </w:r>
            <w:r w:rsidRPr="00E66ECF">
              <w:rPr>
                <w:bCs/>
                <w:szCs w:val="21"/>
              </w:rPr>
              <w:t>）</w:t>
            </w:r>
          </w:p>
        </w:tc>
        <w:tc>
          <w:tcPr>
            <w:tcW w:w="732" w:type="dxa"/>
            <w:vAlign w:val="center"/>
          </w:tcPr>
          <w:p w14:paraId="05154BCB" w14:textId="77777777" w:rsidR="0048062E" w:rsidRPr="00E66ECF" w:rsidRDefault="000E1AB4">
            <w:pPr>
              <w:pStyle w:val="24"/>
              <w:jc w:val="center"/>
              <w:rPr>
                <w:rFonts w:ascii="Times New Roman" w:hAnsi="Times New Roman"/>
                <w:b w:val="0"/>
                <w:szCs w:val="21"/>
              </w:rPr>
            </w:pPr>
            <w:r w:rsidRPr="00E66ECF">
              <w:rPr>
                <w:rFonts w:ascii="Times New Roman" w:hAnsi="Times New Roman"/>
                <w:b w:val="0"/>
                <w:szCs w:val="21"/>
              </w:rPr>
              <w:t>70</w:t>
            </w:r>
          </w:p>
        </w:tc>
        <w:tc>
          <w:tcPr>
            <w:tcW w:w="599" w:type="dxa"/>
            <w:vAlign w:val="center"/>
          </w:tcPr>
          <w:p w14:paraId="1D096053" w14:textId="77777777" w:rsidR="0048062E" w:rsidRPr="00E66ECF" w:rsidRDefault="000E1AB4">
            <w:pPr>
              <w:pStyle w:val="24"/>
              <w:jc w:val="center"/>
              <w:rPr>
                <w:rFonts w:ascii="Times New Roman" w:hAnsi="Times New Roman"/>
                <w:b w:val="0"/>
                <w:szCs w:val="21"/>
              </w:rPr>
            </w:pPr>
            <w:r w:rsidRPr="00E66ECF">
              <w:rPr>
                <w:rFonts w:ascii="Times New Roman" w:hAnsi="Times New Roman"/>
                <w:b w:val="0"/>
                <w:szCs w:val="21"/>
              </w:rPr>
              <w:t>55</w:t>
            </w:r>
          </w:p>
        </w:tc>
      </w:tr>
      <w:tr w:rsidR="00E66ECF" w:rsidRPr="00E66ECF" w14:paraId="12FF68EE" w14:textId="77777777" w:rsidTr="006F1180">
        <w:trPr>
          <w:cantSplit/>
          <w:jc w:val="center"/>
        </w:trPr>
        <w:tc>
          <w:tcPr>
            <w:tcW w:w="455" w:type="dxa"/>
            <w:vMerge w:val="restart"/>
            <w:vAlign w:val="center"/>
          </w:tcPr>
          <w:p w14:paraId="05FA3192" w14:textId="77777777" w:rsidR="0048062E" w:rsidRPr="00E66ECF" w:rsidRDefault="000E1AB4">
            <w:pPr>
              <w:jc w:val="center"/>
              <w:rPr>
                <w:bCs/>
                <w:szCs w:val="21"/>
              </w:rPr>
            </w:pPr>
            <w:r w:rsidRPr="00E66ECF">
              <w:rPr>
                <w:bCs/>
                <w:szCs w:val="21"/>
              </w:rPr>
              <w:t>运营期</w:t>
            </w:r>
          </w:p>
        </w:tc>
        <w:tc>
          <w:tcPr>
            <w:tcW w:w="1373" w:type="dxa"/>
            <w:vAlign w:val="center"/>
          </w:tcPr>
          <w:p w14:paraId="6A4C6063" w14:textId="77777777" w:rsidR="0048062E" w:rsidRPr="00E66ECF" w:rsidRDefault="000E1AB4">
            <w:pPr>
              <w:jc w:val="center"/>
              <w:rPr>
                <w:bCs/>
                <w:szCs w:val="21"/>
              </w:rPr>
            </w:pPr>
            <w:r w:rsidRPr="00E66ECF">
              <w:rPr>
                <w:bCs/>
                <w:szCs w:val="21"/>
              </w:rPr>
              <w:t>升压站</w:t>
            </w:r>
          </w:p>
        </w:tc>
        <w:tc>
          <w:tcPr>
            <w:tcW w:w="5655" w:type="dxa"/>
            <w:vAlign w:val="center"/>
          </w:tcPr>
          <w:p w14:paraId="0F1AB891" w14:textId="77777777" w:rsidR="0048062E" w:rsidRPr="00E66ECF" w:rsidRDefault="000E1AB4" w:rsidP="006F1180">
            <w:pPr>
              <w:jc w:val="left"/>
              <w:rPr>
                <w:bCs/>
                <w:szCs w:val="21"/>
              </w:rPr>
            </w:pPr>
            <w:r w:rsidRPr="00E66ECF">
              <w:rPr>
                <w:kern w:val="0"/>
                <w:szCs w:val="21"/>
              </w:rPr>
              <w:t>《工业企业厂界环境噪声排放标准》（</w:t>
            </w:r>
            <w:r w:rsidRPr="00E66ECF">
              <w:rPr>
                <w:kern w:val="0"/>
                <w:szCs w:val="21"/>
              </w:rPr>
              <w:t>GB12348-2008</w:t>
            </w:r>
            <w:r w:rsidRPr="00E66ECF">
              <w:rPr>
                <w:kern w:val="0"/>
                <w:szCs w:val="21"/>
              </w:rPr>
              <w:t>）</w:t>
            </w:r>
            <w:r w:rsidRPr="00E66ECF">
              <w:rPr>
                <w:kern w:val="0"/>
                <w:szCs w:val="21"/>
              </w:rPr>
              <w:t>2</w:t>
            </w:r>
            <w:r w:rsidRPr="00E66ECF">
              <w:rPr>
                <w:kern w:val="0"/>
                <w:szCs w:val="21"/>
              </w:rPr>
              <w:t>类标准</w:t>
            </w:r>
          </w:p>
        </w:tc>
        <w:tc>
          <w:tcPr>
            <w:tcW w:w="732" w:type="dxa"/>
            <w:vAlign w:val="center"/>
          </w:tcPr>
          <w:p w14:paraId="0F275D28" w14:textId="77777777" w:rsidR="0048062E" w:rsidRPr="00E66ECF" w:rsidRDefault="000E1AB4">
            <w:pPr>
              <w:pStyle w:val="24"/>
              <w:jc w:val="center"/>
              <w:rPr>
                <w:rFonts w:ascii="Times New Roman" w:hAnsi="Times New Roman"/>
                <w:b w:val="0"/>
                <w:szCs w:val="21"/>
              </w:rPr>
            </w:pPr>
            <w:r w:rsidRPr="00E66ECF">
              <w:rPr>
                <w:rFonts w:ascii="Times New Roman" w:hAnsi="Times New Roman"/>
                <w:b w:val="0"/>
                <w:szCs w:val="21"/>
              </w:rPr>
              <w:t>60</w:t>
            </w:r>
          </w:p>
        </w:tc>
        <w:tc>
          <w:tcPr>
            <w:tcW w:w="599" w:type="dxa"/>
            <w:vAlign w:val="center"/>
          </w:tcPr>
          <w:p w14:paraId="742D9022" w14:textId="77777777" w:rsidR="0048062E" w:rsidRPr="00E66ECF" w:rsidRDefault="000E1AB4">
            <w:pPr>
              <w:pStyle w:val="24"/>
              <w:jc w:val="center"/>
              <w:rPr>
                <w:rFonts w:ascii="Times New Roman" w:hAnsi="Times New Roman"/>
                <w:b w:val="0"/>
                <w:szCs w:val="21"/>
              </w:rPr>
            </w:pPr>
            <w:r w:rsidRPr="00E66ECF">
              <w:rPr>
                <w:rFonts w:ascii="Times New Roman" w:hAnsi="Times New Roman"/>
                <w:b w:val="0"/>
                <w:szCs w:val="21"/>
              </w:rPr>
              <w:t>50</w:t>
            </w:r>
          </w:p>
        </w:tc>
      </w:tr>
      <w:tr w:rsidR="00E66ECF" w:rsidRPr="00E66ECF" w14:paraId="737DFF4A" w14:textId="77777777" w:rsidTr="006F1180">
        <w:trPr>
          <w:cantSplit/>
          <w:jc w:val="center"/>
        </w:trPr>
        <w:tc>
          <w:tcPr>
            <w:tcW w:w="455" w:type="dxa"/>
            <w:vMerge/>
            <w:vAlign w:val="center"/>
          </w:tcPr>
          <w:p w14:paraId="6B69409C" w14:textId="77777777" w:rsidR="0048062E" w:rsidRPr="00E66ECF" w:rsidRDefault="0048062E">
            <w:pPr>
              <w:jc w:val="center"/>
              <w:rPr>
                <w:bCs/>
                <w:szCs w:val="21"/>
              </w:rPr>
            </w:pPr>
          </w:p>
        </w:tc>
        <w:tc>
          <w:tcPr>
            <w:tcW w:w="1373" w:type="dxa"/>
            <w:vAlign w:val="center"/>
          </w:tcPr>
          <w:p w14:paraId="3FE08BD2" w14:textId="77777777" w:rsidR="0048062E" w:rsidRPr="00E66ECF" w:rsidRDefault="000E1AB4" w:rsidP="006F1180">
            <w:pPr>
              <w:jc w:val="center"/>
              <w:rPr>
                <w:bCs/>
                <w:szCs w:val="21"/>
              </w:rPr>
            </w:pPr>
            <w:r w:rsidRPr="00E66ECF">
              <w:rPr>
                <w:bCs/>
                <w:szCs w:val="21"/>
              </w:rPr>
              <w:t>风机到最近村庄的预测值</w:t>
            </w:r>
          </w:p>
        </w:tc>
        <w:tc>
          <w:tcPr>
            <w:tcW w:w="5655" w:type="dxa"/>
            <w:vAlign w:val="center"/>
          </w:tcPr>
          <w:p w14:paraId="2460C78A" w14:textId="77777777" w:rsidR="0048062E" w:rsidRPr="00E66ECF" w:rsidRDefault="000E1AB4">
            <w:pPr>
              <w:jc w:val="left"/>
              <w:rPr>
                <w:kern w:val="0"/>
                <w:szCs w:val="21"/>
              </w:rPr>
            </w:pPr>
            <w:r w:rsidRPr="00E66ECF">
              <w:rPr>
                <w:szCs w:val="21"/>
              </w:rPr>
              <w:t>《声环境质量标准》（</w:t>
            </w:r>
            <w:r w:rsidRPr="00E66ECF">
              <w:rPr>
                <w:szCs w:val="21"/>
              </w:rPr>
              <w:t>GB3096-2008</w:t>
            </w:r>
            <w:r w:rsidRPr="00E66ECF">
              <w:rPr>
                <w:szCs w:val="21"/>
              </w:rPr>
              <w:t>）</w:t>
            </w:r>
            <w:r w:rsidRPr="00E66ECF">
              <w:rPr>
                <w:kern w:val="0"/>
                <w:szCs w:val="21"/>
              </w:rPr>
              <w:t>1</w:t>
            </w:r>
            <w:r w:rsidRPr="00E66ECF">
              <w:rPr>
                <w:kern w:val="0"/>
                <w:szCs w:val="21"/>
              </w:rPr>
              <w:t>类标准</w:t>
            </w:r>
          </w:p>
        </w:tc>
        <w:tc>
          <w:tcPr>
            <w:tcW w:w="732" w:type="dxa"/>
            <w:vAlign w:val="center"/>
          </w:tcPr>
          <w:p w14:paraId="2FD3C137" w14:textId="77777777" w:rsidR="0048062E" w:rsidRPr="00E66ECF" w:rsidRDefault="000E1AB4">
            <w:pPr>
              <w:pStyle w:val="24"/>
              <w:jc w:val="center"/>
              <w:rPr>
                <w:rFonts w:ascii="Times New Roman" w:hAnsi="Times New Roman"/>
                <w:b w:val="0"/>
                <w:szCs w:val="21"/>
              </w:rPr>
            </w:pPr>
            <w:r w:rsidRPr="00E66ECF">
              <w:rPr>
                <w:rFonts w:ascii="Times New Roman" w:hAnsi="Times New Roman"/>
                <w:b w:val="0"/>
                <w:szCs w:val="21"/>
              </w:rPr>
              <w:t>55</w:t>
            </w:r>
          </w:p>
        </w:tc>
        <w:tc>
          <w:tcPr>
            <w:tcW w:w="599" w:type="dxa"/>
            <w:vAlign w:val="center"/>
          </w:tcPr>
          <w:p w14:paraId="69A82AC7" w14:textId="77777777" w:rsidR="0048062E" w:rsidRPr="00E66ECF" w:rsidRDefault="000E1AB4">
            <w:pPr>
              <w:pStyle w:val="24"/>
              <w:jc w:val="center"/>
              <w:rPr>
                <w:rFonts w:ascii="Times New Roman" w:hAnsi="Times New Roman"/>
                <w:b w:val="0"/>
                <w:szCs w:val="21"/>
              </w:rPr>
            </w:pPr>
            <w:r w:rsidRPr="00E66ECF">
              <w:rPr>
                <w:rFonts w:ascii="Times New Roman" w:hAnsi="Times New Roman"/>
                <w:b w:val="0"/>
                <w:szCs w:val="21"/>
              </w:rPr>
              <w:t>45</w:t>
            </w:r>
          </w:p>
        </w:tc>
      </w:tr>
    </w:tbl>
    <w:p w14:paraId="43B7A268" w14:textId="77777777" w:rsidR="0048062E" w:rsidRPr="00E66ECF" w:rsidRDefault="000E1AB4">
      <w:pPr>
        <w:spacing w:line="480" w:lineRule="exact"/>
        <w:ind w:firstLineChars="200" w:firstLine="480"/>
        <w:rPr>
          <w:sz w:val="24"/>
        </w:rPr>
      </w:pPr>
      <w:r w:rsidRPr="00E66ECF">
        <w:rPr>
          <w:sz w:val="24"/>
        </w:rPr>
        <w:t>（</w:t>
      </w:r>
      <w:r w:rsidRPr="00E66ECF">
        <w:rPr>
          <w:sz w:val="24"/>
        </w:rPr>
        <w:t>2</w:t>
      </w:r>
      <w:r w:rsidRPr="00E66ECF">
        <w:rPr>
          <w:sz w:val="24"/>
        </w:rPr>
        <w:t>）废气</w:t>
      </w:r>
    </w:p>
    <w:p w14:paraId="76DE589A" w14:textId="77777777" w:rsidR="0048062E" w:rsidRPr="00E66ECF" w:rsidRDefault="000E1AB4">
      <w:pPr>
        <w:spacing w:line="480" w:lineRule="exact"/>
        <w:ind w:firstLineChars="200" w:firstLine="480"/>
        <w:rPr>
          <w:sz w:val="24"/>
        </w:rPr>
      </w:pPr>
      <w:r w:rsidRPr="00E66ECF">
        <w:rPr>
          <w:sz w:val="24"/>
        </w:rPr>
        <w:t>施工期柴油发电机废气排放执行《非道路移动机械用柴油机排气污染物排放限值及测量方法</w:t>
      </w:r>
      <w:r w:rsidRPr="00E66ECF">
        <w:rPr>
          <w:sz w:val="24"/>
        </w:rPr>
        <w:t>(</w:t>
      </w:r>
      <w:r w:rsidRPr="00E66ECF">
        <w:rPr>
          <w:sz w:val="24"/>
        </w:rPr>
        <w:t>中国第三、四阶段）》（</w:t>
      </w:r>
      <w:r w:rsidRPr="00E66ECF">
        <w:rPr>
          <w:sz w:val="24"/>
        </w:rPr>
        <w:t>GB 20891-2014</w:t>
      </w:r>
      <w:r w:rsidRPr="00E66ECF">
        <w:rPr>
          <w:sz w:val="24"/>
        </w:rPr>
        <w:t>）中表</w:t>
      </w:r>
      <w:r w:rsidRPr="00E66ECF">
        <w:rPr>
          <w:sz w:val="24"/>
        </w:rPr>
        <w:t>2</w:t>
      </w:r>
      <w:r w:rsidRPr="00E66ECF">
        <w:rPr>
          <w:sz w:val="24"/>
        </w:rPr>
        <w:t>标准限值要求</w:t>
      </w:r>
      <w:r w:rsidRPr="00E66ECF">
        <w:rPr>
          <w:rFonts w:hint="eastAsia"/>
          <w:sz w:val="24"/>
        </w:rPr>
        <w:t>和《非道路柴油移动机械排气烟度限值及测量方法》（</w:t>
      </w:r>
      <w:r w:rsidRPr="00E66ECF">
        <w:rPr>
          <w:rFonts w:hint="eastAsia"/>
          <w:sz w:val="24"/>
        </w:rPr>
        <w:t>GB36886</w:t>
      </w:r>
      <w:r w:rsidRPr="00E66ECF">
        <w:rPr>
          <w:sz w:val="24"/>
        </w:rPr>
        <w:t>-2018</w:t>
      </w:r>
      <w:r w:rsidRPr="00E66ECF">
        <w:rPr>
          <w:rFonts w:hint="eastAsia"/>
          <w:sz w:val="24"/>
        </w:rPr>
        <w:t>）</w:t>
      </w:r>
      <w:r w:rsidRPr="00E66ECF">
        <w:rPr>
          <w:sz w:val="24"/>
        </w:rPr>
        <w:t>。</w:t>
      </w:r>
    </w:p>
    <w:p w14:paraId="4AFA1091" w14:textId="77777777" w:rsidR="0048062E" w:rsidRPr="00E66ECF" w:rsidRDefault="000E1AB4">
      <w:pPr>
        <w:spacing w:line="480" w:lineRule="exact"/>
        <w:ind w:firstLineChars="200" w:firstLine="480"/>
        <w:rPr>
          <w:spacing w:val="4"/>
          <w:sz w:val="24"/>
        </w:rPr>
      </w:pPr>
      <w:r w:rsidRPr="00E66ECF">
        <w:rPr>
          <w:sz w:val="24"/>
        </w:rPr>
        <w:t>（</w:t>
      </w:r>
      <w:r w:rsidRPr="00E66ECF">
        <w:rPr>
          <w:rFonts w:hint="eastAsia"/>
          <w:sz w:val="24"/>
        </w:rPr>
        <w:t>3</w:t>
      </w:r>
      <w:r w:rsidRPr="00E66ECF">
        <w:rPr>
          <w:sz w:val="24"/>
        </w:rPr>
        <w:t>）</w:t>
      </w:r>
      <w:r w:rsidRPr="00E66ECF">
        <w:rPr>
          <w:spacing w:val="4"/>
          <w:sz w:val="24"/>
        </w:rPr>
        <w:t>固废</w:t>
      </w:r>
    </w:p>
    <w:p w14:paraId="765A77FE" w14:textId="77777777" w:rsidR="0048062E" w:rsidRPr="00E66ECF" w:rsidRDefault="000E1AB4">
      <w:pPr>
        <w:spacing w:line="480" w:lineRule="exact"/>
        <w:ind w:firstLineChars="200" w:firstLine="480"/>
        <w:rPr>
          <w:sz w:val="24"/>
        </w:rPr>
      </w:pPr>
      <w:r w:rsidRPr="00E66ECF">
        <w:rPr>
          <w:sz w:val="24"/>
        </w:rPr>
        <w:t>一般固体废物执行《一般工业固体废物贮存、处置场污染控制标准》（</w:t>
      </w:r>
      <w:r w:rsidRPr="00E66ECF">
        <w:rPr>
          <w:sz w:val="24"/>
        </w:rPr>
        <w:t>GB 18599-2001</w:t>
      </w:r>
      <w:r w:rsidRPr="00E66ECF">
        <w:rPr>
          <w:sz w:val="24"/>
        </w:rPr>
        <w:t>）及修改单要求</w:t>
      </w:r>
      <w:r w:rsidRPr="00E66ECF">
        <w:rPr>
          <w:sz w:val="24"/>
        </w:rPr>
        <w:t>[</w:t>
      </w:r>
      <w:r w:rsidRPr="00E66ECF">
        <w:rPr>
          <w:sz w:val="24"/>
        </w:rPr>
        <w:t>环境保护部公告（</w:t>
      </w:r>
      <w:r w:rsidRPr="00E66ECF">
        <w:rPr>
          <w:sz w:val="24"/>
        </w:rPr>
        <w:t>2013</w:t>
      </w:r>
      <w:r w:rsidRPr="00E66ECF">
        <w:rPr>
          <w:sz w:val="24"/>
        </w:rPr>
        <w:t>年第</w:t>
      </w:r>
      <w:r w:rsidRPr="00E66ECF">
        <w:rPr>
          <w:sz w:val="24"/>
        </w:rPr>
        <w:t>36</w:t>
      </w:r>
      <w:r w:rsidRPr="00E66ECF">
        <w:rPr>
          <w:sz w:val="24"/>
        </w:rPr>
        <w:t>号）</w:t>
      </w:r>
      <w:r w:rsidRPr="00E66ECF">
        <w:rPr>
          <w:sz w:val="24"/>
        </w:rPr>
        <w:t>]</w:t>
      </w:r>
      <w:r w:rsidRPr="00E66ECF">
        <w:rPr>
          <w:sz w:val="24"/>
        </w:rPr>
        <w:t>，危险废物执行《危险废物贮存污染控制标准》（</w:t>
      </w:r>
      <w:r w:rsidRPr="00E66ECF">
        <w:rPr>
          <w:sz w:val="24"/>
        </w:rPr>
        <w:t>GB 18597-2001</w:t>
      </w:r>
      <w:r w:rsidRPr="00E66ECF">
        <w:rPr>
          <w:sz w:val="24"/>
        </w:rPr>
        <w:t>）及修改单要求</w:t>
      </w:r>
      <w:r w:rsidRPr="00E66ECF">
        <w:rPr>
          <w:sz w:val="24"/>
        </w:rPr>
        <w:t>[</w:t>
      </w:r>
      <w:r w:rsidRPr="00E66ECF">
        <w:rPr>
          <w:sz w:val="24"/>
        </w:rPr>
        <w:t>环境保护部公告（</w:t>
      </w:r>
      <w:r w:rsidRPr="00E66ECF">
        <w:rPr>
          <w:sz w:val="24"/>
        </w:rPr>
        <w:t>2013</w:t>
      </w:r>
      <w:r w:rsidRPr="00E66ECF">
        <w:rPr>
          <w:sz w:val="24"/>
        </w:rPr>
        <w:t>年第</w:t>
      </w:r>
      <w:r w:rsidRPr="00E66ECF">
        <w:rPr>
          <w:sz w:val="24"/>
        </w:rPr>
        <w:t>36</w:t>
      </w:r>
      <w:r w:rsidRPr="00E66ECF">
        <w:rPr>
          <w:sz w:val="24"/>
        </w:rPr>
        <w:t>号）</w:t>
      </w:r>
      <w:r w:rsidRPr="00E66ECF">
        <w:rPr>
          <w:sz w:val="24"/>
        </w:rPr>
        <w:t>]</w:t>
      </w:r>
      <w:r w:rsidRPr="00E66ECF">
        <w:rPr>
          <w:sz w:val="24"/>
        </w:rPr>
        <w:t>。</w:t>
      </w:r>
    </w:p>
    <w:p w14:paraId="07BA4C01" w14:textId="77777777" w:rsidR="0048062E" w:rsidRPr="00E66ECF" w:rsidRDefault="0048062E">
      <w:pPr>
        <w:widowControl/>
        <w:shd w:val="clear" w:color="auto" w:fill="FFFFFF"/>
        <w:spacing w:line="360" w:lineRule="auto"/>
        <w:jc w:val="left"/>
        <w:outlineLvl w:val="0"/>
        <w:rPr>
          <w:b/>
          <w:bCs/>
          <w:kern w:val="0"/>
          <w:sz w:val="28"/>
          <w:szCs w:val="28"/>
        </w:rPr>
        <w:sectPr w:rsidR="0048062E" w:rsidRPr="00E66ECF">
          <w:pgSz w:w="11906" w:h="16838"/>
          <w:pgMar w:top="1361" w:right="1531" w:bottom="1361" w:left="1531" w:header="851" w:footer="992" w:gutter="0"/>
          <w:cols w:space="720"/>
          <w:docGrid w:type="lines" w:linePitch="312"/>
        </w:sectPr>
      </w:pPr>
    </w:p>
    <w:p w14:paraId="1102783D" w14:textId="77777777" w:rsidR="0048062E" w:rsidRPr="00E66ECF" w:rsidRDefault="000E1AB4">
      <w:pPr>
        <w:pStyle w:val="1"/>
        <w:spacing w:before="0" w:after="0" w:line="600" w:lineRule="exact"/>
        <w:rPr>
          <w:rFonts w:eastAsia="黑体"/>
          <w:b w:val="0"/>
          <w:kern w:val="0"/>
          <w:sz w:val="32"/>
          <w:szCs w:val="32"/>
        </w:rPr>
      </w:pPr>
      <w:bookmarkStart w:id="24" w:name="_Toc476935982"/>
      <w:bookmarkStart w:id="25" w:name="_Toc497821352"/>
      <w:r w:rsidRPr="00E66ECF">
        <w:rPr>
          <w:rFonts w:eastAsia="黑体"/>
          <w:b w:val="0"/>
          <w:kern w:val="0"/>
          <w:sz w:val="32"/>
          <w:szCs w:val="32"/>
        </w:rPr>
        <w:lastRenderedPageBreak/>
        <w:t>五、建设项目工程分析</w:t>
      </w:r>
      <w:bookmarkEnd w:id="24"/>
      <w:bookmarkEnd w:id="25"/>
    </w:p>
    <w:p w14:paraId="26CB86A4"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26" w:name="_Toc497821353"/>
      <w:r w:rsidRPr="00E66ECF">
        <w:rPr>
          <w:rFonts w:ascii="Times New Roman" w:eastAsia="黑体" w:hAnsi="Times New Roman"/>
          <w:b w:val="0"/>
          <w:kern w:val="0"/>
          <w:sz w:val="28"/>
          <w:szCs w:val="28"/>
        </w:rPr>
        <w:t>1</w:t>
      </w:r>
      <w:r w:rsidRPr="00E66ECF">
        <w:rPr>
          <w:rFonts w:ascii="Times New Roman" w:eastAsia="黑体" w:hAnsi="Times New Roman"/>
          <w:b w:val="0"/>
          <w:kern w:val="0"/>
          <w:sz w:val="28"/>
          <w:szCs w:val="28"/>
        </w:rPr>
        <w:t>、工艺流程简述</w:t>
      </w:r>
      <w:bookmarkEnd w:id="26"/>
    </w:p>
    <w:p w14:paraId="68F90A2E" w14:textId="77777777" w:rsidR="0048062E" w:rsidRPr="00E66ECF" w:rsidRDefault="000E1AB4">
      <w:pPr>
        <w:spacing w:line="480" w:lineRule="exact"/>
        <w:ind w:firstLineChars="200" w:firstLine="480"/>
        <w:rPr>
          <w:sz w:val="24"/>
        </w:rPr>
      </w:pPr>
      <w:r w:rsidRPr="00E66ECF">
        <w:rPr>
          <w:sz w:val="24"/>
        </w:rPr>
        <w:t>1.1</w:t>
      </w:r>
      <w:r w:rsidRPr="00E66ECF">
        <w:rPr>
          <w:sz w:val="24"/>
        </w:rPr>
        <w:t>施工期工程内容</w:t>
      </w:r>
    </w:p>
    <w:p w14:paraId="3508874A" w14:textId="77777777" w:rsidR="0048062E" w:rsidRPr="00E66ECF" w:rsidRDefault="000E1AB4">
      <w:pPr>
        <w:spacing w:line="480" w:lineRule="exact"/>
        <w:ind w:firstLineChars="200" w:firstLine="480"/>
        <w:rPr>
          <w:sz w:val="24"/>
        </w:rPr>
      </w:pPr>
      <w:r w:rsidRPr="00E66ECF">
        <w:rPr>
          <w:sz w:val="24"/>
        </w:rPr>
        <w:t>风电场的建设主要包括风机箱变的基础建设及设备安装、线路塔基施工、检修道路施工、升压站建设等。本项目采用的主要施工机械见表</w:t>
      </w:r>
      <w:r w:rsidRPr="00E66ECF">
        <w:rPr>
          <w:sz w:val="24"/>
        </w:rPr>
        <w:t>1</w:t>
      </w:r>
      <w:r w:rsidR="006F1180" w:rsidRPr="00E66ECF">
        <w:rPr>
          <w:sz w:val="24"/>
        </w:rPr>
        <w:t>7</w:t>
      </w:r>
      <w:r w:rsidRPr="00E66ECF">
        <w:rPr>
          <w:sz w:val="24"/>
        </w:rPr>
        <w:t>。施工期主要工艺见图</w:t>
      </w:r>
      <w:r w:rsidRPr="00E66ECF">
        <w:rPr>
          <w:sz w:val="24"/>
        </w:rPr>
        <w:t>1</w:t>
      </w:r>
      <w:r w:rsidRPr="00E66ECF">
        <w:rPr>
          <w:sz w:val="24"/>
        </w:rPr>
        <w:t>。</w:t>
      </w:r>
    </w:p>
    <w:p w14:paraId="233AF009" w14:textId="77777777" w:rsidR="0048062E" w:rsidRPr="00E66ECF" w:rsidRDefault="000E1AB4">
      <w:r w:rsidRPr="00E66ECF">
        <w:rPr>
          <w:noProof/>
        </w:rPr>
        <mc:AlternateContent>
          <mc:Choice Requires="wpg">
            <w:drawing>
              <wp:anchor distT="0" distB="0" distL="114300" distR="114300" simplePos="0" relativeHeight="251658240" behindDoc="0" locked="0" layoutInCell="1" allowOverlap="1" wp14:anchorId="239DB737" wp14:editId="748A7046">
                <wp:simplePos x="0" y="0"/>
                <wp:positionH relativeFrom="column">
                  <wp:posOffset>144780</wp:posOffset>
                </wp:positionH>
                <wp:positionV relativeFrom="paragraph">
                  <wp:posOffset>154940</wp:posOffset>
                </wp:positionV>
                <wp:extent cx="5109210" cy="5740400"/>
                <wp:effectExtent l="12065" t="9525" r="12700" b="12700"/>
                <wp:wrapSquare wrapText="bothSides"/>
                <wp:docPr id="31" name="Group 655"/>
                <wp:cNvGraphicFramePr/>
                <a:graphic xmlns:a="http://schemas.openxmlformats.org/drawingml/2006/main">
                  <a:graphicData uri="http://schemas.microsoft.com/office/word/2010/wordprocessingGroup">
                    <wpg:wgp>
                      <wpg:cNvGrpSpPr/>
                      <wpg:grpSpPr>
                        <a:xfrm>
                          <a:off x="0" y="0"/>
                          <a:ext cx="5109210" cy="5740400"/>
                          <a:chOff x="1929" y="5046"/>
                          <a:chExt cx="8046" cy="9040"/>
                        </a:xfrm>
                      </wpg:grpSpPr>
                      <wps:wsp>
                        <wps:cNvPr id="32" name="Text Box 587"/>
                        <wps:cNvSpPr txBox="1">
                          <a:spLocks noChangeArrowheads="1"/>
                        </wps:cNvSpPr>
                        <wps:spPr bwMode="auto">
                          <a:xfrm>
                            <a:off x="1929" y="5382"/>
                            <a:ext cx="603" cy="6006"/>
                          </a:xfrm>
                          <a:prstGeom prst="rect">
                            <a:avLst/>
                          </a:prstGeom>
                          <a:solidFill>
                            <a:srgbClr val="FFFFFF"/>
                          </a:solidFill>
                          <a:ln w="9525">
                            <a:solidFill>
                              <a:srgbClr val="000000"/>
                            </a:solidFill>
                            <a:miter lim="800000"/>
                          </a:ln>
                        </wps:spPr>
                        <wps:txbx>
                          <w:txbxContent>
                            <w:p w14:paraId="6852BF96" w14:textId="77777777" w:rsidR="00E66ECF" w:rsidRDefault="00E66ECF">
                              <w:pPr>
                                <w:jc w:val="center"/>
                                <w:rPr>
                                  <w:sz w:val="24"/>
                                </w:rPr>
                              </w:pPr>
                              <w:r>
                                <w:rPr>
                                  <w:rFonts w:hint="eastAsia"/>
                                </w:rPr>
                                <w:t>50</w:t>
                              </w:r>
                              <w:r>
                                <w:t>MW</w:t>
                              </w:r>
                              <w:r>
                                <w:t>风电</w:t>
                              </w:r>
                              <w:r>
                                <w:rPr>
                                  <w:rFonts w:hint="eastAsia"/>
                                </w:rPr>
                                <w:t>项目</w:t>
                              </w:r>
                            </w:p>
                          </w:txbxContent>
                        </wps:txbx>
                        <wps:bodyPr rot="0" vert="eaVert" wrap="square" lIns="91440" tIns="45720" rIns="91440" bIns="45720" anchor="t" anchorCtr="0" upright="1">
                          <a:noAutofit/>
                        </wps:bodyPr>
                      </wps:wsp>
                      <wps:wsp>
                        <wps:cNvPr id="33" name="Line 588"/>
                        <wps:cNvCnPr>
                          <a:cxnSpLocks noChangeShapeType="1"/>
                        </wps:cNvCnPr>
                        <wps:spPr bwMode="auto">
                          <a:xfrm>
                            <a:off x="2544" y="10215"/>
                            <a:ext cx="900" cy="0"/>
                          </a:xfrm>
                          <a:prstGeom prst="line">
                            <a:avLst/>
                          </a:prstGeom>
                          <a:noFill/>
                          <a:ln w="9525">
                            <a:solidFill>
                              <a:srgbClr val="000000"/>
                            </a:solidFill>
                            <a:round/>
                            <a:tailEnd type="triangle" w="med" len="med"/>
                          </a:ln>
                        </wps:spPr>
                        <wps:bodyPr/>
                      </wps:wsp>
                      <wps:wsp>
                        <wps:cNvPr id="34" name="Text Box 589"/>
                        <wps:cNvSpPr txBox="1">
                          <a:spLocks noChangeArrowheads="1"/>
                        </wps:cNvSpPr>
                        <wps:spPr bwMode="auto">
                          <a:xfrm>
                            <a:off x="3429" y="9948"/>
                            <a:ext cx="1215" cy="468"/>
                          </a:xfrm>
                          <a:prstGeom prst="rect">
                            <a:avLst/>
                          </a:prstGeom>
                          <a:solidFill>
                            <a:srgbClr val="FFFFFF"/>
                          </a:solidFill>
                          <a:ln w="9525">
                            <a:solidFill>
                              <a:srgbClr val="000000"/>
                            </a:solidFill>
                            <a:miter lim="800000"/>
                          </a:ln>
                        </wps:spPr>
                        <wps:txbx>
                          <w:txbxContent>
                            <w:p w14:paraId="3A055FA6" w14:textId="77777777" w:rsidR="00E66ECF" w:rsidRDefault="00E66ECF">
                              <w:pPr>
                                <w:rPr>
                                  <w:szCs w:val="21"/>
                                </w:rPr>
                              </w:pPr>
                              <w:r>
                                <w:rPr>
                                  <w:rFonts w:hint="eastAsia"/>
                                  <w:szCs w:val="21"/>
                                </w:rPr>
                                <w:t>主体工程</w:t>
                              </w:r>
                            </w:p>
                          </w:txbxContent>
                        </wps:txbx>
                        <wps:bodyPr rot="0" vert="horz" wrap="square" lIns="91440" tIns="45720" rIns="91440" bIns="45720" anchor="t" anchorCtr="0" upright="1">
                          <a:noAutofit/>
                        </wps:bodyPr>
                      </wps:wsp>
                      <wps:wsp>
                        <wps:cNvPr id="35" name="Line 590"/>
                        <wps:cNvCnPr>
                          <a:cxnSpLocks noChangeShapeType="1"/>
                        </wps:cNvCnPr>
                        <wps:spPr bwMode="auto">
                          <a:xfrm>
                            <a:off x="4644" y="10222"/>
                            <a:ext cx="465" cy="0"/>
                          </a:xfrm>
                          <a:prstGeom prst="line">
                            <a:avLst/>
                          </a:prstGeom>
                          <a:noFill/>
                          <a:ln w="9525">
                            <a:solidFill>
                              <a:srgbClr val="000000"/>
                            </a:solidFill>
                            <a:round/>
                            <a:tailEnd type="triangle" w="med" len="med"/>
                          </a:ln>
                        </wps:spPr>
                        <wps:bodyPr/>
                      </wps:wsp>
                      <wps:wsp>
                        <wps:cNvPr id="36" name="Line 591"/>
                        <wps:cNvCnPr>
                          <a:cxnSpLocks noChangeShapeType="1"/>
                        </wps:cNvCnPr>
                        <wps:spPr bwMode="auto">
                          <a:xfrm flipV="1">
                            <a:off x="5109" y="7491"/>
                            <a:ext cx="0" cy="6116"/>
                          </a:xfrm>
                          <a:prstGeom prst="line">
                            <a:avLst/>
                          </a:prstGeom>
                          <a:noFill/>
                          <a:ln w="9525">
                            <a:solidFill>
                              <a:srgbClr val="000000"/>
                            </a:solidFill>
                            <a:round/>
                          </a:ln>
                        </wps:spPr>
                        <wps:bodyPr/>
                      </wps:wsp>
                      <wps:wsp>
                        <wps:cNvPr id="37" name="Line 592"/>
                        <wps:cNvCnPr>
                          <a:cxnSpLocks noChangeShapeType="1"/>
                        </wps:cNvCnPr>
                        <wps:spPr bwMode="auto">
                          <a:xfrm>
                            <a:off x="5109" y="7491"/>
                            <a:ext cx="720" cy="0"/>
                          </a:xfrm>
                          <a:prstGeom prst="line">
                            <a:avLst/>
                          </a:prstGeom>
                          <a:noFill/>
                          <a:ln w="9525">
                            <a:solidFill>
                              <a:srgbClr val="000000"/>
                            </a:solidFill>
                            <a:round/>
                            <a:tailEnd type="triangle" w="med" len="med"/>
                          </a:ln>
                        </wps:spPr>
                        <wps:bodyPr/>
                      </wps:wsp>
                      <wps:wsp>
                        <wps:cNvPr id="38" name="Text Box 593"/>
                        <wps:cNvSpPr txBox="1">
                          <a:spLocks noChangeArrowheads="1"/>
                        </wps:cNvSpPr>
                        <wps:spPr bwMode="auto">
                          <a:xfrm>
                            <a:off x="5829" y="7257"/>
                            <a:ext cx="1215" cy="468"/>
                          </a:xfrm>
                          <a:prstGeom prst="rect">
                            <a:avLst/>
                          </a:prstGeom>
                          <a:solidFill>
                            <a:srgbClr val="FFFFFF"/>
                          </a:solidFill>
                          <a:ln w="9525">
                            <a:solidFill>
                              <a:srgbClr val="000000"/>
                            </a:solidFill>
                            <a:miter lim="800000"/>
                          </a:ln>
                        </wps:spPr>
                        <wps:txbx>
                          <w:txbxContent>
                            <w:p w14:paraId="78CBB9F4" w14:textId="77777777" w:rsidR="00E66ECF" w:rsidRDefault="00E66ECF">
                              <w:pPr>
                                <w:rPr>
                                  <w:szCs w:val="21"/>
                                </w:rPr>
                              </w:pPr>
                              <w:r>
                                <w:rPr>
                                  <w:rFonts w:hint="eastAsia"/>
                                  <w:szCs w:val="21"/>
                                </w:rPr>
                                <w:t>风机基础</w:t>
                              </w:r>
                            </w:p>
                          </w:txbxContent>
                        </wps:txbx>
                        <wps:bodyPr rot="0" vert="horz" wrap="square" lIns="91440" tIns="45720" rIns="91440" bIns="45720" anchor="t" anchorCtr="0" upright="1">
                          <a:noAutofit/>
                        </wps:bodyPr>
                      </wps:wsp>
                      <wps:wsp>
                        <wps:cNvPr id="39" name="Line 594"/>
                        <wps:cNvCnPr>
                          <a:cxnSpLocks noChangeShapeType="1"/>
                        </wps:cNvCnPr>
                        <wps:spPr bwMode="auto">
                          <a:xfrm flipV="1">
                            <a:off x="7629" y="7257"/>
                            <a:ext cx="0" cy="267"/>
                          </a:xfrm>
                          <a:prstGeom prst="line">
                            <a:avLst/>
                          </a:prstGeom>
                          <a:noFill/>
                          <a:ln w="9525">
                            <a:solidFill>
                              <a:srgbClr val="000000"/>
                            </a:solidFill>
                            <a:round/>
                          </a:ln>
                        </wps:spPr>
                        <wps:bodyPr/>
                      </wps:wsp>
                      <wps:wsp>
                        <wps:cNvPr id="40" name="Line 595"/>
                        <wps:cNvCnPr>
                          <a:cxnSpLocks noChangeShapeType="1"/>
                        </wps:cNvCnPr>
                        <wps:spPr bwMode="auto">
                          <a:xfrm>
                            <a:off x="7629" y="7257"/>
                            <a:ext cx="540" cy="0"/>
                          </a:xfrm>
                          <a:prstGeom prst="line">
                            <a:avLst/>
                          </a:prstGeom>
                          <a:noFill/>
                          <a:ln w="9525">
                            <a:solidFill>
                              <a:srgbClr val="000000"/>
                            </a:solidFill>
                            <a:round/>
                            <a:tailEnd type="triangle" w="med" len="med"/>
                          </a:ln>
                        </wps:spPr>
                        <wps:bodyPr/>
                      </wps:wsp>
                      <wps:wsp>
                        <wps:cNvPr id="41" name="Text Box 596"/>
                        <wps:cNvSpPr txBox="1">
                          <a:spLocks noChangeArrowheads="1"/>
                        </wps:cNvSpPr>
                        <wps:spPr bwMode="auto">
                          <a:xfrm>
                            <a:off x="8199" y="6975"/>
                            <a:ext cx="1155" cy="468"/>
                          </a:xfrm>
                          <a:prstGeom prst="rect">
                            <a:avLst/>
                          </a:prstGeom>
                          <a:solidFill>
                            <a:srgbClr val="FFFFFF"/>
                          </a:solidFill>
                          <a:ln w="9525">
                            <a:solidFill>
                              <a:srgbClr val="000000"/>
                            </a:solidFill>
                            <a:miter lim="800000"/>
                          </a:ln>
                        </wps:spPr>
                        <wps:txbx>
                          <w:txbxContent>
                            <w:p w14:paraId="1D76C876" w14:textId="77777777" w:rsidR="00E66ECF" w:rsidRDefault="00E66ECF">
                              <w:pPr>
                                <w:rPr>
                                  <w:szCs w:val="21"/>
                                </w:rPr>
                              </w:pPr>
                              <w:r>
                                <w:rPr>
                                  <w:rFonts w:hint="eastAsia"/>
                                  <w:szCs w:val="21"/>
                                </w:rPr>
                                <w:t>土方工程</w:t>
                              </w:r>
                            </w:p>
                          </w:txbxContent>
                        </wps:txbx>
                        <wps:bodyPr rot="0" vert="horz" wrap="square" lIns="91440" tIns="45720" rIns="91440" bIns="45720" anchor="t" anchorCtr="0" upright="1">
                          <a:noAutofit/>
                        </wps:bodyPr>
                      </wps:wsp>
                      <wps:wsp>
                        <wps:cNvPr id="42" name="Line 597"/>
                        <wps:cNvCnPr>
                          <a:cxnSpLocks noChangeShapeType="1"/>
                        </wps:cNvCnPr>
                        <wps:spPr bwMode="auto">
                          <a:xfrm flipV="1">
                            <a:off x="7629" y="7458"/>
                            <a:ext cx="0" cy="267"/>
                          </a:xfrm>
                          <a:prstGeom prst="line">
                            <a:avLst/>
                          </a:prstGeom>
                          <a:noFill/>
                          <a:ln w="9525">
                            <a:solidFill>
                              <a:srgbClr val="000000"/>
                            </a:solidFill>
                            <a:round/>
                          </a:ln>
                        </wps:spPr>
                        <wps:bodyPr/>
                      </wps:wsp>
                      <wps:wsp>
                        <wps:cNvPr id="43" name="Line 598"/>
                        <wps:cNvCnPr>
                          <a:cxnSpLocks noChangeShapeType="1"/>
                        </wps:cNvCnPr>
                        <wps:spPr bwMode="auto">
                          <a:xfrm>
                            <a:off x="7629" y="7722"/>
                            <a:ext cx="540" cy="0"/>
                          </a:xfrm>
                          <a:prstGeom prst="line">
                            <a:avLst/>
                          </a:prstGeom>
                          <a:noFill/>
                          <a:ln w="9525">
                            <a:solidFill>
                              <a:srgbClr val="000000"/>
                            </a:solidFill>
                            <a:round/>
                            <a:tailEnd type="triangle" w="med" len="med"/>
                          </a:ln>
                        </wps:spPr>
                        <wps:bodyPr/>
                      </wps:wsp>
                      <wps:wsp>
                        <wps:cNvPr id="44" name="Text Box 599"/>
                        <wps:cNvSpPr txBox="1">
                          <a:spLocks noChangeArrowheads="1"/>
                        </wps:cNvSpPr>
                        <wps:spPr bwMode="auto">
                          <a:xfrm>
                            <a:off x="8184" y="7488"/>
                            <a:ext cx="1440" cy="468"/>
                          </a:xfrm>
                          <a:prstGeom prst="rect">
                            <a:avLst/>
                          </a:prstGeom>
                          <a:solidFill>
                            <a:srgbClr val="FFFFFF"/>
                          </a:solidFill>
                          <a:ln w="9525">
                            <a:solidFill>
                              <a:srgbClr val="000000"/>
                            </a:solidFill>
                            <a:miter lim="800000"/>
                          </a:ln>
                        </wps:spPr>
                        <wps:txbx>
                          <w:txbxContent>
                            <w:p w14:paraId="04ABB75C" w14:textId="77777777" w:rsidR="00E66ECF" w:rsidRDefault="00E66ECF">
                              <w:pPr>
                                <w:rPr>
                                  <w:szCs w:val="21"/>
                                </w:rPr>
                              </w:pPr>
                              <w:r>
                                <w:rPr>
                                  <w:rFonts w:hint="eastAsia"/>
                                  <w:szCs w:val="21"/>
                                </w:rPr>
                                <w:t>混凝土工程</w:t>
                              </w:r>
                            </w:p>
                          </w:txbxContent>
                        </wps:txbx>
                        <wps:bodyPr rot="0" vert="horz" wrap="square" lIns="91440" tIns="45720" rIns="91440" bIns="45720" anchor="t" anchorCtr="0" upright="1">
                          <a:noAutofit/>
                        </wps:bodyPr>
                      </wps:wsp>
                      <wps:wsp>
                        <wps:cNvPr id="45" name="Line 608"/>
                        <wps:cNvCnPr>
                          <a:cxnSpLocks noChangeShapeType="1"/>
                        </wps:cNvCnPr>
                        <wps:spPr bwMode="auto">
                          <a:xfrm>
                            <a:off x="5109" y="8701"/>
                            <a:ext cx="720" cy="0"/>
                          </a:xfrm>
                          <a:prstGeom prst="line">
                            <a:avLst/>
                          </a:prstGeom>
                          <a:noFill/>
                          <a:ln w="9525">
                            <a:solidFill>
                              <a:srgbClr val="000000"/>
                            </a:solidFill>
                            <a:round/>
                            <a:tailEnd type="triangle" w="med" len="med"/>
                          </a:ln>
                        </wps:spPr>
                        <wps:bodyPr/>
                      </wps:wsp>
                      <wps:wsp>
                        <wps:cNvPr id="46" name="Text Box 609"/>
                        <wps:cNvSpPr txBox="1">
                          <a:spLocks noChangeArrowheads="1"/>
                        </wps:cNvSpPr>
                        <wps:spPr bwMode="auto">
                          <a:xfrm>
                            <a:off x="5829" y="8419"/>
                            <a:ext cx="1215" cy="468"/>
                          </a:xfrm>
                          <a:prstGeom prst="rect">
                            <a:avLst/>
                          </a:prstGeom>
                          <a:solidFill>
                            <a:srgbClr val="FFFFFF"/>
                          </a:solidFill>
                          <a:ln w="9525">
                            <a:solidFill>
                              <a:srgbClr val="000000"/>
                            </a:solidFill>
                            <a:miter lim="800000"/>
                          </a:ln>
                        </wps:spPr>
                        <wps:txbx>
                          <w:txbxContent>
                            <w:p w14:paraId="5AE7D273" w14:textId="77777777" w:rsidR="00E66ECF" w:rsidRDefault="00E66ECF">
                              <w:pPr>
                                <w:jc w:val="center"/>
                                <w:rPr>
                                  <w:szCs w:val="21"/>
                                </w:rPr>
                              </w:pPr>
                              <w:r>
                                <w:rPr>
                                  <w:rFonts w:hint="eastAsia"/>
                                  <w:szCs w:val="21"/>
                                </w:rPr>
                                <w:t>箱变基础</w:t>
                              </w:r>
                            </w:p>
                          </w:txbxContent>
                        </wps:txbx>
                        <wps:bodyPr rot="0" vert="horz" wrap="square" lIns="91440" tIns="45720" rIns="91440" bIns="45720" anchor="t" anchorCtr="0" upright="1">
                          <a:noAutofit/>
                        </wps:bodyPr>
                      </wps:wsp>
                      <wps:wsp>
                        <wps:cNvPr id="47" name="Line 610"/>
                        <wps:cNvCnPr>
                          <a:cxnSpLocks noChangeShapeType="1"/>
                        </wps:cNvCnPr>
                        <wps:spPr bwMode="auto">
                          <a:xfrm>
                            <a:off x="7059" y="7500"/>
                            <a:ext cx="540" cy="0"/>
                          </a:xfrm>
                          <a:prstGeom prst="line">
                            <a:avLst/>
                          </a:prstGeom>
                          <a:noFill/>
                          <a:ln w="9525">
                            <a:solidFill>
                              <a:srgbClr val="000000"/>
                            </a:solidFill>
                            <a:round/>
                            <a:tailEnd type="triangle" w="med" len="med"/>
                          </a:ln>
                        </wps:spPr>
                        <wps:bodyPr/>
                      </wps:wsp>
                      <wps:wsp>
                        <wps:cNvPr id="48" name="Line 611"/>
                        <wps:cNvCnPr>
                          <a:cxnSpLocks noChangeShapeType="1"/>
                        </wps:cNvCnPr>
                        <wps:spPr bwMode="auto">
                          <a:xfrm flipV="1">
                            <a:off x="7614" y="8404"/>
                            <a:ext cx="0" cy="483"/>
                          </a:xfrm>
                          <a:prstGeom prst="line">
                            <a:avLst/>
                          </a:prstGeom>
                          <a:noFill/>
                          <a:ln w="9525">
                            <a:solidFill>
                              <a:srgbClr val="000000"/>
                            </a:solidFill>
                            <a:round/>
                          </a:ln>
                        </wps:spPr>
                        <wps:bodyPr/>
                      </wps:wsp>
                      <wps:wsp>
                        <wps:cNvPr id="49" name="Line 612"/>
                        <wps:cNvCnPr>
                          <a:cxnSpLocks noChangeShapeType="1"/>
                        </wps:cNvCnPr>
                        <wps:spPr bwMode="auto">
                          <a:xfrm>
                            <a:off x="7614" y="8404"/>
                            <a:ext cx="540" cy="0"/>
                          </a:xfrm>
                          <a:prstGeom prst="line">
                            <a:avLst/>
                          </a:prstGeom>
                          <a:noFill/>
                          <a:ln w="9525">
                            <a:solidFill>
                              <a:srgbClr val="000000"/>
                            </a:solidFill>
                            <a:round/>
                            <a:tailEnd type="triangle" w="med" len="med"/>
                          </a:ln>
                        </wps:spPr>
                        <wps:bodyPr/>
                      </wps:wsp>
                      <wps:wsp>
                        <wps:cNvPr id="50" name="Text Box 613"/>
                        <wps:cNvSpPr txBox="1">
                          <a:spLocks noChangeArrowheads="1"/>
                        </wps:cNvSpPr>
                        <wps:spPr bwMode="auto">
                          <a:xfrm>
                            <a:off x="8184" y="8122"/>
                            <a:ext cx="1155" cy="468"/>
                          </a:xfrm>
                          <a:prstGeom prst="rect">
                            <a:avLst/>
                          </a:prstGeom>
                          <a:solidFill>
                            <a:srgbClr val="FFFFFF"/>
                          </a:solidFill>
                          <a:ln w="9525">
                            <a:solidFill>
                              <a:srgbClr val="000000"/>
                            </a:solidFill>
                            <a:miter lim="800000"/>
                          </a:ln>
                        </wps:spPr>
                        <wps:txbx>
                          <w:txbxContent>
                            <w:p w14:paraId="24DE4CCA" w14:textId="77777777" w:rsidR="00E66ECF" w:rsidRDefault="00E66ECF">
                              <w:pPr>
                                <w:rPr>
                                  <w:szCs w:val="21"/>
                                </w:rPr>
                              </w:pPr>
                              <w:r>
                                <w:rPr>
                                  <w:rFonts w:hint="eastAsia"/>
                                  <w:szCs w:val="21"/>
                                </w:rPr>
                                <w:t>土方工程</w:t>
                              </w:r>
                            </w:p>
                          </w:txbxContent>
                        </wps:txbx>
                        <wps:bodyPr rot="0" vert="horz" wrap="square" lIns="91440" tIns="45720" rIns="91440" bIns="45720" anchor="t" anchorCtr="0" upright="1">
                          <a:noAutofit/>
                        </wps:bodyPr>
                      </wps:wsp>
                      <wps:wsp>
                        <wps:cNvPr id="51" name="Line 614"/>
                        <wps:cNvCnPr>
                          <a:cxnSpLocks noChangeShapeType="1"/>
                        </wps:cNvCnPr>
                        <wps:spPr bwMode="auto">
                          <a:xfrm>
                            <a:off x="7614" y="8884"/>
                            <a:ext cx="540" cy="0"/>
                          </a:xfrm>
                          <a:prstGeom prst="line">
                            <a:avLst/>
                          </a:prstGeom>
                          <a:noFill/>
                          <a:ln w="9525">
                            <a:solidFill>
                              <a:srgbClr val="000000"/>
                            </a:solidFill>
                            <a:round/>
                            <a:tailEnd type="triangle" w="med" len="med"/>
                          </a:ln>
                        </wps:spPr>
                        <wps:bodyPr/>
                      </wps:wsp>
                      <wps:wsp>
                        <wps:cNvPr id="52" name="Text Box 615"/>
                        <wps:cNvSpPr txBox="1">
                          <a:spLocks noChangeArrowheads="1"/>
                        </wps:cNvSpPr>
                        <wps:spPr bwMode="auto">
                          <a:xfrm>
                            <a:off x="8169" y="8635"/>
                            <a:ext cx="1440" cy="468"/>
                          </a:xfrm>
                          <a:prstGeom prst="rect">
                            <a:avLst/>
                          </a:prstGeom>
                          <a:solidFill>
                            <a:srgbClr val="FFFFFF"/>
                          </a:solidFill>
                          <a:ln w="9525">
                            <a:solidFill>
                              <a:srgbClr val="000000"/>
                            </a:solidFill>
                            <a:miter lim="800000"/>
                          </a:ln>
                        </wps:spPr>
                        <wps:txbx>
                          <w:txbxContent>
                            <w:p w14:paraId="23729D3A" w14:textId="77777777" w:rsidR="00E66ECF" w:rsidRDefault="00E66ECF">
                              <w:pPr>
                                <w:rPr>
                                  <w:szCs w:val="21"/>
                                </w:rPr>
                              </w:pPr>
                              <w:r>
                                <w:rPr>
                                  <w:rFonts w:hint="eastAsia"/>
                                  <w:szCs w:val="21"/>
                                </w:rPr>
                                <w:t>混凝土工程</w:t>
                              </w:r>
                            </w:p>
                          </w:txbxContent>
                        </wps:txbx>
                        <wps:bodyPr rot="0" vert="horz" wrap="square" lIns="91440" tIns="45720" rIns="91440" bIns="45720" anchor="t" anchorCtr="0" upright="1">
                          <a:noAutofit/>
                        </wps:bodyPr>
                      </wps:wsp>
                      <wps:wsp>
                        <wps:cNvPr id="53" name="Line 616"/>
                        <wps:cNvCnPr>
                          <a:cxnSpLocks noChangeShapeType="1"/>
                        </wps:cNvCnPr>
                        <wps:spPr bwMode="auto">
                          <a:xfrm>
                            <a:off x="7059" y="8647"/>
                            <a:ext cx="540" cy="0"/>
                          </a:xfrm>
                          <a:prstGeom prst="line">
                            <a:avLst/>
                          </a:prstGeom>
                          <a:noFill/>
                          <a:ln w="9525">
                            <a:solidFill>
                              <a:srgbClr val="000000"/>
                            </a:solidFill>
                            <a:round/>
                            <a:tailEnd type="triangle" w="med" len="med"/>
                          </a:ln>
                        </wps:spPr>
                        <wps:bodyPr/>
                      </wps:wsp>
                      <wps:wsp>
                        <wps:cNvPr id="54" name="Line 617"/>
                        <wps:cNvCnPr>
                          <a:cxnSpLocks noChangeShapeType="1"/>
                        </wps:cNvCnPr>
                        <wps:spPr bwMode="auto">
                          <a:xfrm>
                            <a:off x="5124" y="12498"/>
                            <a:ext cx="795" cy="0"/>
                          </a:xfrm>
                          <a:prstGeom prst="line">
                            <a:avLst/>
                          </a:prstGeom>
                          <a:noFill/>
                          <a:ln w="9525">
                            <a:solidFill>
                              <a:srgbClr val="000000"/>
                            </a:solidFill>
                            <a:round/>
                            <a:tailEnd type="triangle" w="med" len="med"/>
                          </a:ln>
                        </wps:spPr>
                        <wps:bodyPr/>
                      </wps:wsp>
                      <wps:wsp>
                        <wps:cNvPr id="55" name="Text Box 618"/>
                        <wps:cNvSpPr txBox="1">
                          <a:spLocks noChangeArrowheads="1"/>
                        </wps:cNvSpPr>
                        <wps:spPr bwMode="auto">
                          <a:xfrm>
                            <a:off x="5934" y="12186"/>
                            <a:ext cx="1155" cy="468"/>
                          </a:xfrm>
                          <a:prstGeom prst="rect">
                            <a:avLst/>
                          </a:prstGeom>
                          <a:solidFill>
                            <a:srgbClr val="FFFFFF"/>
                          </a:solidFill>
                          <a:ln w="9525">
                            <a:solidFill>
                              <a:srgbClr val="000000"/>
                            </a:solidFill>
                            <a:miter lim="800000"/>
                          </a:ln>
                        </wps:spPr>
                        <wps:txbx>
                          <w:txbxContent>
                            <w:p w14:paraId="39512FBB" w14:textId="77777777" w:rsidR="00E66ECF" w:rsidRDefault="00E66ECF">
                              <w:pPr>
                                <w:jc w:val="center"/>
                                <w:rPr>
                                  <w:szCs w:val="21"/>
                                </w:rPr>
                              </w:pPr>
                              <w:r>
                                <w:rPr>
                                  <w:rFonts w:hint="eastAsia"/>
                                  <w:szCs w:val="21"/>
                                </w:rPr>
                                <w:t>输电线路</w:t>
                              </w:r>
                            </w:p>
                          </w:txbxContent>
                        </wps:txbx>
                        <wps:bodyPr rot="0" vert="horz" wrap="square" lIns="91440" tIns="45720" rIns="91440" bIns="45720" anchor="t" anchorCtr="0" upright="1">
                          <a:noAutofit/>
                        </wps:bodyPr>
                      </wps:wsp>
                      <wps:wsp>
                        <wps:cNvPr id="56" name="Line 619"/>
                        <wps:cNvCnPr>
                          <a:cxnSpLocks noChangeShapeType="1"/>
                        </wps:cNvCnPr>
                        <wps:spPr bwMode="auto">
                          <a:xfrm flipV="1">
                            <a:off x="7644" y="12276"/>
                            <a:ext cx="0" cy="453"/>
                          </a:xfrm>
                          <a:prstGeom prst="line">
                            <a:avLst/>
                          </a:prstGeom>
                          <a:noFill/>
                          <a:ln w="9525">
                            <a:solidFill>
                              <a:srgbClr val="000000"/>
                            </a:solidFill>
                            <a:round/>
                          </a:ln>
                        </wps:spPr>
                        <wps:bodyPr/>
                      </wps:wsp>
                      <wps:wsp>
                        <wps:cNvPr id="57" name="Line 620"/>
                        <wps:cNvCnPr>
                          <a:cxnSpLocks noChangeShapeType="1"/>
                        </wps:cNvCnPr>
                        <wps:spPr bwMode="auto">
                          <a:xfrm>
                            <a:off x="7644" y="12276"/>
                            <a:ext cx="540" cy="0"/>
                          </a:xfrm>
                          <a:prstGeom prst="line">
                            <a:avLst/>
                          </a:prstGeom>
                          <a:noFill/>
                          <a:ln w="9525">
                            <a:solidFill>
                              <a:srgbClr val="000000"/>
                            </a:solidFill>
                            <a:round/>
                            <a:tailEnd type="triangle" w="med" len="med"/>
                          </a:ln>
                        </wps:spPr>
                        <wps:bodyPr/>
                      </wps:wsp>
                      <wps:wsp>
                        <wps:cNvPr id="58" name="Text Box 621"/>
                        <wps:cNvSpPr txBox="1">
                          <a:spLocks noChangeArrowheads="1"/>
                        </wps:cNvSpPr>
                        <wps:spPr bwMode="auto">
                          <a:xfrm>
                            <a:off x="8199" y="11964"/>
                            <a:ext cx="1155" cy="468"/>
                          </a:xfrm>
                          <a:prstGeom prst="rect">
                            <a:avLst/>
                          </a:prstGeom>
                          <a:solidFill>
                            <a:srgbClr val="FFFFFF"/>
                          </a:solidFill>
                          <a:ln w="9525">
                            <a:solidFill>
                              <a:srgbClr val="000000"/>
                            </a:solidFill>
                            <a:miter lim="800000"/>
                          </a:ln>
                        </wps:spPr>
                        <wps:txbx>
                          <w:txbxContent>
                            <w:p w14:paraId="0D4ED36E" w14:textId="77777777" w:rsidR="00E66ECF" w:rsidRDefault="00E66ECF">
                              <w:pPr>
                                <w:rPr>
                                  <w:szCs w:val="21"/>
                                </w:rPr>
                              </w:pPr>
                              <w:r>
                                <w:rPr>
                                  <w:rFonts w:hint="eastAsia"/>
                                  <w:szCs w:val="21"/>
                                </w:rPr>
                                <w:t>土方工程</w:t>
                              </w:r>
                            </w:p>
                          </w:txbxContent>
                        </wps:txbx>
                        <wps:bodyPr rot="0" vert="horz" wrap="square" lIns="91440" tIns="45720" rIns="91440" bIns="45720" anchor="t" anchorCtr="0" upright="1">
                          <a:noAutofit/>
                        </wps:bodyPr>
                      </wps:wsp>
                      <wps:wsp>
                        <wps:cNvPr id="59" name="Line 622"/>
                        <wps:cNvCnPr>
                          <a:cxnSpLocks noChangeShapeType="1"/>
                        </wps:cNvCnPr>
                        <wps:spPr bwMode="auto">
                          <a:xfrm>
                            <a:off x="7644" y="12741"/>
                            <a:ext cx="540" cy="0"/>
                          </a:xfrm>
                          <a:prstGeom prst="line">
                            <a:avLst/>
                          </a:prstGeom>
                          <a:noFill/>
                          <a:ln w="9525">
                            <a:solidFill>
                              <a:srgbClr val="000000"/>
                            </a:solidFill>
                            <a:round/>
                            <a:tailEnd type="triangle" w="med" len="med"/>
                          </a:ln>
                        </wps:spPr>
                        <wps:bodyPr/>
                      </wps:wsp>
                      <wps:wsp>
                        <wps:cNvPr id="60" name="Text Box 623"/>
                        <wps:cNvSpPr txBox="1">
                          <a:spLocks noChangeArrowheads="1"/>
                        </wps:cNvSpPr>
                        <wps:spPr bwMode="auto">
                          <a:xfrm>
                            <a:off x="8184" y="12507"/>
                            <a:ext cx="1185" cy="468"/>
                          </a:xfrm>
                          <a:prstGeom prst="rect">
                            <a:avLst/>
                          </a:prstGeom>
                          <a:solidFill>
                            <a:srgbClr val="FFFFFF"/>
                          </a:solidFill>
                          <a:ln w="9525">
                            <a:solidFill>
                              <a:srgbClr val="000000"/>
                            </a:solidFill>
                            <a:miter lim="800000"/>
                          </a:ln>
                        </wps:spPr>
                        <wps:txbx>
                          <w:txbxContent>
                            <w:p w14:paraId="5CB548D7" w14:textId="77777777" w:rsidR="00E66ECF" w:rsidRDefault="00E66ECF">
                              <w:pPr>
                                <w:rPr>
                                  <w:szCs w:val="21"/>
                                </w:rPr>
                              </w:pPr>
                              <w:r>
                                <w:rPr>
                                  <w:rFonts w:hint="eastAsia"/>
                                  <w:szCs w:val="21"/>
                                </w:rPr>
                                <w:t>安装工程</w:t>
                              </w:r>
                            </w:p>
                          </w:txbxContent>
                        </wps:txbx>
                        <wps:bodyPr rot="0" vert="horz" wrap="square" lIns="91440" tIns="45720" rIns="91440" bIns="45720" anchor="t" anchorCtr="0" upright="1">
                          <a:noAutofit/>
                        </wps:bodyPr>
                      </wps:wsp>
                      <wps:wsp>
                        <wps:cNvPr id="61" name="Line 624"/>
                        <wps:cNvCnPr>
                          <a:cxnSpLocks noChangeShapeType="1"/>
                        </wps:cNvCnPr>
                        <wps:spPr bwMode="auto">
                          <a:xfrm>
                            <a:off x="7104" y="12519"/>
                            <a:ext cx="540" cy="0"/>
                          </a:xfrm>
                          <a:prstGeom prst="line">
                            <a:avLst/>
                          </a:prstGeom>
                          <a:noFill/>
                          <a:ln w="9525">
                            <a:solidFill>
                              <a:srgbClr val="000000"/>
                            </a:solidFill>
                            <a:round/>
                            <a:tailEnd type="triangle" w="med" len="med"/>
                          </a:ln>
                        </wps:spPr>
                        <wps:bodyPr/>
                      </wps:wsp>
                      <wps:wsp>
                        <wps:cNvPr id="62" name="Line 625"/>
                        <wps:cNvCnPr>
                          <a:cxnSpLocks noChangeShapeType="1"/>
                        </wps:cNvCnPr>
                        <wps:spPr bwMode="auto">
                          <a:xfrm>
                            <a:off x="5124" y="13611"/>
                            <a:ext cx="795" cy="0"/>
                          </a:xfrm>
                          <a:prstGeom prst="line">
                            <a:avLst/>
                          </a:prstGeom>
                          <a:noFill/>
                          <a:ln w="9525">
                            <a:solidFill>
                              <a:srgbClr val="000000"/>
                            </a:solidFill>
                            <a:round/>
                            <a:tailEnd type="triangle" w="med" len="med"/>
                          </a:ln>
                        </wps:spPr>
                        <wps:bodyPr/>
                      </wps:wsp>
                      <wps:wsp>
                        <wps:cNvPr id="63" name="Text Box 626"/>
                        <wps:cNvSpPr txBox="1">
                          <a:spLocks noChangeArrowheads="1"/>
                        </wps:cNvSpPr>
                        <wps:spPr bwMode="auto">
                          <a:xfrm>
                            <a:off x="5934" y="13334"/>
                            <a:ext cx="1155" cy="445"/>
                          </a:xfrm>
                          <a:prstGeom prst="rect">
                            <a:avLst/>
                          </a:prstGeom>
                          <a:solidFill>
                            <a:srgbClr val="FFFFFF"/>
                          </a:solidFill>
                          <a:ln w="9525">
                            <a:solidFill>
                              <a:srgbClr val="000000"/>
                            </a:solidFill>
                            <a:miter lim="800000"/>
                          </a:ln>
                        </wps:spPr>
                        <wps:txbx>
                          <w:txbxContent>
                            <w:p w14:paraId="04238420" w14:textId="77777777" w:rsidR="00E66ECF" w:rsidRDefault="00E66ECF">
                              <w:pPr>
                                <w:spacing w:line="280" w:lineRule="exact"/>
                                <w:jc w:val="center"/>
                                <w:rPr>
                                  <w:szCs w:val="21"/>
                                </w:rPr>
                              </w:pPr>
                              <w:r>
                                <w:rPr>
                                  <w:rFonts w:hint="eastAsia"/>
                                  <w:szCs w:val="21"/>
                                </w:rPr>
                                <w:t>升压站</w:t>
                              </w:r>
                            </w:p>
                          </w:txbxContent>
                        </wps:txbx>
                        <wps:bodyPr rot="0" vert="horz" wrap="square" lIns="18000" tIns="10800" rIns="18000" bIns="10800" anchor="t" anchorCtr="0" upright="1">
                          <a:noAutofit/>
                        </wps:bodyPr>
                      </wps:wsp>
                      <wps:wsp>
                        <wps:cNvPr id="64" name="Text Box 631"/>
                        <wps:cNvSpPr txBox="1">
                          <a:spLocks noChangeArrowheads="1"/>
                        </wps:cNvSpPr>
                        <wps:spPr bwMode="auto">
                          <a:xfrm>
                            <a:off x="8190" y="13618"/>
                            <a:ext cx="1185" cy="468"/>
                          </a:xfrm>
                          <a:prstGeom prst="rect">
                            <a:avLst/>
                          </a:prstGeom>
                          <a:solidFill>
                            <a:srgbClr val="FFFFFF"/>
                          </a:solidFill>
                          <a:ln w="9525">
                            <a:solidFill>
                              <a:srgbClr val="000000"/>
                            </a:solidFill>
                            <a:miter lim="800000"/>
                          </a:ln>
                        </wps:spPr>
                        <wps:txbx>
                          <w:txbxContent>
                            <w:p w14:paraId="7B691776" w14:textId="77777777" w:rsidR="00E66ECF" w:rsidRDefault="00E66ECF">
                              <w:pPr>
                                <w:rPr>
                                  <w:szCs w:val="21"/>
                                </w:rPr>
                              </w:pPr>
                              <w:r>
                                <w:rPr>
                                  <w:rFonts w:hint="eastAsia"/>
                                  <w:szCs w:val="21"/>
                                </w:rPr>
                                <w:t>安装工程</w:t>
                              </w:r>
                            </w:p>
                          </w:txbxContent>
                        </wps:txbx>
                        <wps:bodyPr rot="0" vert="horz" wrap="square" lIns="91440" tIns="45720" rIns="91440" bIns="45720" anchor="t" anchorCtr="0" upright="1">
                          <a:noAutofit/>
                        </wps:bodyPr>
                      </wps:wsp>
                      <wps:wsp>
                        <wps:cNvPr id="65" name="Line 632"/>
                        <wps:cNvCnPr>
                          <a:cxnSpLocks noChangeShapeType="1"/>
                        </wps:cNvCnPr>
                        <wps:spPr bwMode="auto">
                          <a:xfrm>
                            <a:off x="7104" y="13607"/>
                            <a:ext cx="540" cy="0"/>
                          </a:xfrm>
                          <a:prstGeom prst="line">
                            <a:avLst/>
                          </a:prstGeom>
                          <a:noFill/>
                          <a:ln w="9525">
                            <a:solidFill>
                              <a:srgbClr val="000000"/>
                            </a:solidFill>
                            <a:round/>
                            <a:tailEnd type="triangle" w="med" len="med"/>
                          </a:ln>
                        </wps:spPr>
                        <wps:bodyPr/>
                      </wps:wsp>
                      <wpg:grpSp>
                        <wpg:cNvPr id="66" name="Group 633"/>
                        <wpg:cNvGrpSpPr/>
                        <wpg:grpSpPr>
                          <a:xfrm>
                            <a:off x="2544" y="5046"/>
                            <a:ext cx="5685" cy="1468"/>
                            <a:chOff x="2697" y="5054"/>
                            <a:chExt cx="5685" cy="1468"/>
                          </a:xfrm>
                        </wpg:grpSpPr>
                        <wpg:grpSp>
                          <wpg:cNvPr id="67" name="Group 634"/>
                          <wpg:cNvGrpSpPr/>
                          <wpg:grpSpPr>
                            <a:xfrm>
                              <a:off x="2697" y="5663"/>
                              <a:ext cx="2100" cy="468"/>
                              <a:chOff x="2697" y="8499"/>
                              <a:chExt cx="2100" cy="468"/>
                            </a:xfrm>
                          </wpg:grpSpPr>
                          <wps:wsp>
                            <wps:cNvPr id="68" name="Line 635"/>
                            <wps:cNvCnPr>
                              <a:cxnSpLocks noChangeShapeType="1"/>
                            </wps:cNvCnPr>
                            <wps:spPr bwMode="auto">
                              <a:xfrm>
                                <a:off x="2697" y="8766"/>
                                <a:ext cx="900" cy="0"/>
                              </a:xfrm>
                              <a:prstGeom prst="line">
                                <a:avLst/>
                              </a:prstGeom>
                              <a:noFill/>
                              <a:ln w="9525">
                                <a:solidFill>
                                  <a:srgbClr val="000000"/>
                                </a:solidFill>
                                <a:round/>
                                <a:tailEnd type="triangle" w="med" len="med"/>
                              </a:ln>
                            </wps:spPr>
                            <wps:bodyPr/>
                          </wps:wsp>
                          <wps:wsp>
                            <wps:cNvPr id="69" name="Text Box 636"/>
                            <wps:cNvSpPr txBox="1">
                              <a:spLocks noChangeArrowheads="1"/>
                            </wps:cNvSpPr>
                            <wps:spPr bwMode="auto">
                              <a:xfrm>
                                <a:off x="3582" y="8499"/>
                                <a:ext cx="1215" cy="468"/>
                              </a:xfrm>
                              <a:prstGeom prst="rect">
                                <a:avLst/>
                              </a:prstGeom>
                              <a:solidFill>
                                <a:srgbClr val="FFFFFF"/>
                              </a:solidFill>
                              <a:ln w="9525">
                                <a:solidFill>
                                  <a:srgbClr val="000000"/>
                                </a:solidFill>
                                <a:miter lim="800000"/>
                              </a:ln>
                            </wps:spPr>
                            <wps:txbx>
                              <w:txbxContent>
                                <w:p w14:paraId="27EC6371" w14:textId="77777777" w:rsidR="00E66ECF" w:rsidRDefault="00E66ECF">
                                  <w:pPr>
                                    <w:rPr>
                                      <w:szCs w:val="21"/>
                                    </w:rPr>
                                  </w:pPr>
                                  <w:r>
                                    <w:rPr>
                                      <w:rFonts w:hint="eastAsia"/>
                                      <w:szCs w:val="21"/>
                                    </w:rPr>
                                    <w:t>辅助工程</w:t>
                                  </w:r>
                                </w:p>
                              </w:txbxContent>
                            </wps:txbx>
                            <wps:bodyPr rot="0" vert="horz" wrap="square" lIns="91440" tIns="45720" rIns="91440" bIns="45720" anchor="t" anchorCtr="0" upright="1">
                              <a:noAutofit/>
                            </wps:bodyPr>
                          </wps:wsp>
                        </wpg:grpSp>
                        <wps:wsp>
                          <wps:cNvPr id="70" name="Line 637"/>
                          <wps:cNvCnPr>
                            <a:cxnSpLocks noChangeShapeType="1"/>
                          </wps:cNvCnPr>
                          <wps:spPr bwMode="auto">
                            <a:xfrm>
                              <a:off x="4797" y="5915"/>
                              <a:ext cx="1080" cy="0"/>
                            </a:xfrm>
                            <a:prstGeom prst="line">
                              <a:avLst/>
                            </a:prstGeom>
                            <a:noFill/>
                            <a:ln w="9525">
                              <a:solidFill>
                                <a:srgbClr val="000000"/>
                              </a:solidFill>
                              <a:round/>
                              <a:tailEnd type="triangle" w="med" len="med"/>
                            </a:ln>
                          </wps:spPr>
                          <wps:bodyPr/>
                        </wps:wsp>
                        <wps:wsp>
                          <wps:cNvPr id="71" name="Line 638"/>
                          <wps:cNvCnPr>
                            <a:cxnSpLocks noChangeShapeType="1"/>
                          </wps:cNvCnPr>
                          <wps:spPr bwMode="auto">
                            <a:xfrm>
                              <a:off x="5892" y="5306"/>
                              <a:ext cx="540" cy="0"/>
                            </a:xfrm>
                            <a:prstGeom prst="line">
                              <a:avLst/>
                            </a:prstGeom>
                            <a:noFill/>
                            <a:ln w="9525">
                              <a:solidFill>
                                <a:srgbClr val="000000"/>
                              </a:solidFill>
                              <a:round/>
                              <a:tailEnd type="triangle" w="med" len="med"/>
                            </a:ln>
                          </wps:spPr>
                          <wps:bodyPr/>
                        </wps:wsp>
                        <wps:wsp>
                          <wps:cNvPr id="72" name="Line 639"/>
                          <wps:cNvCnPr>
                            <a:cxnSpLocks noChangeShapeType="1"/>
                          </wps:cNvCnPr>
                          <wps:spPr bwMode="auto">
                            <a:xfrm>
                              <a:off x="5892" y="6276"/>
                              <a:ext cx="540" cy="0"/>
                            </a:xfrm>
                            <a:prstGeom prst="line">
                              <a:avLst/>
                            </a:prstGeom>
                            <a:noFill/>
                            <a:ln w="9525">
                              <a:solidFill>
                                <a:srgbClr val="000000"/>
                              </a:solidFill>
                              <a:round/>
                              <a:tailEnd type="triangle" w="med" len="med"/>
                            </a:ln>
                          </wps:spPr>
                          <wps:bodyPr/>
                        </wps:wsp>
                        <wps:wsp>
                          <wps:cNvPr id="73" name="Text Box 640"/>
                          <wps:cNvSpPr txBox="1">
                            <a:spLocks noChangeArrowheads="1"/>
                          </wps:cNvSpPr>
                          <wps:spPr bwMode="auto">
                            <a:xfrm>
                              <a:off x="6432" y="5054"/>
                              <a:ext cx="1563" cy="468"/>
                            </a:xfrm>
                            <a:prstGeom prst="rect">
                              <a:avLst/>
                            </a:prstGeom>
                            <a:solidFill>
                              <a:srgbClr val="FFFFFF"/>
                            </a:solidFill>
                            <a:ln w="9525">
                              <a:solidFill>
                                <a:srgbClr val="000000"/>
                              </a:solidFill>
                              <a:miter lim="800000"/>
                            </a:ln>
                          </wps:spPr>
                          <wps:txbx>
                            <w:txbxContent>
                              <w:p w14:paraId="1A44CC4E" w14:textId="77777777" w:rsidR="00E66ECF" w:rsidRDefault="00E66ECF">
                                <w:pPr>
                                  <w:rPr>
                                    <w:szCs w:val="21"/>
                                  </w:rPr>
                                </w:pPr>
                                <w:r>
                                  <w:rPr>
                                    <w:rFonts w:hint="eastAsia"/>
                                    <w:szCs w:val="21"/>
                                  </w:rPr>
                                  <w:t>施工检修道路</w:t>
                                </w:r>
                              </w:p>
                            </w:txbxContent>
                          </wps:txbx>
                          <wps:bodyPr rot="0" vert="horz" wrap="square" lIns="91440" tIns="45720" rIns="91440" bIns="45720" anchor="t" anchorCtr="0" upright="1">
                            <a:noAutofit/>
                          </wps:bodyPr>
                        </wps:wsp>
                        <wps:wsp>
                          <wps:cNvPr id="74" name="Text Box 641"/>
                          <wps:cNvSpPr txBox="1">
                            <a:spLocks noChangeArrowheads="1"/>
                          </wps:cNvSpPr>
                          <wps:spPr bwMode="auto">
                            <a:xfrm>
                              <a:off x="6432" y="5952"/>
                              <a:ext cx="1950" cy="570"/>
                            </a:xfrm>
                            <a:prstGeom prst="rect">
                              <a:avLst/>
                            </a:prstGeom>
                            <a:solidFill>
                              <a:srgbClr val="FFFFFF"/>
                            </a:solidFill>
                            <a:ln w="9525">
                              <a:solidFill>
                                <a:srgbClr val="000000"/>
                              </a:solidFill>
                              <a:miter lim="800000"/>
                            </a:ln>
                          </wps:spPr>
                          <wps:txbx>
                            <w:txbxContent>
                              <w:p w14:paraId="33EF16FB" w14:textId="77777777" w:rsidR="00E66ECF" w:rsidRDefault="00E66ECF">
                                <w:pPr>
                                  <w:spacing w:line="360" w:lineRule="auto"/>
                                  <w:ind w:firstLineChars="100" w:firstLine="210"/>
                                  <w:rPr>
                                    <w:szCs w:val="21"/>
                                  </w:rPr>
                                </w:pPr>
                                <w:r>
                                  <w:rPr>
                                    <w:rFonts w:hint="eastAsia"/>
                                    <w:szCs w:val="21"/>
                                  </w:rPr>
                                  <w:t>施工电源线路</w:t>
                                </w:r>
                              </w:p>
                            </w:txbxContent>
                          </wps:txbx>
                          <wps:bodyPr rot="0" vert="horz" wrap="square" lIns="25400" tIns="25400" rIns="25400" bIns="25400" anchor="t" anchorCtr="0" upright="1">
                            <a:noAutofit/>
                          </wps:bodyPr>
                        </wps:wsp>
                        <wps:wsp>
                          <wps:cNvPr id="75" name="Line 642"/>
                          <wps:cNvCnPr>
                            <a:cxnSpLocks noChangeShapeType="1"/>
                          </wps:cNvCnPr>
                          <wps:spPr bwMode="auto">
                            <a:xfrm flipH="1" flipV="1">
                              <a:off x="5877" y="5306"/>
                              <a:ext cx="3" cy="954"/>
                            </a:xfrm>
                            <a:prstGeom prst="line">
                              <a:avLst/>
                            </a:prstGeom>
                            <a:noFill/>
                            <a:ln w="9525">
                              <a:solidFill>
                                <a:srgbClr val="000000"/>
                              </a:solidFill>
                              <a:round/>
                            </a:ln>
                          </wps:spPr>
                          <wps:bodyPr/>
                        </wps:wsp>
                      </wpg:grpSp>
                      <wps:wsp>
                        <wps:cNvPr id="76" name="Line 643"/>
                        <wps:cNvCnPr>
                          <a:cxnSpLocks noChangeShapeType="1"/>
                        </wps:cNvCnPr>
                        <wps:spPr bwMode="auto">
                          <a:xfrm>
                            <a:off x="5124" y="10843"/>
                            <a:ext cx="705" cy="0"/>
                          </a:xfrm>
                          <a:prstGeom prst="line">
                            <a:avLst/>
                          </a:prstGeom>
                          <a:noFill/>
                          <a:ln w="9525">
                            <a:solidFill>
                              <a:srgbClr val="000000"/>
                            </a:solidFill>
                            <a:round/>
                            <a:tailEnd type="triangle" w="med" len="med"/>
                          </a:ln>
                        </wps:spPr>
                        <wps:bodyPr/>
                      </wps:wsp>
                      <wps:wsp>
                        <wps:cNvPr id="77" name="Text Box 644"/>
                        <wps:cNvSpPr txBox="1">
                          <a:spLocks noChangeArrowheads="1"/>
                        </wps:cNvSpPr>
                        <wps:spPr bwMode="auto">
                          <a:xfrm>
                            <a:off x="8130" y="11268"/>
                            <a:ext cx="1185" cy="468"/>
                          </a:xfrm>
                          <a:prstGeom prst="rect">
                            <a:avLst/>
                          </a:prstGeom>
                          <a:solidFill>
                            <a:srgbClr val="FFFFFF"/>
                          </a:solidFill>
                          <a:ln w="9525">
                            <a:solidFill>
                              <a:srgbClr val="000000"/>
                            </a:solidFill>
                            <a:miter lim="800000"/>
                          </a:ln>
                        </wps:spPr>
                        <wps:txbx>
                          <w:txbxContent>
                            <w:p w14:paraId="2C682B59" w14:textId="77777777" w:rsidR="00E66ECF" w:rsidRDefault="00E66ECF">
                              <w:pPr>
                                <w:rPr>
                                  <w:szCs w:val="21"/>
                                </w:rPr>
                              </w:pPr>
                              <w:r>
                                <w:rPr>
                                  <w:rFonts w:hint="eastAsia"/>
                                  <w:szCs w:val="21"/>
                                </w:rPr>
                                <w:t>箱变安装</w:t>
                              </w:r>
                            </w:p>
                          </w:txbxContent>
                        </wps:txbx>
                        <wps:bodyPr rot="0" vert="horz" wrap="square" lIns="91440" tIns="45720" rIns="91440" bIns="45720" anchor="t" anchorCtr="0" upright="1">
                          <a:noAutofit/>
                        </wps:bodyPr>
                      </wps:wsp>
                      <wps:wsp>
                        <wps:cNvPr id="78" name="Text Box 600"/>
                        <wps:cNvSpPr txBox="1">
                          <a:spLocks noChangeArrowheads="1"/>
                        </wps:cNvSpPr>
                        <wps:spPr bwMode="auto">
                          <a:xfrm>
                            <a:off x="5829" y="10519"/>
                            <a:ext cx="1215" cy="468"/>
                          </a:xfrm>
                          <a:prstGeom prst="rect">
                            <a:avLst/>
                          </a:prstGeom>
                          <a:solidFill>
                            <a:srgbClr val="FFFFFF"/>
                          </a:solidFill>
                          <a:ln w="9525">
                            <a:solidFill>
                              <a:srgbClr val="000000"/>
                            </a:solidFill>
                            <a:miter lim="800000"/>
                          </a:ln>
                        </wps:spPr>
                        <wps:txbx>
                          <w:txbxContent>
                            <w:p w14:paraId="2D854798" w14:textId="77777777" w:rsidR="00E66ECF" w:rsidRDefault="00E66ECF">
                              <w:r>
                                <w:rPr>
                                  <w:rFonts w:hint="eastAsia"/>
                                  <w:szCs w:val="21"/>
                                </w:rPr>
                                <w:t>风机安装</w:t>
                              </w:r>
                            </w:p>
                            <w:p w14:paraId="6D185EB8" w14:textId="77777777" w:rsidR="00E66ECF" w:rsidRDefault="00E66ECF">
                              <w:r>
                                <w:rPr>
                                  <w:rFonts w:hint="eastAsia"/>
                                  <w:szCs w:val="21"/>
                                </w:rPr>
                                <w:t>安</w:t>
                              </w:r>
                            </w:p>
                            <w:p w14:paraId="5AF6A424" w14:textId="77777777" w:rsidR="00E66ECF" w:rsidRDefault="00E66ECF">
                              <w:pPr>
                                <w:rPr>
                                  <w:szCs w:val="21"/>
                                </w:rPr>
                              </w:pPr>
                            </w:p>
                          </w:txbxContent>
                        </wps:txbx>
                        <wps:bodyPr rot="0" vert="horz" wrap="square" lIns="91440" tIns="45720" rIns="91440" bIns="45720" anchor="t" anchorCtr="0" upright="1">
                          <a:noAutofit/>
                        </wps:bodyPr>
                      </wps:wsp>
                      <wps:wsp>
                        <wps:cNvPr id="79" name="Line 601"/>
                        <wps:cNvCnPr>
                          <a:cxnSpLocks noChangeShapeType="1"/>
                        </wps:cNvCnPr>
                        <wps:spPr bwMode="auto">
                          <a:xfrm>
                            <a:off x="7059" y="10846"/>
                            <a:ext cx="1080" cy="0"/>
                          </a:xfrm>
                          <a:prstGeom prst="line">
                            <a:avLst/>
                          </a:prstGeom>
                          <a:noFill/>
                          <a:ln w="9525">
                            <a:solidFill>
                              <a:srgbClr val="000000"/>
                            </a:solidFill>
                            <a:round/>
                            <a:tailEnd type="triangle" w="med" len="med"/>
                          </a:ln>
                        </wps:spPr>
                        <wps:bodyPr/>
                      </wps:wsp>
                      <wps:wsp>
                        <wps:cNvPr id="80" name="Line 602"/>
                        <wps:cNvCnPr>
                          <a:cxnSpLocks noChangeShapeType="1"/>
                        </wps:cNvCnPr>
                        <wps:spPr bwMode="auto">
                          <a:xfrm flipV="1">
                            <a:off x="7599" y="9598"/>
                            <a:ext cx="0" cy="1896"/>
                          </a:xfrm>
                          <a:prstGeom prst="line">
                            <a:avLst/>
                          </a:prstGeom>
                          <a:noFill/>
                          <a:ln w="9525">
                            <a:solidFill>
                              <a:srgbClr val="000000"/>
                            </a:solidFill>
                            <a:round/>
                          </a:ln>
                        </wps:spPr>
                        <wps:bodyPr/>
                      </wps:wsp>
                      <wps:wsp>
                        <wps:cNvPr id="81" name="Line 603"/>
                        <wps:cNvCnPr>
                          <a:cxnSpLocks noChangeShapeType="1"/>
                        </wps:cNvCnPr>
                        <wps:spPr bwMode="auto">
                          <a:xfrm>
                            <a:off x="7599" y="10222"/>
                            <a:ext cx="540" cy="0"/>
                          </a:xfrm>
                          <a:prstGeom prst="line">
                            <a:avLst/>
                          </a:prstGeom>
                          <a:noFill/>
                          <a:ln w="9525">
                            <a:solidFill>
                              <a:srgbClr val="000000"/>
                            </a:solidFill>
                            <a:round/>
                            <a:tailEnd type="triangle" w="med" len="med"/>
                          </a:ln>
                        </wps:spPr>
                        <wps:bodyPr/>
                      </wps:wsp>
                      <wps:wsp>
                        <wps:cNvPr id="82" name="Line 604"/>
                        <wps:cNvCnPr>
                          <a:cxnSpLocks noChangeShapeType="1"/>
                        </wps:cNvCnPr>
                        <wps:spPr bwMode="auto">
                          <a:xfrm>
                            <a:off x="7599" y="11500"/>
                            <a:ext cx="540" cy="0"/>
                          </a:xfrm>
                          <a:prstGeom prst="line">
                            <a:avLst/>
                          </a:prstGeom>
                          <a:noFill/>
                          <a:ln w="9525">
                            <a:solidFill>
                              <a:srgbClr val="000000"/>
                            </a:solidFill>
                            <a:round/>
                            <a:tailEnd type="triangle" w="med" len="med"/>
                          </a:ln>
                        </wps:spPr>
                        <wps:bodyPr/>
                      </wps:wsp>
                      <wps:wsp>
                        <wps:cNvPr id="83" name="Text Box 605"/>
                        <wps:cNvSpPr txBox="1">
                          <a:spLocks noChangeArrowheads="1"/>
                        </wps:cNvSpPr>
                        <wps:spPr bwMode="auto">
                          <a:xfrm>
                            <a:off x="8154" y="9385"/>
                            <a:ext cx="1215" cy="468"/>
                          </a:xfrm>
                          <a:prstGeom prst="rect">
                            <a:avLst/>
                          </a:prstGeom>
                          <a:solidFill>
                            <a:srgbClr val="FFFFFF"/>
                          </a:solidFill>
                          <a:ln w="9525">
                            <a:solidFill>
                              <a:srgbClr val="000000"/>
                            </a:solidFill>
                            <a:miter lim="800000"/>
                          </a:ln>
                        </wps:spPr>
                        <wps:txbx>
                          <w:txbxContent>
                            <w:p w14:paraId="05604BCE" w14:textId="77777777" w:rsidR="00E66ECF" w:rsidRDefault="00E66ECF">
                              <w:pPr>
                                <w:rPr>
                                  <w:szCs w:val="21"/>
                                </w:rPr>
                              </w:pPr>
                              <w:r>
                                <w:rPr>
                                  <w:rFonts w:hint="eastAsia"/>
                                  <w:szCs w:val="21"/>
                                </w:rPr>
                                <w:t>塔架安装</w:t>
                              </w:r>
                            </w:p>
                          </w:txbxContent>
                        </wps:txbx>
                        <wps:bodyPr rot="0" vert="horz" wrap="square" lIns="91440" tIns="45720" rIns="91440" bIns="45720" anchor="t" anchorCtr="0" upright="1">
                          <a:noAutofit/>
                        </wps:bodyPr>
                      </wps:wsp>
                      <wps:wsp>
                        <wps:cNvPr id="84" name="Text Box 606"/>
                        <wps:cNvSpPr txBox="1">
                          <a:spLocks noChangeArrowheads="1"/>
                        </wps:cNvSpPr>
                        <wps:spPr bwMode="auto">
                          <a:xfrm>
                            <a:off x="8154" y="10039"/>
                            <a:ext cx="1215" cy="468"/>
                          </a:xfrm>
                          <a:prstGeom prst="rect">
                            <a:avLst/>
                          </a:prstGeom>
                          <a:solidFill>
                            <a:srgbClr val="FFFFFF"/>
                          </a:solidFill>
                          <a:ln w="9525">
                            <a:solidFill>
                              <a:srgbClr val="000000"/>
                            </a:solidFill>
                            <a:miter lim="800000"/>
                          </a:ln>
                        </wps:spPr>
                        <wps:txbx>
                          <w:txbxContent>
                            <w:p w14:paraId="366A7D8C" w14:textId="77777777" w:rsidR="00E66ECF" w:rsidRDefault="00E66ECF">
                              <w:pPr>
                                <w:rPr>
                                  <w:szCs w:val="21"/>
                                </w:rPr>
                              </w:pPr>
                              <w:r>
                                <w:rPr>
                                  <w:rFonts w:hint="eastAsia"/>
                                  <w:szCs w:val="21"/>
                                </w:rPr>
                                <w:t>机舱吊装</w:t>
                              </w:r>
                            </w:p>
                          </w:txbxContent>
                        </wps:txbx>
                        <wps:bodyPr rot="0" vert="horz" wrap="square" lIns="91440" tIns="45720" rIns="91440" bIns="45720" anchor="t" anchorCtr="0" upright="1">
                          <a:noAutofit/>
                        </wps:bodyPr>
                      </wps:wsp>
                      <wps:wsp>
                        <wps:cNvPr id="85" name="Text Box 607"/>
                        <wps:cNvSpPr txBox="1">
                          <a:spLocks noChangeArrowheads="1"/>
                        </wps:cNvSpPr>
                        <wps:spPr bwMode="auto">
                          <a:xfrm>
                            <a:off x="8154" y="10645"/>
                            <a:ext cx="1821" cy="468"/>
                          </a:xfrm>
                          <a:prstGeom prst="rect">
                            <a:avLst/>
                          </a:prstGeom>
                          <a:solidFill>
                            <a:srgbClr val="FFFFFF"/>
                          </a:solidFill>
                          <a:ln w="9525">
                            <a:solidFill>
                              <a:srgbClr val="000000"/>
                            </a:solidFill>
                            <a:miter lim="800000"/>
                          </a:ln>
                        </wps:spPr>
                        <wps:txbx>
                          <w:txbxContent>
                            <w:p w14:paraId="13E36F54" w14:textId="77777777" w:rsidR="00E66ECF" w:rsidRDefault="00E66ECF">
                              <w:pPr>
                                <w:jc w:val="center"/>
                                <w:rPr>
                                  <w:szCs w:val="21"/>
                                </w:rPr>
                              </w:pPr>
                              <w:r>
                                <w:rPr>
                                  <w:rFonts w:hint="eastAsia"/>
                                  <w:szCs w:val="21"/>
                                </w:rPr>
                                <w:t>叶片及轮毂吊装</w:t>
                              </w:r>
                            </w:p>
                          </w:txbxContent>
                        </wps:txbx>
                        <wps:bodyPr rot="0" vert="horz" wrap="square" lIns="91440" tIns="45720" rIns="91440" bIns="45720" anchor="t" anchorCtr="0" upright="1">
                          <a:noAutofit/>
                        </wps:bodyPr>
                      </wps:wsp>
                      <wps:wsp>
                        <wps:cNvPr id="86" name="Line 646"/>
                        <wps:cNvCnPr>
                          <a:cxnSpLocks noChangeShapeType="1"/>
                        </wps:cNvCnPr>
                        <wps:spPr bwMode="auto">
                          <a:xfrm>
                            <a:off x="7614" y="9598"/>
                            <a:ext cx="540" cy="0"/>
                          </a:xfrm>
                          <a:prstGeom prst="line">
                            <a:avLst/>
                          </a:prstGeom>
                          <a:noFill/>
                          <a:ln w="9525">
                            <a:solidFill>
                              <a:srgbClr val="000000"/>
                            </a:solidFill>
                            <a:round/>
                            <a:tailEnd type="triangle" w="med" len="med"/>
                          </a:ln>
                        </wps:spPr>
                        <wps:bodyPr/>
                      </wps:wsp>
                      <wps:wsp>
                        <wps:cNvPr id="87" name="Line 651"/>
                        <wps:cNvCnPr>
                          <a:cxnSpLocks noChangeShapeType="1"/>
                        </wps:cNvCnPr>
                        <wps:spPr bwMode="auto">
                          <a:xfrm flipV="1">
                            <a:off x="7645" y="13371"/>
                            <a:ext cx="0" cy="453"/>
                          </a:xfrm>
                          <a:prstGeom prst="line">
                            <a:avLst/>
                          </a:prstGeom>
                          <a:noFill/>
                          <a:ln w="9525">
                            <a:solidFill>
                              <a:srgbClr val="000000"/>
                            </a:solidFill>
                            <a:round/>
                          </a:ln>
                        </wps:spPr>
                        <wps:bodyPr/>
                      </wps:wsp>
                      <wps:wsp>
                        <wps:cNvPr id="88" name="Line 652"/>
                        <wps:cNvCnPr>
                          <a:cxnSpLocks noChangeShapeType="1"/>
                        </wps:cNvCnPr>
                        <wps:spPr bwMode="auto">
                          <a:xfrm>
                            <a:off x="7645" y="13371"/>
                            <a:ext cx="540" cy="0"/>
                          </a:xfrm>
                          <a:prstGeom prst="line">
                            <a:avLst/>
                          </a:prstGeom>
                          <a:noFill/>
                          <a:ln w="9525">
                            <a:solidFill>
                              <a:srgbClr val="000000"/>
                            </a:solidFill>
                            <a:round/>
                            <a:tailEnd type="triangle" w="med" len="med"/>
                          </a:ln>
                        </wps:spPr>
                        <wps:bodyPr/>
                      </wps:wsp>
                      <wps:wsp>
                        <wps:cNvPr id="89" name="Text Box 653"/>
                        <wps:cNvSpPr txBox="1">
                          <a:spLocks noChangeArrowheads="1"/>
                        </wps:cNvSpPr>
                        <wps:spPr bwMode="auto">
                          <a:xfrm>
                            <a:off x="8200" y="13059"/>
                            <a:ext cx="1155" cy="468"/>
                          </a:xfrm>
                          <a:prstGeom prst="rect">
                            <a:avLst/>
                          </a:prstGeom>
                          <a:solidFill>
                            <a:srgbClr val="FFFFFF"/>
                          </a:solidFill>
                          <a:ln w="9525">
                            <a:solidFill>
                              <a:srgbClr val="000000"/>
                            </a:solidFill>
                            <a:miter lim="800000"/>
                          </a:ln>
                        </wps:spPr>
                        <wps:txbx>
                          <w:txbxContent>
                            <w:p w14:paraId="0B44D361" w14:textId="77777777" w:rsidR="00E66ECF" w:rsidRDefault="00E66ECF">
                              <w:pPr>
                                <w:rPr>
                                  <w:szCs w:val="21"/>
                                </w:rPr>
                              </w:pPr>
                              <w:r w:rsidRPr="00927E8B">
                                <w:rPr>
                                  <w:rFonts w:hint="eastAsia"/>
                                  <w:szCs w:val="21"/>
                                </w:rPr>
                                <w:t>土方工程</w:t>
                              </w:r>
                            </w:p>
                          </w:txbxContent>
                        </wps:txbx>
                        <wps:bodyPr rot="0" vert="horz" wrap="square" lIns="91440" tIns="45720" rIns="91440" bIns="45720" anchor="t" anchorCtr="0" upright="1">
                          <a:noAutofit/>
                        </wps:bodyPr>
                      </wps:wsp>
                      <wps:wsp>
                        <wps:cNvPr id="90" name="Line 654"/>
                        <wps:cNvCnPr>
                          <a:cxnSpLocks noChangeShapeType="1"/>
                        </wps:cNvCnPr>
                        <wps:spPr bwMode="auto">
                          <a:xfrm>
                            <a:off x="7645" y="13836"/>
                            <a:ext cx="540" cy="0"/>
                          </a:xfrm>
                          <a:prstGeom prst="line">
                            <a:avLst/>
                          </a:prstGeom>
                          <a:noFill/>
                          <a:ln w="9525">
                            <a:solidFill>
                              <a:srgbClr val="000000"/>
                            </a:solidFill>
                            <a:round/>
                            <a:tailEnd type="triangle" w="med" len="med"/>
                          </a:ln>
                        </wps:spPr>
                        <wps:bodyPr/>
                      </wps:wsp>
                    </wpg:wgp>
                  </a:graphicData>
                </a:graphic>
              </wp:anchor>
            </w:drawing>
          </mc:Choice>
          <mc:Fallback>
            <w:pict>
              <v:group w14:anchorId="239DB737" id="Group 655" o:spid="_x0000_s1026" style="position:absolute;left:0;text-align:left;margin-left:11.4pt;margin-top:12.2pt;width:402.3pt;height:452pt;z-index:251658240" coordorigin="1929,5046" coordsize="8046,9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">
                <v:shapetype id="_x0000_t202" coordsize="21600,21600" o:spt="202" path="m,l,21600r21600,l21600,xe">
                  <v:stroke joinstyle="miter"/>
                  <v:path gradientshapeok="t" o:connecttype="rect"/>
                </v:shapetype>
                <v:shape id="Text Box 587" o:spid="_x0000_s1027" type="#_x0000_t202" style="position:absolute;left:1929;top:5382;width:603;height:6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">
                  <v:textbox style="layout-flow:vertical-ideographic">
                    <w:txbxContent>
                      <w:p w14:paraId="6852BF96" w14:textId="77777777" w:rsidR="00E66ECF" w:rsidRDefault="00E66ECF">
                        <w:pPr>
                          <w:jc w:val="center"/>
                          <w:rPr>
                            <w:sz w:val="24"/>
                          </w:rPr>
                        </w:pPr>
                        <w:r>
                          <w:rPr>
                            <w:rFonts w:hint="eastAsia"/>
                          </w:rPr>
                          <w:t>50</w:t>
                        </w:r>
                        <w:r>
                          <w:t>MW</w:t>
                        </w:r>
                        <w:r>
                          <w:t>风电</w:t>
                        </w:r>
                        <w:r>
                          <w:rPr>
                            <w:rFonts w:hint="eastAsia"/>
                          </w:rPr>
                          <w:t>项目</w:t>
                        </w:r>
                      </w:p>
                    </w:txbxContent>
                  </v:textbox>
                </v:shape>
                <v:line id="Line 588" o:spid="_x0000_s1028" style="position:absolute;visibility:visible;mso-wrap-style:square" from="2544,10215" to="3444,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shape id="Text Box 589" o:spid="_x0000_s1029" type="#_x0000_t202" style="position:absolute;left:3429;top:9948;width:12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3A055FA6" w14:textId="77777777" w:rsidR="00E66ECF" w:rsidRDefault="00E66ECF">
                        <w:pPr>
                          <w:rPr>
                            <w:szCs w:val="21"/>
                          </w:rPr>
                        </w:pPr>
                        <w:r>
                          <w:rPr>
                            <w:rFonts w:hint="eastAsia"/>
                            <w:szCs w:val="21"/>
                          </w:rPr>
                          <w:t>主体工程</w:t>
                        </w:r>
                      </w:p>
                    </w:txbxContent>
                  </v:textbox>
                </v:shape>
                <v:line id="Line 590" o:spid="_x0000_s1030" style="position:absolute;visibility:visible;mso-wrap-style:square" from="4644,10222" to="5109,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591" o:spid="_x0000_s1031" style="position:absolute;flip:y;visibility:visible;mso-wrap-style:square" from="5109,7491" to="5109,1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592" o:spid="_x0000_s1032" style="position:absolute;visibility:visible;mso-wrap-style:square" from="5109,7491" to="5829,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shape id="Text Box 593" o:spid="_x0000_s1033" type="#_x0000_t202" style="position:absolute;left:5829;top:7257;width:12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78CBB9F4" w14:textId="77777777" w:rsidR="00E66ECF" w:rsidRDefault="00E66ECF">
                        <w:pPr>
                          <w:rPr>
                            <w:szCs w:val="21"/>
                          </w:rPr>
                        </w:pPr>
                        <w:r>
                          <w:rPr>
                            <w:rFonts w:hint="eastAsia"/>
                            <w:szCs w:val="21"/>
                          </w:rPr>
                          <w:t>风机基础</w:t>
                        </w:r>
                      </w:p>
                    </w:txbxContent>
                  </v:textbox>
                </v:shape>
                <v:line id="Line 594" o:spid="_x0000_s1034" style="position:absolute;flip:y;visibility:visible;mso-wrap-style:square" from="7629,7257" to="7629,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595" o:spid="_x0000_s1035" style="position:absolute;visibility:visible;mso-wrap-style:square" from="7629,7257" to="8169,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shape id="Text Box 596" o:spid="_x0000_s1036" type="#_x0000_t202" style="position:absolute;left:8199;top:6975;width:115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1D76C876" w14:textId="77777777" w:rsidR="00E66ECF" w:rsidRDefault="00E66ECF">
                        <w:pPr>
                          <w:rPr>
                            <w:szCs w:val="21"/>
                          </w:rPr>
                        </w:pPr>
                        <w:r>
                          <w:rPr>
                            <w:rFonts w:hint="eastAsia"/>
                            <w:szCs w:val="21"/>
                          </w:rPr>
                          <w:t>土方工程</w:t>
                        </w:r>
                      </w:p>
                    </w:txbxContent>
                  </v:textbox>
                </v:shape>
                <v:line id="Line 597" o:spid="_x0000_s1037" style="position:absolute;flip:y;visibility:visible;mso-wrap-style:square" from="7629,7458" to="7629,7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598" o:spid="_x0000_s1038" style="position:absolute;visibility:visible;mso-wrap-style:square" from="7629,7722" to="8169,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shape id="Text Box 599" o:spid="_x0000_s1039" type="#_x0000_t202" style="position:absolute;left:8184;top:7488;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04ABB75C" w14:textId="77777777" w:rsidR="00E66ECF" w:rsidRDefault="00E66ECF">
                        <w:pPr>
                          <w:rPr>
                            <w:szCs w:val="21"/>
                          </w:rPr>
                        </w:pPr>
                        <w:r>
                          <w:rPr>
                            <w:rFonts w:hint="eastAsia"/>
                            <w:szCs w:val="21"/>
                          </w:rPr>
                          <w:t>混凝土工程</w:t>
                        </w:r>
                      </w:p>
                    </w:txbxContent>
                  </v:textbox>
                </v:shape>
                <v:line id="Line 608" o:spid="_x0000_s1040" style="position:absolute;visibility:visible;mso-wrap-style:square" from="5109,8701" to="5829,8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shape id="Text Box 609" o:spid="_x0000_s1041" type="#_x0000_t202" style="position:absolute;left:5829;top:8419;width:12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5AE7D273" w14:textId="77777777" w:rsidR="00E66ECF" w:rsidRDefault="00E66ECF">
                        <w:pPr>
                          <w:jc w:val="center"/>
                          <w:rPr>
                            <w:szCs w:val="21"/>
                          </w:rPr>
                        </w:pPr>
                        <w:r>
                          <w:rPr>
                            <w:rFonts w:hint="eastAsia"/>
                            <w:szCs w:val="21"/>
                          </w:rPr>
                          <w:t>箱变基础</w:t>
                        </w:r>
                      </w:p>
                    </w:txbxContent>
                  </v:textbox>
                </v:shape>
                <v:line id="Line 610" o:spid="_x0000_s1042" style="position:absolute;visibility:visible;mso-wrap-style:square" from="7059,7500" to="7599,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611" o:spid="_x0000_s1043" style="position:absolute;flip:y;visibility:visible;mso-wrap-style:square" from="7614,8404" to="7614,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612" o:spid="_x0000_s1044" style="position:absolute;visibility:visible;mso-wrap-style:square" from="7614,8404" to="8154,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shape id="Text Box 613" o:spid="_x0000_s1045" type="#_x0000_t202" style="position:absolute;left:8184;top:8122;width:115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24DE4CCA" w14:textId="77777777" w:rsidR="00E66ECF" w:rsidRDefault="00E66ECF">
                        <w:pPr>
                          <w:rPr>
                            <w:szCs w:val="21"/>
                          </w:rPr>
                        </w:pPr>
                        <w:r>
                          <w:rPr>
                            <w:rFonts w:hint="eastAsia"/>
                            <w:szCs w:val="21"/>
                          </w:rPr>
                          <w:t>土方工程</w:t>
                        </w:r>
                      </w:p>
                    </w:txbxContent>
                  </v:textbox>
                </v:shape>
                <v:line id="Line 614" o:spid="_x0000_s1046" style="position:absolute;visibility:visible;mso-wrap-style:square" from="7614,8884" to="815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shape id="Text Box 615" o:spid="_x0000_s1047" type="#_x0000_t202" style="position:absolute;left:8169;top:8635;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23729D3A" w14:textId="77777777" w:rsidR="00E66ECF" w:rsidRDefault="00E66ECF">
                        <w:pPr>
                          <w:rPr>
                            <w:szCs w:val="21"/>
                          </w:rPr>
                        </w:pPr>
                        <w:r>
                          <w:rPr>
                            <w:rFonts w:hint="eastAsia"/>
                            <w:szCs w:val="21"/>
                          </w:rPr>
                          <w:t>混凝土工程</w:t>
                        </w:r>
                      </w:p>
                    </w:txbxContent>
                  </v:textbox>
                </v:shape>
                <v:line id="Line 616" o:spid="_x0000_s1048" style="position:absolute;visibility:visible;mso-wrap-style:square" from="7059,8647" to="7599,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line id="Line 617" o:spid="_x0000_s1049" style="position:absolute;visibility:visible;mso-wrap-style:square" from="5124,12498" to="5919,1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shape id="Text Box 618" o:spid="_x0000_s1050" type="#_x0000_t202" style="position:absolute;left:5934;top:12186;width:115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39512FBB" w14:textId="77777777" w:rsidR="00E66ECF" w:rsidRDefault="00E66ECF">
                        <w:pPr>
                          <w:jc w:val="center"/>
                          <w:rPr>
                            <w:szCs w:val="21"/>
                          </w:rPr>
                        </w:pPr>
                        <w:r>
                          <w:rPr>
                            <w:rFonts w:hint="eastAsia"/>
                            <w:szCs w:val="21"/>
                          </w:rPr>
                          <w:t>输电线路</w:t>
                        </w:r>
                      </w:p>
                    </w:txbxContent>
                  </v:textbox>
                </v:shape>
                <v:line id="Line 619" o:spid="_x0000_s1051" style="position:absolute;flip:y;visibility:visible;mso-wrap-style:square" from="7644,12276" to="7644,1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620" o:spid="_x0000_s1052" style="position:absolute;visibility:visible;mso-wrap-style:square" from="7644,12276" to="8184,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shape id="Text Box 621" o:spid="_x0000_s1053" type="#_x0000_t202" style="position:absolute;left:8199;top:11964;width:115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0D4ED36E" w14:textId="77777777" w:rsidR="00E66ECF" w:rsidRDefault="00E66ECF">
                        <w:pPr>
                          <w:rPr>
                            <w:szCs w:val="21"/>
                          </w:rPr>
                        </w:pPr>
                        <w:r>
                          <w:rPr>
                            <w:rFonts w:hint="eastAsia"/>
                            <w:szCs w:val="21"/>
                          </w:rPr>
                          <w:t>土方工程</w:t>
                        </w:r>
                      </w:p>
                    </w:txbxContent>
                  </v:textbox>
                </v:shape>
                <v:line id="Line 622" o:spid="_x0000_s1054" style="position:absolute;visibility:visible;mso-wrap-style:square" from="7644,12741" to="8184,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shape id="Text Box 623" o:spid="_x0000_s1055" type="#_x0000_t202" style="position:absolute;left:8184;top:12507;width:118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5CB548D7" w14:textId="77777777" w:rsidR="00E66ECF" w:rsidRDefault="00E66ECF">
                        <w:pPr>
                          <w:rPr>
                            <w:szCs w:val="21"/>
                          </w:rPr>
                        </w:pPr>
                        <w:r>
                          <w:rPr>
                            <w:rFonts w:hint="eastAsia"/>
                            <w:szCs w:val="21"/>
                          </w:rPr>
                          <w:t>安装工程</w:t>
                        </w:r>
                      </w:p>
                    </w:txbxContent>
                  </v:textbox>
                </v:shape>
                <v:line id="Line 624" o:spid="_x0000_s1056" style="position:absolute;visibility:visible;mso-wrap-style:square" from="7104,12519" to="7644,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625" o:spid="_x0000_s1057" style="position:absolute;visibility:visible;mso-wrap-style:square" from="5124,13611" to="5919,1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shape id="Text Box 626" o:spid="_x0000_s1058" type="#_x0000_t202" style="position:absolute;left:5934;top:13334;width:115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">
                  <v:textbox inset=".5mm,.3mm,.5mm,.3mm">
                    <w:txbxContent>
                      <w:p w14:paraId="04238420" w14:textId="77777777" w:rsidR="00E66ECF" w:rsidRDefault="00E66ECF">
                        <w:pPr>
                          <w:spacing w:line="280" w:lineRule="exact"/>
                          <w:jc w:val="center"/>
                          <w:rPr>
                            <w:szCs w:val="21"/>
                          </w:rPr>
                        </w:pPr>
                        <w:r>
                          <w:rPr>
                            <w:rFonts w:hint="eastAsia"/>
                            <w:szCs w:val="21"/>
                          </w:rPr>
                          <w:t>升压站</w:t>
                        </w:r>
                      </w:p>
                    </w:txbxContent>
                  </v:textbox>
                </v:shape>
                <v:shape id="Text Box 631" o:spid="_x0000_s1059" type="#_x0000_t202" style="position:absolute;left:8190;top:13618;width:118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B691776" w14:textId="77777777" w:rsidR="00E66ECF" w:rsidRDefault="00E66ECF">
                        <w:pPr>
                          <w:rPr>
                            <w:szCs w:val="21"/>
                          </w:rPr>
                        </w:pPr>
                        <w:r>
                          <w:rPr>
                            <w:rFonts w:hint="eastAsia"/>
                            <w:szCs w:val="21"/>
                          </w:rPr>
                          <w:t>安装工程</w:t>
                        </w:r>
                      </w:p>
                    </w:txbxContent>
                  </v:textbox>
                </v:shape>
                <v:line id="Line 632" o:spid="_x0000_s1060" style="position:absolute;visibility:visible;mso-wrap-style:square" from="7104,13607" to="7644,1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">
                  <v:stroke endarrow="block"/>
                </v:line>
                <v:group id="Group 633" o:spid="_x0000_s1061" style="position:absolute;left:2544;top:5046;width:5685;height:1468" coordorigin="2697,5054" coordsize="5685,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34" o:spid="_x0000_s1062" style="position:absolute;left:2697;top:5663;width:2100;height:468" coordorigin="2697,8499" coordsize="210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Line 635" o:spid="_x0000_s1063" style="position:absolute;visibility:visible;mso-wrap-style:square" from="2697,8766" to="3597,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shape id="Text Box 636" o:spid="_x0000_s1064" type="#_x0000_t202" style="position:absolute;left:3582;top:8499;width:12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27EC6371" w14:textId="77777777" w:rsidR="00E66ECF" w:rsidRDefault="00E66ECF">
                            <w:pPr>
                              <w:rPr>
                                <w:szCs w:val="21"/>
                              </w:rPr>
                            </w:pPr>
                            <w:r>
                              <w:rPr>
                                <w:rFonts w:hint="eastAsia"/>
                                <w:szCs w:val="21"/>
                              </w:rPr>
                              <w:t>辅助工程</w:t>
                            </w:r>
                          </w:p>
                        </w:txbxContent>
                      </v:textbox>
                    </v:shape>
                  </v:group>
                  <v:line id="Line 637" o:spid="_x0000_s1065" style="position:absolute;visibility:visible;mso-wrap-style:square" from="4797,5915" to="5877,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638" o:spid="_x0000_s1066" style="position:absolute;visibility:visible;mso-wrap-style:square" from="5892,5306" to="6432,5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639" o:spid="_x0000_s1067" style="position:absolute;visibility:visible;mso-wrap-style:square" from="5892,6276" to="6432,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shape id="Text Box 640" o:spid="_x0000_s1068" type="#_x0000_t202" style="position:absolute;left:6432;top:5054;width:15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1A44CC4E" w14:textId="77777777" w:rsidR="00E66ECF" w:rsidRDefault="00E66ECF">
                          <w:pPr>
                            <w:rPr>
                              <w:szCs w:val="21"/>
                            </w:rPr>
                          </w:pPr>
                          <w:r>
                            <w:rPr>
                              <w:rFonts w:hint="eastAsia"/>
                              <w:szCs w:val="21"/>
                            </w:rPr>
                            <w:t>施工检修道路</w:t>
                          </w:r>
                        </w:p>
                      </w:txbxContent>
                    </v:textbox>
                  </v:shape>
                  <v:shape id="Text Box 641" o:spid="_x0000_s1069" type="#_x0000_t202" style="position:absolute;left:6432;top:5952;width:195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">
                    <v:textbox inset="2pt,2pt,2pt,2pt">
                      <w:txbxContent>
                        <w:p w14:paraId="33EF16FB" w14:textId="77777777" w:rsidR="00E66ECF" w:rsidRDefault="00E66ECF">
                          <w:pPr>
                            <w:spacing w:line="360" w:lineRule="auto"/>
                            <w:ind w:firstLineChars="100" w:firstLine="210"/>
                            <w:rPr>
                              <w:szCs w:val="21"/>
                            </w:rPr>
                          </w:pPr>
                          <w:r>
                            <w:rPr>
                              <w:rFonts w:hint="eastAsia"/>
                              <w:szCs w:val="21"/>
                            </w:rPr>
                            <w:t>施工电源线路</w:t>
                          </w:r>
                        </w:p>
                      </w:txbxContent>
                    </v:textbox>
                  </v:shape>
                  <v:line id="Line 642" o:spid="_x0000_s1070" style="position:absolute;flip:x y;visibility:visible;mso-wrap-style:square" from="5877,5306" to="5880,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"/>
                </v:group>
                <v:line id="Line 643" o:spid="_x0000_s1071" style="position:absolute;visibility:visible;mso-wrap-style:square" from="5124,10843" to="5829,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shape id="Text Box 644" o:spid="_x0000_s1072" type="#_x0000_t202" style="position:absolute;left:8130;top:11268;width:118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2C682B59" w14:textId="77777777" w:rsidR="00E66ECF" w:rsidRDefault="00E66ECF">
                        <w:pPr>
                          <w:rPr>
                            <w:szCs w:val="21"/>
                          </w:rPr>
                        </w:pPr>
                        <w:r>
                          <w:rPr>
                            <w:rFonts w:hint="eastAsia"/>
                            <w:szCs w:val="21"/>
                          </w:rPr>
                          <w:t>箱变安装</w:t>
                        </w:r>
                      </w:p>
                    </w:txbxContent>
                  </v:textbox>
                </v:shape>
                <v:shape id="Text Box 600" o:spid="_x0000_s1073" type="#_x0000_t202" style="position:absolute;left:5829;top:10519;width:12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2D854798" w14:textId="77777777" w:rsidR="00E66ECF" w:rsidRDefault="00E66ECF">
                        <w:r>
                          <w:rPr>
                            <w:rFonts w:hint="eastAsia"/>
                            <w:szCs w:val="21"/>
                          </w:rPr>
                          <w:t>风机安装</w:t>
                        </w:r>
                      </w:p>
                      <w:p w14:paraId="6D185EB8" w14:textId="77777777" w:rsidR="00E66ECF" w:rsidRDefault="00E66ECF">
                        <w:r>
                          <w:rPr>
                            <w:rFonts w:hint="eastAsia"/>
                            <w:szCs w:val="21"/>
                          </w:rPr>
                          <w:t>安</w:t>
                        </w:r>
                      </w:p>
                      <w:p w14:paraId="5AF6A424" w14:textId="77777777" w:rsidR="00E66ECF" w:rsidRDefault="00E66ECF">
                        <w:pPr>
                          <w:rPr>
                            <w:szCs w:val="21"/>
                          </w:rPr>
                        </w:pPr>
                      </w:p>
                    </w:txbxContent>
                  </v:textbox>
                </v:shape>
                <v:line id="Line 601" o:spid="_x0000_s1074" style="position:absolute;visibility:visible;mso-wrap-style:square" from="7059,10846" to="8139,10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602" o:spid="_x0000_s1075" style="position:absolute;flip:y;visibility:visible;mso-wrap-style:square" from="7599,9598" to="7599,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603" o:spid="_x0000_s1076" style="position:absolute;visibility:visible;mso-wrap-style:square" from="7599,10222" to="8139,1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604" o:spid="_x0000_s1077" style="position:absolute;visibility:visible;mso-wrap-style:square" from="7599,11500" to="81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shape id="Text Box 605" o:spid="_x0000_s1078" type="#_x0000_t202" style="position:absolute;left:8154;top:9385;width:12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05604BCE" w14:textId="77777777" w:rsidR="00E66ECF" w:rsidRDefault="00E66ECF">
                        <w:pPr>
                          <w:rPr>
                            <w:szCs w:val="21"/>
                          </w:rPr>
                        </w:pPr>
                        <w:r>
                          <w:rPr>
                            <w:rFonts w:hint="eastAsia"/>
                            <w:szCs w:val="21"/>
                          </w:rPr>
                          <w:t>塔架安装</w:t>
                        </w:r>
                      </w:p>
                    </w:txbxContent>
                  </v:textbox>
                </v:shape>
                <v:shape id="Text Box 606" o:spid="_x0000_s1079" type="#_x0000_t202" style="position:absolute;left:8154;top:10039;width:12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366A7D8C" w14:textId="77777777" w:rsidR="00E66ECF" w:rsidRDefault="00E66ECF">
                        <w:pPr>
                          <w:rPr>
                            <w:szCs w:val="21"/>
                          </w:rPr>
                        </w:pPr>
                        <w:r>
                          <w:rPr>
                            <w:rFonts w:hint="eastAsia"/>
                            <w:szCs w:val="21"/>
                          </w:rPr>
                          <w:t>机舱吊装</w:t>
                        </w:r>
                      </w:p>
                    </w:txbxContent>
                  </v:textbox>
                </v:shape>
                <v:shape id="Text Box 607" o:spid="_x0000_s1080" type="#_x0000_t202" style="position:absolute;left:8154;top:10645;width:182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13E36F54" w14:textId="77777777" w:rsidR="00E66ECF" w:rsidRDefault="00E66ECF">
                        <w:pPr>
                          <w:jc w:val="center"/>
                          <w:rPr>
                            <w:szCs w:val="21"/>
                          </w:rPr>
                        </w:pPr>
                        <w:r>
                          <w:rPr>
                            <w:rFonts w:hint="eastAsia"/>
                            <w:szCs w:val="21"/>
                          </w:rPr>
                          <w:t>叶片及轮毂吊装</w:t>
                        </w:r>
                      </w:p>
                    </w:txbxContent>
                  </v:textbox>
                </v:shape>
                <v:line id="Line 646" o:spid="_x0000_s1081" style="position:absolute;visibility:visible;mso-wrap-style:square" from="7614,9598" to="8154,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651" o:spid="_x0000_s1082" style="position:absolute;flip:y;visibility:visible;mso-wrap-style:square" from="7645,13371" to="7645,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652" o:spid="_x0000_s1083" style="position:absolute;visibility:visible;mso-wrap-style:square" from="7645,13371" to="8185,1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shape id="Text Box 653" o:spid="_x0000_s1084" type="#_x0000_t202" style="position:absolute;left:8200;top:13059;width:115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0B44D361" w14:textId="77777777" w:rsidR="00E66ECF" w:rsidRDefault="00E66ECF">
                        <w:pPr>
                          <w:rPr>
                            <w:szCs w:val="21"/>
                          </w:rPr>
                        </w:pPr>
                        <w:r w:rsidRPr="00927E8B">
                          <w:rPr>
                            <w:rFonts w:hint="eastAsia"/>
                            <w:szCs w:val="21"/>
                          </w:rPr>
                          <w:t>土方工程</w:t>
                        </w:r>
                      </w:p>
                    </w:txbxContent>
                  </v:textbox>
                </v:shape>
                <v:line id="Line 654" o:spid="_x0000_s1085" style="position:absolute;visibility:visible;mso-wrap-style:square" from="7645,13836" to="8185,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w10:wrap type="square"/>
              </v:group>
            </w:pict>
          </mc:Fallback>
        </mc:AlternateContent>
      </w:r>
    </w:p>
    <w:p w14:paraId="27174E0E" w14:textId="77777777" w:rsidR="0048062E" w:rsidRPr="00E66ECF" w:rsidRDefault="0048062E"/>
    <w:p w14:paraId="441A3F2F" w14:textId="77777777" w:rsidR="0048062E" w:rsidRPr="00E66ECF" w:rsidRDefault="0048062E"/>
    <w:p w14:paraId="3DF6CE95" w14:textId="77777777" w:rsidR="0048062E" w:rsidRPr="00E66ECF" w:rsidRDefault="0048062E"/>
    <w:p w14:paraId="4060022C" w14:textId="77777777" w:rsidR="0048062E" w:rsidRPr="00E66ECF" w:rsidRDefault="0048062E"/>
    <w:p w14:paraId="3E4015DF" w14:textId="77777777" w:rsidR="0048062E" w:rsidRPr="00E66ECF" w:rsidRDefault="0048062E"/>
    <w:p w14:paraId="3B93D538" w14:textId="77777777" w:rsidR="0048062E" w:rsidRPr="00E66ECF" w:rsidRDefault="0048062E"/>
    <w:p w14:paraId="31678A94" w14:textId="77777777" w:rsidR="0048062E" w:rsidRPr="00E66ECF" w:rsidRDefault="0048062E"/>
    <w:p w14:paraId="6C3C234F" w14:textId="77777777" w:rsidR="0048062E" w:rsidRPr="00E66ECF" w:rsidRDefault="0048062E"/>
    <w:p w14:paraId="5A237BD8" w14:textId="77777777" w:rsidR="0048062E" w:rsidRPr="00E66ECF" w:rsidRDefault="0048062E"/>
    <w:p w14:paraId="1E52E7E9" w14:textId="77777777" w:rsidR="0048062E" w:rsidRPr="00E66ECF" w:rsidRDefault="0048062E"/>
    <w:p w14:paraId="6D979256" w14:textId="77777777" w:rsidR="0048062E" w:rsidRPr="00E66ECF" w:rsidRDefault="0048062E"/>
    <w:p w14:paraId="6AD5CC06" w14:textId="77777777" w:rsidR="0048062E" w:rsidRPr="00E66ECF" w:rsidRDefault="0048062E"/>
    <w:p w14:paraId="2700F9D8" w14:textId="77777777" w:rsidR="0048062E" w:rsidRPr="00E66ECF" w:rsidRDefault="0048062E"/>
    <w:p w14:paraId="6B7D8A17" w14:textId="77777777" w:rsidR="0048062E" w:rsidRPr="00E66ECF" w:rsidRDefault="0048062E"/>
    <w:p w14:paraId="4A277E27" w14:textId="77777777" w:rsidR="0048062E" w:rsidRPr="00E66ECF" w:rsidRDefault="0048062E"/>
    <w:p w14:paraId="681F8A4A" w14:textId="77777777" w:rsidR="0048062E" w:rsidRPr="00E66ECF" w:rsidRDefault="0048062E"/>
    <w:p w14:paraId="1D0916D8" w14:textId="77777777" w:rsidR="0048062E" w:rsidRPr="00E66ECF" w:rsidRDefault="0048062E"/>
    <w:p w14:paraId="00BE2DC5" w14:textId="77777777" w:rsidR="0048062E" w:rsidRPr="00E66ECF" w:rsidRDefault="0048062E"/>
    <w:p w14:paraId="1AEE951E" w14:textId="77777777" w:rsidR="0048062E" w:rsidRPr="00E66ECF" w:rsidRDefault="0048062E"/>
    <w:p w14:paraId="4DDB5C5E" w14:textId="77777777" w:rsidR="0048062E" w:rsidRPr="00E66ECF" w:rsidRDefault="0048062E"/>
    <w:p w14:paraId="73735787" w14:textId="77777777" w:rsidR="0048062E" w:rsidRPr="00E66ECF" w:rsidRDefault="0048062E"/>
    <w:p w14:paraId="2AF1C23E" w14:textId="77777777" w:rsidR="0048062E" w:rsidRPr="00E66ECF" w:rsidRDefault="0048062E"/>
    <w:p w14:paraId="17B58317" w14:textId="77777777" w:rsidR="0048062E" w:rsidRPr="00E66ECF" w:rsidRDefault="0048062E"/>
    <w:p w14:paraId="2972D689" w14:textId="77777777" w:rsidR="0048062E" w:rsidRPr="00E66ECF" w:rsidRDefault="0048062E"/>
    <w:p w14:paraId="359CFCB1" w14:textId="77777777" w:rsidR="0048062E" w:rsidRPr="00E66ECF" w:rsidRDefault="0048062E"/>
    <w:p w14:paraId="6296F19C" w14:textId="77777777" w:rsidR="0048062E" w:rsidRPr="00E66ECF" w:rsidRDefault="0048062E"/>
    <w:p w14:paraId="53BFC94F" w14:textId="77777777" w:rsidR="0048062E" w:rsidRPr="00E66ECF" w:rsidRDefault="0048062E"/>
    <w:p w14:paraId="7F9ABB28" w14:textId="77777777" w:rsidR="0048062E" w:rsidRPr="00E66ECF" w:rsidRDefault="0048062E"/>
    <w:p w14:paraId="6E0AD71A" w14:textId="77777777" w:rsidR="0048062E" w:rsidRPr="00E66ECF" w:rsidRDefault="0048062E"/>
    <w:p w14:paraId="30EAFE1A" w14:textId="77777777" w:rsidR="0048062E" w:rsidRPr="00E66ECF" w:rsidRDefault="0048062E"/>
    <w:p w14:paraId="4222F673" w14:textId="77777777" w:rsidR="0048062E" w:rsidRPr="00E66ECF" w:rsidRDefault="000E1AB4">
      <w:pPr>
        <w:jc w:val="center"/>
        <w:rPr>
          <w:rFonts w:ascii="黑体" w:eastAsia="黑体" w:hAnsi="黑体"/>
          <w:kern w:val="0"/>
          <w:szCs w:val="21"/>
        </w:rPr>
      </w:pPr>
      <w:r w:rsidRPr="00E66ECF">
        <w:t>图</w:t>
      </w:r>
      <w:r w:rsidRPr="00E66ECF">
        <w:t>1</w:t>
      </w:r>
      <w:r w:rsidRPr="00E66ECF">
        <w:t>风电场施工期主要</w:t>
      </w:r>
      <w:r w:rsidRPr="00E66ECF">
        <w:rPr>
          <w:rFonts w:asciiTheme="minorEastAsia" w:eastAsiaTheme="minorEastAsia" w:hAnsiTheme="minorEastAsia"/>
          <w:kern w:val="0"/>
          <w:szCs w:val="21"/>
        </w:rPr>
        <w:t>工程内容</w:t>
      </w:r>
    </w:p>
    <w:p w14:paraId="52556CCC" w14:textId="77777777" w:rsidR="0048062E" w:rsidRPr="00E66ECF" w:rsidRDefault="0048062E"/>
    <w:p w14:paraId="323BB1D7" w14:textId="77777777" w:rsidR="0048062E" w:rsidRPr="00E66ECF" w:rsidRDefault="0048062E"/>
    <w:p w14:paraId="372255E1" w14:textId="77777777" w:rsidR="0048062E" w:rsidRPr="00E66ECF" w:rsidRDefault="0048062E"/>
    <w:p w14:paraId="3B456B3C" w14:textId="77777777" w:rsidR="0048062E" w:rsidRPr="00E66ECF" w:rsidRDefault="0048062E"/>
    <w:p w14:paraId="712FB61C" w14:textId="77777777" w:rsidR="0048062E" w:rsidRPr="00E66ECF" w:rsidRDefault="000E1AB4">
      <w:pPr>
        <w:jc w:val="center"/>
        <w:rPr>
          <w:rFonts w:ascii="黑体" w:eastAsia="黑体" w:hAnsi="黑体"/>
        </w:rPr>
      </w:pPr>
      <w:r w:rsidRPr="00E66ECF">
        <w:rPr>
          <w:rFonts w:ascii="黑体" w:eastAsia="黑体" w:hAnsi="黑体"/>
        </w:rPr>
        <w:lastRenderedPageBreak/>
        <w:t>表1</w:t>
      </w:r>
      <w:r w:rsidR="006F1180" w:rsidRPr="00E66ECF">
        <w:rPr>
          <w:rFonts w:ascii="黑体" w:eastAsia="黑体" w:hAnsi="黑体"/>
        </w:rPr>
        <w:t>7</w:t>
      </w:r>
      <w:r w:rsidRPr="00E66ECF">
        <w:rPr>
          <w:rFonts w:ascii="黑体" w:eastAsia="黑体" w:hAnsi="黑体"/>
        </w:rPr>
        <w:t>主要施工机械汇总表</w:t>
      </w:r>
    </w:p>
    <w:tbl>
      <w:tblPr>
        <w:tblW w:w="8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6"/>
        <w:gridCol w:w="3035"/>
        <w:gridCol w:w="2759"/>
        <w:gridCol w:w="1007"/>
        <w:gridCol w:w="1007"/>
      </w:tblGrid>
      <w:tr w:rsidR="00E66ECF" w:rsidRPr="00E66ECF" w14:paraId="6D9EE473" w14:textId="77777777">
        <w:trPr>
          <w:jc w:val="center"/>
        </w:trPr>
        <w:tc>
          <w:tcPr>
            <w:tcW w:w="1006" w:type="dxa"/>
            <w:vAlign w:val="center"/>
          </w:tcPr>
          <w:p w14:paraId="4E6A3DCB" w14:textId="77777777" w:rsidR="0048062E" w:rsidRPr="00E66ECF" w:rsidRDefault="000E1AB4">
            <w:pPr>
              <w:topLinePunct/>
              <w:jc w:val="center"/>
              <w:rPr>
                <w:spacing w:val="6"/>
                <w:szCs w:val="21"/>
              </w:rPr>
            </w:pPr>
            <w:r w:rsidRPr="00E66ECF">
              <w:rPr>
                <w:spacing w:val="6"/>
                <w:szCs w:val="21"/>
              </w:rPr>
              <w:t>序号</w:t>
            </w:r>
          </w:p>
        </w:tc>
        <w:tc>
          <w:tcPr>
            <w:tcW w:w="3035" w:type="dxa"/>
            <w:vAlign w:val="center"/>
          </w:tcPr>
          <w:p w14:paraId="5CD164B1" w14:textId="77777777" w:rsidR="0048062E" w:rsidRPr="00E66ECF" w:rsidRDefault="000E1AB4">
            <w:pPr>
              <w:topLinePunct/>
              <w:jc w:val="center"/>
              <w:rPr>
                <w:spacing w:val="6"/>
                <w:szCs w:val="21"/>
              </w:rPr>
            </w:pPr>
            <w:r w:rsidRPr="00E66ECF">
              <w:rPr>
                <w:spacing w:val="6"/>
                <w:szCs w:val="21"/>
              </w:rPr>
              <w:t>设备名称</w:t>
            </w:r>
          </w:p>
        </w:tc>
        <w:tc>
          <w:tcPr>
            <w:tcW w:w="2759" w:type="dxa"/>
            <w:vAlign w:val="center"/>
          </w:tcPr>
          <w:p w14:paraId="6810D33C" w14:textId="77777777" w:rsidR="0048062E" w:rsidRPr="00E66ECF" w:rsidRDefault="000E1AB4">
            <w:pPr>
              <w:topLinePunct/>
              <w:jc w:val="center"/>
              <w:rPr>
                <w:spacing w:val="6"/>
                <w:szCs w:val="21"/>
              </w:rPr>
            </w:pPr>
            <w:r w:rsidRPr="00E66ECF">
              <w:rPr>
                <w:spacing w:val="6"/>
                <w:szCs w:val="21"/>
              </w:rPr>
              <w:t>规格型号</w:t>
            </w:r>
          </w:p>
        </w:tc>
        <w:tc>
          <w:tcPr>
            <w:tcW w:w="1007" w:type="dxa"/>
            <w:vAlign w:val="center"/>
          </w:tcPr>
          <w:p w14:paraId="68848514" w14:textId="77777777" w:rsidR="0048062E" w:rsidRPr="00E66ECF" w:rsidRDefault="000E1AB4">
            <w:pPr>
              <w:topLinePunct/>
              <w:jc w:val="center"/>
              <w:rPr>
                <w:spacing w:val="6"/>
                <w:szCs w:val="21"/>
              </w:rPr>
            </w:pPr>
            <w:r w:rsidRPr="00E66ECF">
              <w:rPr>
                <w:spacing w:val="6"/>
                <w:szCs w:val="21"/>
              </w:rPr>
              <w:t>单位</w:t>
            </w:r>
          </w:p>
        </w:tc>
        <w:tc>
          <w:tcPr>
            <w:tcW w:w="1007" w:type="dxa"/>
            <w:vAlign w:val="center"/>
          </w:tcPr>
          <w:p w14:paraId="3EF239C4" w14:textId="77777777" w:rsidR="0048062E" w:rsidRPr="00E66ECF" w:rsidRDefault="000E1AB4">
            <w:pPr>
              <w:topLinePunct/>
              <w:jc w:val="center"/>
              <w:rPr>
                <w:spacing w:val="6"/>
                <w:szCs w:val="21"/>
              </w:rPr>
            </w:pPr>
            <w:r w:rsidRPr="00E66ECF">
              <w:rPr>
                <w:spacing w:val="6"/>
                <w:szCs w:val="21"/>
              </w:rPr>
              <w:t>数量</w:t>
            </w:r>
          </w:p>
        </w:tc>
      </w:tr>
      <w:tr w:rsidR="00E66ECF" w:rsidRPr="00E66ECF" w14:paraId="50E6A638" w14:textId="77777777">
        <w:trPr>
          <w:jc w:val="center"/>
        </w:trPr>
        <w:tc>
          <w:tcPr>
            <w:tcW w:w="1006" w:type="dxa"/>
            <w:vAlign w:val="center"/>
          </w:tcPr>
          <w:p w14:paraId="03AEFE3A" w14:textId="77777777" w:rsidR="0048062E" w:rsidRPr="00E66ECF" w:rsidRDefault="000E1AB4">
            <w:pPr>
              <w:topLinePunct/>
              <w:jc w:val="center"/>
              <w:rPr>
                <w:spacing w:val="6"/>
                <w:szCs w:val="21"/>
              </w:rPr>
            </w:pPr>
            <w:r w:rsidRPr="00E66ECF">
              <w:rPr>
                <w:spacing w:val="6"/>
                <w:szCs w:val="21"/>
              </w:rPr>
              <w:t>1</w:t>
            </w:r>
          </w:p>
        </w:tc>
        <w:tc>
          <w:tcPr>
            <w:tcW w:w="3035" w:type="dxa"/>
            <w:vAlign w:val="center"/>
          </w:tcPr>
          <w:p w14:paraId="6B5BA0A7" w14:textId="77777777" w:rsidR="0048062E" w:rsidRPr="00E66ECF" w:rsidRDefault="000E1AB4">
            <w:pPr>
              <w:topLinePunct/>
              <w:jc w:val="center"/>
              <w:rPr>
                <w:spacing w:val="6"/>
                <w:szCs w:val="21"/>
              </w:rPr>
            </w:pPr>
            <w:r w:rsidRPr="00E66ECF">
              <w:rPr>
                <w:spacing w:val="6"/>
                <w:szCs w:val="21"/>
              </w:rPr>
              <w:t>挖掘机</w:t>
            </w:r>
          </w:p>
        </w:tc>
        <w:tc>
          <w:tcPr>
            <w:tcW w:w="2759" w:type="dxa"/>
            <w:vAlign w:val="center"/>
          </w:tcPr>
          <w:p w14:paraId="352F1F9A" w14:textId="77777777" w:rsidR="0048062E" w:rsidRPr="00E66ECF" w:rsidRDefault="000E1AB4">
            <w:pPr>
              <w:topLinePunct/>
              <w:jc w:val="center"/>
              <w:rPr>
                <w:spacing w:val="6"/>
                <w:szCs w:val="21"/>
              </w:rPr>
            </w:pPr>
            <w:r w:rsidRPr="00E66ECF">
              <w:rPr>
                <w:spacing w:val="6"/>
                <w:szCs w:val="21"/>
              </w:rPr>
              <w:t>1 m</w:t>
            </w:r>
            <w:r w:rsidRPr="00E66ECF">
              <w:rPr>
                <w:spacing w:val="6"/>
                <w:szCs w:val="21"/>
                <w:vertAlign w:val="superscript"/>
              </w:rPr>
              <w:t>3</w:t>
            </w:r>
          </w:p>
        </w:tc>
        <w:tc>
          <w:tcPr>
            <w:tcW w:w="1007" w:type="dxa"/>
            <w:vAlign w:val="center"/>
          </w:tcPr>
          <w:p w14:paraId="6BDC3760"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7A45554F" w14:textId="77777777" w:rsidR="0048062E" w:rsidRPr="00E66ECF" w:rsidRDefault="000E1AB4">
            <w:pPr>
              <w:topLinePunct/>
              <w:jc w:val="center"/>
              <w:rPr>
                <w:spacing w:val="6"/>
                <w:szCs w:val="21"/>
              </w:rPr>
            </w:pPr>
            <w:r w:rsidRPr="00E66ECF">
              <w:rPr>
                <w:spacing w:val="6"/>
                <w:szCs w:val="21"/>
              </w:rPr>
              <w:t>2</w:t>
            </w:r>
          </w:p>
        </w:tc>
      </w:tr>
      <w:tr w:rsidR="00E66ECF" w:rsidRPr="00E66ECF" w14:paraId="780ECC42" w14:textId="77777777">
        <w:trPr>
          <w:jc w:val="center"/>
        </w:trPr>
        <w:tc>
          <w:tcPr>
            <w:tcW w:w="1006" w:type="dxa"/>
            <w:vAlign w:val="center"/>
          </w:tcPr>
          <w:p w14:paraId="3B838930" w14:textId="77777777" w:rsidR="0048062E" w:rsidRPr="00E66ECF" w:rsidRDefault="000E1AB4">
            <w:pPr>
              <w:topLinePunct/>
              <w:jc w:val="center"/>
              <w:rPr>
                <w:spacing w:val="6"/>
                <w:szCs w:val="21"/>
              </w:rPr>
            </w:pPr>
            <w:r w:rsidRPr="00E66ECF">
              <w:rPr>
                <w:spacing w:val="6"/>
                <w:szCs w:val="21"/>
              </w:rPr>
              <w:t>2</w:t>
            </w:r>
          </w:p>
        </w:tc>
        <w:tc>
          <w:tcPr>
            <w:tcW w:w="3035" w:type="dxa"/>
            <w:vAlign w:val="center"/>
          </w:tcPr>
          <w:p w14:paraId="4032BDEB" w14:textId="77777777" w:rsidR="0048062E" w:rsidRPr="00E66ECF" w:rsidRDefault="000E1AB4">
            <w:pPr>
              <w:topLinePunct/>
              <w:jc w:val="center"/>
              <w:rPr>
                <w:spacing w:val="6"/>
                <w:szCs w:val="21"/>
              </w:rPr>
            </w:pPr>
            <w:r w:rsidRPr="00E66ECF">
              <w:rPr>
                <w:spacing w:val="6"/>
                <w:szCs w:val="21"/>
              </w:rPr>
              <w:t>装载机</w:t>
            </w:r>
          </w:p>
        </w:tc>
        <w:tc>
          <w:tcPr>
            <w:tcW w:w="2759" w:type="dxa"/>
            <w:vAlign w:val="center"/>
          </w:tcPr>
          <w:p w14:paraId="75ACC526" w14:textId="77777777" w:rsidR="0048062E" w:rsidRPr="00E66ECF" w:rsidRDefault="000E1AB4">
            <w:pPr>
              <w:topLinePunct/>
              <w:jc w:val="center"/>
              <w:rPr>
                <w:spacing w:val="6"/>
                <w:szCs w:val="21"/>
              </w:rPr>
            </w:pPr>
            <w:r w:rsidRPr="00E66ECF">
              <w:rPr>
                <w:spacing w:val="6"/>
                <w:szCs w:val="21"/>
              </w:rPr>
              <w:t>2 m</w:t>
            </w:r>
            <w:r w:rsidRPr="00E66ECF">
              <w:rPr>
                <w:spacing w:val="6"/>
                <w:szCs w:val="21"/>
                <w:vertAlign w:val="superscript"/>
              </w:rPr>
              <w:t>3</w:t>
            </w:r>
          </w:p>
        </w:tc>
        <w:tc>
          <w:tcPr>
            <w:tcW w:w="1007" w:type="dxa"/>
            <w:vAlign w:val="center"/>
          </w:tcPr>
          <w:p w14:paraId="00142869"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205F0350" w14:textId="77777777" w:rsidR="0048062E" w:rsidRPr="00E66ECF" w:rsidRDefault="000E1AB4">
            <w:pPr>
              <w:topLinePunct/>
              <w:jc w:val="center"/>
              <w:rPr>
                <w:spacing w:val="6"/>
                <w:szCs w:val="21"/>
              </w:rPr>
            </w:pPr>
            <w:r w:rsidRPr="00E66ECF">
              <w:rPr>
                <w:spacing w:val="6"/>
                <w:szCs w:val="21"/>
              </w:rPr>
              <w:t>2</w:t>
            </w:r>
          </w:p>
        </w:tc>
      </w:tr>
      <w:tr w:rsidR="00E66ECF" w:rsidRPr="00E66ECF" w14:paraId="538656CB" w14:textId="77777777">
        <w:trPr>
          <w:jc w:val="center"/>
        </w:trPr>
        <w:tc>
          <w:tcPr>
            <w:tcW w:w="1006" w:type="dxa"/>
            <w:vAlign w:val="center"/>
          </w:tcPr>
          <w:p w14:paraId="6ABEF04B" w14:textId="77777777" w:rsidR="0048062E" w:rsidRPr="00E66ECF" w:rsidRDefault="000E1AB4">
            <w:pPr>
              <w:topLinePunct/>
              <w:jc w:val="center"/>
              <w:rPr>
                <w:spacing w:val="6"/>
                <w:szCs w:val="21"/>
              </w:rPr>
            </w:pPr>
            <w:r w:rsidRPr="00E66ECF">
              <w:rPr>
                <w:spacing w:val="6"/>
                <w:szCs w:val="21"/>
              </w:rPr>
              <w:t>3</w:t>
            </w:r>
          </w:p>
        </w:tc>
        <w:tc>
          <w:tcPr>
            <w:tcW w:w="3035" w:type="dxa"/>
            <w:vAlign w:val="center"/>
          </w:tcPr>
          <w:p w14:paraId="3A1551E0" w14:textId="77777777" w:rsidR="0048062E" w:rsidRPr="00E66ECF" w:rsidRDefault="000E1AB4">
            <w:pPr>
              <w:topLinePunct/>
              <w:jc w:val="center"/>
              <w:rPr>
                <w:spacing w:val="6"/>
                <w:szCs w:val="21"/>
              </w:rPr>
            </w:pPr>
            <w:r w:rsidRPr="00E66ECF">
              <w:rPr>
                <w:spacing w:val="6"/>
                <w:szCs w:val="21"/>
              </w:rPr>
              <w:t>推土机</w:t>
            </w:r>
          </w:p>
        </w:tc>
        <w:tc>
          <w:tcPr>
            <w:tcW w:w="2759" w:type="dxa"/>
            <w:vAlign w:val="center"/>
          </w:tcPr>
          <w:p w14:paraId="5EF2D60A" w14:textId="77777777" w:rsidR="0048062E" w:rsidRPr="00E66ECF" w:rsidRDefault="000E1AB4">
            <w:pPr>
              <w:topLinePunct/>
              <w:jc w:val="center"/>
              <w:rPr>
                <w:spacing w:val="6"/>
                <w:szCs w:val="21"/>
              </w:rPr>
            </w:pPr>
            <w:r w:rsidRPr="00E66ECF">
              <w:rPr>
                <w:spacing w:val="6"/>
                <w:szCs w:val="21"/>
              </w:rPr>
              <w:t>132kW</w:t>
            </w:r>
          </w:p>
        </w:tc>
        <w:tc>
          <w:tcPr>
            <w:tcW w:w="1007" w:type="dxa"/>
            <w:vAlign w:val="center"/>
          </w:tcPr>
          <w:p w14:paraId="250A2B68"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122FEC3B" w14:textId="77777777" w:rsidR="0048062E" w:rsidRPr="00E66ECF" w:rsidRDefault="000E1AB4">
            <w:pPr>
              <w:topLinePunct/>
              <w:jc w:val="center"/>
              <w:rPr>
                <w:spacing w:val="6"/>
                <w:szCs w:val="21"/>
              </w:rPr>
            </w:pPr>
            <w:r w:rsidRPr="00E66ECF">
              <w:rPr>
                <w:spacing w:val="6"/>
                <w:szCs w:val="21"/>
              </w:rPr>
              <w:t>2</w:t>
            </w:r>
          </w:p>
        </w:tc>
      </w:tr>
      <w:tr w:rsidR="00E66ECF" w:rsidRPr="00E66ECF" w14:paraId="5DCC45B0" w14:textId="77777777">
        <w:trPr>
          <w:jc w:val="center"/>
        </w:trPr>
        <w:tc>
          <w:tcPr>
            <w:tcW w:w="1006" w:type="dxa"/>
            <w:vAlign w:val="center"/>
          </w:tcPr>
          <w:p w14:paraId="63BC8EE6" w14:textId="77777777" w:rsidR="0048062E" w:rsidRPr="00E66ECF" w:rsidRDefault="000E1AB4">
            <w:pPr>
              <w:topLinePunct/>
              <w:jc w:val="center"/>
              <w:rPr>
                <w:spacing w:val="6"/>
                <w:szCs w:val="21"/>
              </w:rPr>
            </w:pPr>
            <w:r w:rsidRPr="00E66ECF">
              <w:rPr>
                <w:spacing w:val="6"/>
                <w:szCs w:val="21"/>
              </w:rPr>
              <w:t>4</w:t>
            </w:r>
          </w:p>
        </w:tc>
        <w:tc>
          <w:tcPr>
            <w:tcW w:w="3035" w:type="dxa"/>
            <w:vAlign w:val="center"/>
          </w:tcPr>
          <w:p w14:paraId="53C2EFA3" w14:textId="77777777" w:rsidR="0048062E" w:rsidRPr="00E66ECF" w:rsidRDefault="000E1AB4">
            <w:pPr>
              <w:topLinePunct/>
              <w:jc w:val="center"/>
              <w:rPr>
                <w:spacing w:val="6"/>
                <w:szCs w:val="21"/>
              </w:rPr>
            </w:pPr>
            <w:r w:rsidRPr="00E66ECF">
              <w:rPr>
                <w:spacing w:val="6"/>
                <w:szCs w:val="21"/>
              </w:rPr>
              <w:t>自卸汽车</w:t>
            </w:r>
          </w:p>
        </w:tc>
        <w:tc>
          <w:tcPr>
            <w:tcW w:w="2759" w:type="dxa"/>
            <w:vAlign w:val="center"/>
          </w:tcPr>
          <w:p w14:paraId="78701122" w14:textId="77777777" w:rsidR="0048062E" w:rsidRPr="00E66ECF" w:rsidRDefault="000E1AB4">
            <w:pPr>
              <w:topLinePunct/>
              <w:jc w:val="center"/>
              <w:rPr>
                <w:spacing w:val="6"/>
                <w:szCs w:val="21"/>
              </w:rPr>
            </w:pPr>
            <w:r w:rsidRPr="00E66ECF">
              <w:rPr>
                <w:spacing w:val="6"/>
                <w:szCs w:val="21"/>
              </w:rPr>
              <w:t>10t</w:t>
            </w:r>
          </w:p>
        </w:tc>
        <w:tc>
          <w:tcPr>
            <w:tcW w:w="1007" w:type="dxa"/>
            <w:vAlign w:val="center"/>
          </w:tcPr>
          <w:p w14:paraId="7E4E4C25"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1CCC1EF4" w14:textId="77777777" w:rsidR="0048062E" w:rsidRPr="00E66ECF" w:rsidRDefault="000E1AB4">
            <w:pPr>
              <w:topLinePunct/>
              <w:jc w:val="center"/>
              <w:rPr>
                <w:spacing w:val="6"/>
                <w:szCs w:val="21"/>
              </w:rPr>
            </w:pPr>
            <w:r w:rsidRPr="00E66ECF">
              <w:rPr>
                <w:spacing w:val="6"/>
                <w:szCs w:val="21"/>
              </w:rPr>
              <w:t>4</w:t>
            </w:r>
          </w:p>
        </w:tc>
      </w:tr>
      <w:tr w:rsidR="00E66ECF" w:rsidRPr="00E66ECF" w14:paraId="567B074A" w14:textId="77777777">
        <w:trPr>
          <w:jc w:val="center"/>
        </w:trPr>
        <w:tc>
          <w:tcPr>
            <w:tcW w:w="1006" w:type="dxa"/>
            <w:vAlign w:val="center"/>
          </w:tcPr>
          <w:p w14:paraId="009A62FC" w14:textId="77777777" w:rsidR="0048062E" w:rsidRPr="00E66ECF" w:rsidRDefault="000E1AB4">
            <w:pPr>
              <w:topLinePunct/>
              <w:jc w:val="center"/>
              <w:rPr>
                <w:spacing w:val="6"/>
                <w:szCs w:val="21"/>
              </w:rPr>
            </w:pPr>
            <w:r w:rsidRPr="00E66ECF">
              <w:rPr>
                <w:spacing w:val="6"/>
                <w:szCs w:val="21"/>
              </w:rPr>
              <w:t>5</w:t>
            </w:r>
          </w:p>
        </w:tc>
        <w:tc>
          <w:tcPr>
            <w:tcW w:w="3035" w:type="dxa"/>
            <w:vAlign w:val="center"/>
          </w:tcPr>
          <w:p w14:paraId="3DD3FC31" w14:textId="77777777" w:rsidR="0048062E" w:rsidRPr="00E66ECF" w:rsidRDefault="000E1AB4">
            <w:pPr>
              <w:topLinePunct/>
              <w:jc w:val="center"/>
              <w:rPr>
                <w:spacing w:val="6"/>
                <w:szCs w:val="21"/>
              </w:rPr>
            </w:pPr>
            <w:r w:rsidRPr="00E66ECF">
              <w:rPr>
                <w:spacing w:val="6"/>
                <w:szCs w:val="21"/>
              </w:rPr>
              <w:t>手扶式振动碾压机</w:t>
            </w:r>
          </w:p>
        </w:tc>
        <w:tc>
          <w:tcPr>
            <w:tcW w:w="2759" w:type="dxa"/>
            <w:vAlign w:val="center"/>
          </w:tcPr>
          <w:p w14:paraId="087EC8CF" w14:textId="77777777" w:rsidR="0048062E" w:rsidRPr="00E66ECF" w:rsidRDefault="0048062E">
            <w:pPr>
              <w:topLinePunct/>
              <w:jc w:val="center"/>
              <w:rPr>
                <w:spacing w:val="6"/>
                <w:szCs w:val="21"/>
              </w:rPr>
            </w:pPr>
          </w:p>
        </w:tc>
        <w:tc>
          <w:tcPr>
            <w:tcW w:w="1007" w:type="dxa"/>
            <w:vAlign w:val="center"/>
          </w:tcPr>
          <w:p w14:paraId="02EA6673"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7568F48F" w14:textId="77777777" w:rsidR="0048062E" w:rsidRPr="00E66ECF" w:rsidRDefault="000E1AB4">
            <w:pPr>
              <w:topLinePunct/>
              <w:jc w:val="center"/>
              <w:rPr>
                <w:spacing w:val="6"/>
                <w:szCs w:val="21"/>
              </w:rPr>
            </w:pPr>
            <w:r w:rsidRPr="00E66ECF">
              <w:rPr>
                <w:spacing w:val="6"/>
                <w:szCs w:val="21"/>
              </w:rPr>
              <w:t>2</w:t>
            </w:r>
          </w:p>
        </w:tc>
      </w:tr>
      <w:tr w:rsidR="00E66ECF" w:rsidRPr="00E66ECF" w14:paraId="716890E1" w14:textId="77777777">
        <w:trPr>
          <w:jc w:val="center"/>
        </w:trPr>
        <w:tc>
          <w:tcPr>
            <w:tcW w:w="1006" w:type="dxa"/>
            <w:vAlign w:val="center"/>
          </w:tcPr>
          <w:p w14:paraId="48D37DAB" w14:textId="77777777" w:rsidR="0048062E" w:rsidRPr="00E66ECF" w:rsidRDefault="000E1AB4">
            <w:pPr>
              <w:topLinePunct/>
              <w:jc w:val="center"/>
              <w:rPr>
                <w:spacing w:val="6"/>
                <w:szCs w:val="21"/>
              </w:rPr>
            </w:pPr>
            <w:r w:rsidRPr="00E66ECF">
              <w:rPr>
                <w:spacing w:val="6"/>
                <w:szCs w:val="21"/>
              </w:rPr>
              <w:t>6</w:t>
            </w:r>
          </w:p>
        </w:tc>
        <w:tc>
          <w:tcPr>
            <w:tcW w:w="3035" w:type="dxa"/>
            <w:vAlign w:val="center"/>
          </w:tcPr>
          <w:p w14:paraId="7488F683" w14:textId="77777777" w:rsidR="0048062E" w:rsidRPr="00E66ECF" w:rsidRDefault="000E1AB4">
            <w:pPr>
              <w:topLinePunct/>
              <w:jc w:val="center"/>
              <w:rPr>
                <w:spacing w:val="6"/>
                <w:szCs w:val="21"/>
              </w:rPr>
            </w:pPr>
            <w:r w:rsidRPr="00E66ECF">
              <w:rPr>
                <w:spacing w:val="6"/>
                <w:szCs w:val="21"/>
              </w:rPr>
              <w:t>吊罐</w:t>
            </w:r>
          </w:p>
        </w:tc>
        <w:tc>
          <w:tcPr>
            <w:tcW w:w="2759" w:type="dxa"/>
            <w:vAlign w:val="center"/>
          </w:tcPr>
          <w:p w14:paraId="45660749" w14:textId="77777777" w:rsidR="0048062E" w:rsidRPr="00E66ECF" w:rsidRDefault="000E1AB4">
            <w:pPr>
              <w:topLinePunct/>
              <w:jc w:val="center"/>
              <w:rPr>
                <w:spacing w:val="6"/>
                <w:szCs w:val="21"/>
              </w:rPr>
            </w:pPr>
            <w:r w:rsidRPr="00E66ECF">
              <w:rPr>
                <w:spacing w:val="6"/>
                <w:szCs w:val="21"/>
              </w:rPr>
              <w:t>6m</w:t>
            </w:r>
            <w:r w:rsidRPr="00E66ECF">
              <w:rPr>
                <w:spacing w:val="6"/>
                <w:szCs w:val="21"/>
                <w:vertAlign w:val="superscript"/>
              </w:rPr>
              <w:t>3</w:t>
            </w:r>
          </w:p>
        </w:tc>
        <w:tc>
          <w:tcPr>
            <w:tcW w:w="1007" w:type="dxa"/>
            <w:vAlign w:val="center"/>
          </w:tcPr>
          <w:p w14:paraId="7632538F" w14:textId="77777777" w:rsidR="0048062E" w:rsidRPr="00E66ECF" w:rsidRDefault="000E1AB4">
            <w:pPr>
              <w:topLinePunct/>
              <w:jc w:val="center"/>
              <w:rPr>
                <w:spacing w:val="6"/>
                <w:szCs w:val="21"/>
              </w:rPr>
            </w:pPr>
            <w:r w:rsidRPr="00E66ECF">
              <w:rPr>
                <w:spacing w:val="6"/>
                <w:szCs w:val="21"/>
              </w:rPr>
              <w:t>个</w:t>
            </w:r>
          </w:p>
        </w:tc>
        <w:tc>
          <w:tcPr>
            <w:tcW w:w="1007" w:type="dxa"/>
            <w:vAlign w:val="center"/>
          </w:tcPr>
          <w:p w14:paraId="03BC7F34" w14:textId="77777777" w:rsidR="0048062E" w:rsidRPr="00E66ECF" w:rsidRDefault="000E1AB4">
            <w:pPr>
              <w:topLinePunct/>
              <w:jc w:val="center"/>
              <w:rPr>
                <w:spacing w:val="6"/>
                <w:szCs w:val="21"/>
              </w:rPr>
            </w:pPr>
            <w:r w:rsidRPr="00E66ECF">
              <w:rPr>
                <w:spacing w:val="6"/>
                <w:szCs w:val="21"/>
              </w:rPr>
              <w:t>2</w:t>
            </w:r>
          </w:p>
        </w:tc>
      </w:tr>
      <w:tr w:rsidR="00E66ECF" w:rsidRPr="00E66ECF" w14:paraId="4769B72F" w14:textId="77777777">
        <w:trPr>
          <w:jc w:val="center"/>
        </w:trPr>
        <w:tc>
          <w:tcPr>
            <w:tcW w:w="1006" w:type="dxa"/>
            <w:vAlign w:val="center"/>
          </w:tcPr>
          <w:p w14:paraId="538B0145" w14:textId="77777777" w:rsidR="0048062E" w:rsidRPr="00E66ECF" w:rsidRDefault="000E1AB4">
            <w:pPr>
              <w:topLinePunct/>
              <w:jc w:val="center"/>
              <w:rPr>
                <w:spacing w:val="6"/>
                <w:szCs w:val="21"/>
              </w:rPr>
            </w:pPr>
            <w:r w:rsidRPr="00E66ECF">
              <w:rPr>
                <w:spacing w:val="6"/>
                <w:szCs w:val="21"/>
              </w:rPr>
              <w:t>7</w:t>
            </w:r>
          </w:p>
        </w:tc>
        <w:tc>
          <w:tcPr>
            <w:tcW w:w="3035" w:type="dxa"/>
            <w:vAlign w:val="center"/>
          </w:tcPr>
          <w:p w14:paraId="16BCA5E3" w14:textId="77777777" w:rsidR="0048062E" w:rsidRPr="00E66ECF" w:rsidRDefault="000E1AB4">
            <w:pPr>
              <w:topLinePunct/>
              <w:jc w:val="center"/>
              <w:rPr>
                <w:spacing w:val="6"/>
                <w:szCs w:val="21"/>
              </w:rPr>
            </w:pPr>
            <w:r w:rsidRPr="00E66ECF">
              <w:rPr>
                <w:spacing w:val="6"/>
                <w:szCs w:val="21"/>
              </w:rPr>
              <w:t>光轮压路机</w:t>
            </w:r>
          </w:p>
        </w:tc>
        <w:tc>
          <w:tcPr>
            <w:tcW w:w="2759" w:type="dxa"/>
            <w:vAlign w:val="center"/>
          </w:tcPr>
          <w:p w14:paraId="5E34A591" w14:textId="77777777" w:rsidR="0048062E" w:rsidRPr="00E66ECF" w:rsidRDefault="000E1AB4">
            <w:pPr>
              <w:topLinePunct/>
              <w:jc w:val="center"/>
              <w:rPr>
                <w:spacing w:val="6"/>
                <w:szCs w:val="21"/>
              </w:rPr>
            </w:pPr>
            <w:r w:rsidRPr="00E66ECF">
              <w:rPr>
                <w:spacing w:val="6"/>
                <w:szCs w:val="21"/>
              </w:rPr>
              <w:t>25t YZ25</w:t>
            </w:r>
          </w:p>
        </w:tc>
        <w:tc>
          <w:tcPr>
            <w:tcW w:w="1007" w:type="dxa"/>
            <w:vAlign w:val="center"/>
          </w:tcPr>
          <w:p w14:paraId="24C09D0B"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0C558205" w14:textId="77777777" w:rsidR="0048062E" w:rsidRPr="00E66ECF" w:rsidRDefault="000E1AB4">
            <w:pPr>
              <w:topLinePunct/>
              <w:jc w:val="center"/>
              <w:rPr>
                <w:spacing w:val="6"/>
                <w:szCs w:val="21"/>
              </w:rPr>
            </w:pPr>
            <w:r w:rsidRPr="00E66ECF">
              <w:rPr>
                <w:spacing w:val="6"/>
                <w:szCs w:val="21"/>
              </w:rPr>
              <w:t>2</w:t>
            </w:r>
          </w:p>
        </w:tc>
      </w:tr>
      <w:tr w:rsidR="00E66ECF" w:rsidRPr="00E66ECF" w14:paraId="449BF8F5" w14:textId="77777777">
        <w:trPr>
          <w:jc w:val="center"/>
        </w:trPr>
        <w:tc>
          <w:tcPr>
            <w:tcW w:w="1006" w:type="dxa"/>
            <w:vAlign w:val="center"/>
          </w:tcPr>
          <w:p w14:paraId="3DA556D9" w14:textId="77777777" w:rsidR="0048062E" w:rsidRPr="00E66ECF" w:rsidRDefault="000E1AB4">
            <w:pPr>
              <w:topLinePunct/>
              <w:jc w:val="center"/>
              <w:rPr>
                <w:spacing w:val="6"/>
                <w:szCs w:val="21"/>
              </w:rPr>
            </w:pPr>
            <w:r w:rsidRPr="00E66ECF">
              <w:rPr>
                <w:spacing w:val="6"/>
                <w:szCs w:val="21"/>
              </w:rPr>
              <w:t>8</w:t>
            </w:r>
          </w:p>
        </w:tc>
        <w:tc>
          <w:tcPr>
            <w:tcW w:w="3035" w:type="dxa"/>
            <w:vAlign w:val="center"/>
          </w:tcPr>
          <w:p w14:paraId="0B019555" w14:textId="77777777" w:rsidR="0048062E" w:rsidRPr="00E66ECF" w:rsidRDefault="000E1AB4">
            <w:pPr>
              <w:topLinePunct/>
              <w:jc w:val="center"/>
              <w:rPr>
                <w:spacing w:val="6"/>
                <w:szCs w:val="21"/>
              </w:rPr>
            </w:pPr>
            <w:r w:rsidRPr="00E66ECF">
              <w:rPr>
                <w:spacing w:val="6"/>
                <w:szCs w:val="21"/>
              </w:rPr>
              <w:t>插入式振捣器</w:t>
            </w:r>
          </w:p>
        </w:tc>
        <w:tc>
          <w:tcPr>
            <w:tcW w:w="2759" w:type="dxa"/>
            <w:vAlign w:val="center"/>
          </w:tcPr>
          <w:p w14:paraId="56CA90D4" w14:textId="77777777" w:rsidR="0048062E" w:rsidRPr="00E66ECF" w:rsidRDefault="000E1AB4">
            <w:pPr>
              <w:topLinePunct/>
              <w:jc w:val="center"/>
              <w:rPr>
                <w:spacing w:val="6"/>
                <w:szCs w:val="21"/>
              </w:rPr>
            </w:pPr>
            <w:r w:rsidRPr="00E66ECF">
              <w:rPr>
                <w:spacing w:val="6"/>
                <w:szCs w:val="21"/>
              </w:rPr>
              <w:t>1.1</w:t>
            </w:r>
            <w:r w:rsidRPr="00E66ECF">
              <w:rPr>
                <w:spacing w:val="6"/>
                <w:szCs w:val="21"/>
              </w:rPr>
              <w:t>～</w:t>
            </w:r>
            <w:r w:rsidRPr="00E66ECF">
              <w:rPr>
                <w:spacing w:val="6"/>
                <w:szCs w:val="21"/>
              </w:rPr>
              <w:t>1.5kW</w:t>
            </w:r>
          </w:p>
        </w:tc>
        <w:tc>
          <w:tcPr>
            <w:tcW w:w="1007" w:type="dxa"/>
            <w:vAlign w:val="center"/>
          </w:tcPr>
          <w:p w14:paraId="342302A3"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3E28F717" w14:textId="77777777" w:rsidR="0048062E" w:rsidRPr="00E66ECF" w:rsidRDefault="000E1AB4">
            <w:pPr>
              <w:topLinePunct/>
              <w:jc w:val="center"/>
              <w:rPr>
                <w:spacing w:val="6"/>
                <w:szCs w:val="21"/>
              </w:rPr>
            </w:pPr>
            <w:r w:rsidRPr="00E66ECF">
              <w:rPr>
                <w:spacing w:val="6"/>
                <w:szCs w:val="21"/>
              </w:rPr>
              <w:t>9</w:t>
            </w:r>
          </w:p>
        </w:tc>
      </w:tr>
      <w:tr w:rsidR="00E66ECF" w:rsidRPr="00E66ECF" w14:paraId="607BBEC8" w14:textId="77777777">
        <w:trPr>
          <w:jc w:val="center"/>
        </w:trPr>
        <w:tc>
          <w:tcPr>
            <w:tcW w:w="1006" w:type="dxa"/>
            <w:vAlign w:val="center"/>
          </w:tcPr>
          <w:p w14:paraId="2EAAB369" w14:textId="77777777" w:rsidR="0048062E" w:rsidRPr="00E66ECF" w:rsidRDefault="000E1AB4">
            <w:pPr>
              <w:topLinePunct/>
              <w:jc w:val="center"/>
              <w:rPr>
                <w:spacing w:val="6"/>
                <w:szCs w:val="21"/>
              </w:rPr>
            </w:pPr>
            <w:r w:rsidRPr="00E66ECF">
              <w:rPr>
                <w:spacing w:val="6"/>
                <w:szCs w:val="21"/>
              </w:rPr>
              <w:t>9</w:t>
            </w:r>
          </w:p>
        </w:tc>
        <w:tc>
          <w:tcPr>
            <w:tcW w:w="3035" w:type="dxa"/>
            <w:vAlign w:val="center"/>
          </w:tcPr>
          <w:p w14:paraId="65B185E7" w14:textId="77777777" w:rsidR="0048062E" w:rsidRPr="00E66ECF" w:rsidRDefault="000E1AB4">
            <w:pPr>
              <w:topLinePunct/>
              <w:jc w:val="center"/>
              <w:rPr>
                <w:spacing w:val="6"/>
                <w:szCs w:val="21"/>
              </w:rPr>
            </w:pPr>
            <w:r w:rsidRPr="00E66ECF">
              <w:rPr>
                <w:spacing w:val="6"/>
                <w:szCs w:val="21"/>
              </w:rPr>
              <w:t>空压机</w:t>
            </w:r>
          </w:p>
        </w:tc>
        <w:tc>
          <w:tcPr>
            <w:tcW w:w="2759" w:type="dxa"/>
            <w:vAlign w:val="center"/>
          </w:tcPr>
          <w:p w14:paraId="666AE90D" w14:textId="77777777" w:rsidR="0048062E" w:rsidRPr="00E66ECF" w:rsidRDefault="000E1AB4">
            <w:pPr>
              <w:topLinePunct/>
              <w:jc w:val="center"/>
              <w:rPr>
                <w:spacing w:val="6"/>
                <w:szCs w:val="21"/>
              </w:rPr>
            </w:pPr>
            <w:r w:rsidRPr="00E66ECF">
              <w:rPr>
                <w:spacing w:val="6"/>
                <w:szCs w:val="21"/>
              </w:rPr>
              <w:t>9m</w:t>
            </w:r>
            <w:r w:rsidRPr="00E66ECF">
              <w:rPr>
                <w:spacing w:val="6"/>
                <w:szCs w:val="21"/>
                <w:vertAlign w:val="superscript"/>
              </w:rPr>
              <w:t>3</w:t>
            </w:r>
            <w:r w:rsidRPr="00E66ECF">
              <w:rPr>
                <w:spacing w:val="6"/>
                <w:szCs w:val="21"/>
              </w:rPr>
              <w:t>/min</w:t>
            </w:r>
          </w:p>
        </w:tc>
        <w:tc>
          <w:tcPr>
            <w:tcW w:w="1007" w:type="dxa"/>
            <w:vAlign w:val="center"/>
          </w:tcPr>
          <w:p w14:paraId="2E7B7469"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512DAE12" w14:textId="77777777" w:rsidR="0048062E" w:rsidRPr="00E66ECF" w:rsidRDefault="000E1AB4">
            <w:pPr>
              <w:topLinePunct/>
              <w:jc w:val="center"/>
              <w:rPr>
                <w:spacing w:val="6"/>
                <w:szCs w:val="21"/>
              </w:rPr>
            </w:pPr>
            <w:r w:rsidRPr="00E66ECF">
              <w:rPr>
                <w:spacing w:val="6"/>
                <w:szCs w:val="21"/>
              </w:rPr>
              <w:t>2</w:t>
            </w:r>
          </w:p>
        </w:tc>
      </w:tr>
      <w:tr w:rsidR="00E66ECF" w:rsidRPr="00E66ECF" w14:paraId="5A58CC4E" w14:textId="77777777">
        <w:trPr>
          <w:jc w:val="center"/>
        </w:trPr>
        <w:tc>
          <w:tcPr>
            <w:tcW w:w="1006" w:type="dxa"/>
            <w:vAlign w:val="center"/>
          </w:tcPr>
          <w:p w14:paraId="0652DB1F" w14:textId="77777777" w:rsidR="0048062E" w:rsidRPr="00E66ECF" w:rsidRDefault="000E1AB4">
            <w:pPr>
              <w:topLinePunct/>
              <w:jc w:val="center"/>
              <w:rPr>
                <w:spacing w:val="6"/>
                <w:szCs w:val="21"/>
              </w:rPr>
            </w:pPr>
            <w:r w:rsidRPr="00E66ECF">
              <w:rPr>
                <w:spacing w:val="6"/>
                <w:szCs w:val="21"/>
              </w:rPr>
              <w:t>10</w:t>
            </w:r>
          </w:p>
        </w:tc>
        <w:tc>
          <w:tcPr>
            <w:tcW w:w="3035" w:type="dxa"/>
            <w:vAlign w:val="center"/>
          </w:tcPr>
          <w:p w14:paraId="33ACED49" w14:textId="77777777" w:rsidR="0048062E" w:rsidRPr="00E66ECF" w:rsidRDefault="000E1AB4">
            <w:pPr>
              <w:topLinePunct/>
              <w:jc w:val="center"/>
              <w:rPr>
                <w:spacing w:val="6"/>
                <w:szCs w:val="21"/>
              </w:rPr>
            </w:pPr>
            <w:r w:rsidRPr="00E66ECF">
              <w:rPr>
                <w:spacing w:val="6"/>
                <w:szCs w:val="21"/>
              </w:rPr>
              <w:t>履带式吊车</w:t>
            </w:r>
          </w:p>
        </w:tc>
        <w:tc>
          <w:tcPr>
            <w:tcW w:w="2759" w:type="dxa"/>
            <w:vAlign w:val="center"/>
          </w:tcPr>
          <w:p w14:paraId="0C17C5C4" w14:textId="77777777" w:rsidR="0048062E" w:rsidRPr="00E66ECF" w:rsidRDefault="000E1AB4">
            <w:pPr>
              <w:topLinePunct/>
              <w:jc w:val="center"/>
              <w:rPr>
                <w:spacing w:val="6"/>
                <w:szCs w:val="21"/>
              </w:rPr>
            </w:pPr>
            <w:r w:rsidRPr="00E66ECF">
              <w:rPr>
                <w:spacing w:val="6"/>
                <w:szCs w:val="21"/>
              </w:rPr>
              <w:t>DEMAG CC2500</w:t>
            </w:r>
          </w:p>
        </w:tc>
        <w:tc>
          <w:tcPr>
            <w:tcW w:w="1007" w:type="dxa"/>
            <w:vAlign w:val="center"/>
          </w:tcPr>
          <w:p w14:paraId="070AA52E"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3E6F994C" w14:textId="77777777" w:rsidR="0048062E" w:rsidRPr="00E66ECF" w:rsidRDefault="000E1AB4">
            <w:pPr>
              <w:topLinePunct/>
              <w:jc w:val="center"/>
              <w:rPr>
                <w:spacing w:val="6"/>
                <w:szCs w:val="21"/>
              </w:rPr>
            </w:pPr>
            <w:r w:rsidRPr="00E66ECF">
              <w:rPr>
                <w:spacing w:val="6"/>
                <w:szCs w:val="21"/>
              </w:rPr>
              <w:t>2</w:t>
            </w:r>
          </w:p>
        </w:tc>
      </w:tr>
      <w:tr w:rsidR="00E66ECF" w:rsidRPr="00E66ECF" w14:paraId="369678D0" w14:textId="77777777">
        <w:trPr>
          <w:jc w:val="center"/>
        </w:trPr>
        <w:tc>
          <w:tcPr>
            <w:tcW w:w="1006" w:type="dxa"/>
            <w:vAlign w:val="center"/>
          </w:tcPr>
          <w:p w14:paraId="1BA2A20E" w14:textId="77777777" w:rsidR="0048062E" w:rsidRPr="00E66ECF" w:rsidRDefault="000E1AB4">
            <w:pPr>
              <w:topLinePunct/>
              <w:jc w:val="center"/>
              <w:rPr>
                <w:spacing w:val="6"/>
                <w:szCs w:val="21"/>
              </w:rPr>
            </w:pPr>
            <w:r w:rsidRPr="00E66ECF">
              <w:rPr>
                <w:spacing w:val="6"/>
                <w:szCs w:val="21"/>
              </w:rPr>
              <w:t>11</w:t>
            </w:r>
          </w:p>
        </w:tc>
        <w:tc>
          <w:tcPr>
            <w:tcW w:w="3035" w:type="dxa"/>
            <w:vAlign w:val="center"/>
          </w:tcPr>
          <w:p w14:paraId="492FC522" w14:textId="77777777" w:rsidR="0048062E" w:rsidRPr="00E66ECF" w:rsidRDefault="000E1AB4">
            <w:pPr>
              <w:topLinePunct/>
              <w:jc w:val="center"/>
              <w:rPr>
                <w:spacing w:val="6"/>
                <w:szCs w:val="21"/>
              </w:rPr>
            </w:pPr>
            <w:r w:rsidRPr="00E66ECF">
              <w:rPr>
                <w:spacing w:val="6"/>
                <w:szCs w:val="21"/>
              </w:rPr>
              <w:t>汽车式起重机</w:t>
            </w:r>
          </w:p>
        </w:tc>
        <w:tc>
          <w:tcPr>
            <w:tcW w:w="2759" w:type="dxa"/>
            <w:vAlign w:val="center"/>
          </w:tcPr>
          <w:p w14:paraId="48AA7F38" w14:textId="77777777" w:rsidR="0048062E" w:rsidRPr="00E66ECF" w:rsidRDefault="000E1AB4">
            <w:pPr>
              <w:topLinePunct/>
              <w:jc w:val="center"/>
              <w:rPr>
                <w:spacing w:val="6"/>
                <w:szCs w:val="21"/>
              </w:rPr>
            </w:pPr>
            <w:r w:rsidRPr="00E66ECF">
              <w:rPr>
                <w:spacing w:val="6"/>
                <w:szCs w:val="21"/>
              </w:rPr>
              <w:t>65t</w:t>
            </w:r>
          </w:p>
        </w:tc>
        <w:tc>
          <w:tcPr>
            <w:tcW w:w="1007" w:type="dxa"/>
            <w:vAlign w:val="center"/>
          </w:tcPr>
          <w:p w14:paraId="4FDF6754"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488BCF24" w14:textId="77777777" w:rsidR="0048062E" w:rsidRPr="00E66ECF" w:rsidRDefault="000E1AB4">
            <w:pPr>
              <w:topLinePunct/>
              <w:jc w:val="center"/>
              <w:rPr>
                <w:spacing w:val="6"/>
                <w:szCs w:val="21"/>
              </w:rPr>
            </w:pPr>
            <w:r w:rsidRPr="00E66ECF">
              <w:rPr>
                <w:spacing w:val="6"/>
                <w:szCs w:val="21"/>
              </w:rPr>
              <w:t>2</w:t>
            </w:r>
          </w:p>
        </w:tc>
      </w:tr>
      <w:tr w:rsidR="00E66ECF" w:rsidRPr="00E66ECF" w14:paraId="6B9F2667" w14:textId="77777777">
        <w:trPr>
          <w:jc w:val="center"/>
        </w:trPr>
        <w:tc>
          <w:tcPr>
            <w:tcW w:w="1006" w:type="dxa"/>
            <w:vAlign w:val="center"/>
          </w:tcPr>
          <w:p w14:paraId="45A58A25" w14:textId="77777777" w:rsidR="0048062E" w:rsidRPr="00E66ECF" w:rsidRDefault="000E1AB4">
            <w:pPr>
              <w:topLinePunct/>
              <w:jc w:val="center"/>
              <w:rPr>
                <w:spacing w:val="6"/>
                <w:szCs w:val="21"/>
              </w:rPr>
            </w:pPr>
            <w:r w:rsidRPr="00E66ECF">
              <w:rPr>
                <w:spacing w:val="6"/>
                <w:szCs w:val="21"/>
              </w:rPr>
              <w:t>12</w:t>
            </w:r>
          </w:p>
        </w:tc>
        <w:tc>
          <w:tcPr>
            <w:tcW w:w="3035" w:type="dxa"/>
            <w:vAlign w:val="center"/>
          </w:tcPr>
          <w:p w14:paraId="7AB18B53" w14:textId="77777777" w:rsidR="0048062E" w:rsidRPr="00E66ECF" w:rsidRDefault="000E1AB4">
            <w:pPr>
              <w:topLinePunct/>
              <w:jc w:val="center"/>
              <w:rPr>
                <w:spacing w:val="6"/>
                <w:szCs w:val="21"/>
              </w:rPr>
            </w:pPr>
            <w:r w:rsidRPr="00E66ECF">
              <w:rPr>
                <w:spacing w:val="6"/>
                <w:szCs w:val="21"/>
              </w:rPr>
              <w:t>水车</w:t>
            </w:r>
          </w:p>
        </w:tc>
        <w:tc>
          <w:tcPr>
            <w:tcW w:w="2759" w:type="dxa"/>
            <w:vAlign w:val="center"/>
          </w:tcPr>
          <w:p w14:paraId="083ADFD9" w14:textId="77777777" w:rsidR="0048062E" w:rsidRPr="00E66ECF" w:rsidRDefault="000E1AB4">
            <w:pPr>
              <w:topLinePunct/>
              <w:jc w:val="center"/>
              <w:rPr>
                <w:spacing w:val="6"/>
                <w:szCs w:val="21"/>
              </w:rPr>
            </w:pPr>
            <w:r w:rsidRPr="00E66ECF">
              <w:rPr>
                <w:spacing w:val="6"/>
                <w:szCs w:val="21"/>
              </w:rPr>
              <w:t>8m</w:t>
            </w:r>
            <w:r w:rsidRPr="00E66ECF">
              <w:rPr>
                <w:spacing w:val="6"/>
                <w:szCs w:val="21"/>
                <w:vertAlign w:val="superscript"/>
              </w:rPr>
              <w:t>3</w:t>
            </w:r>
          </w:p>
        </w:tc>
        <w:tc>
          <w:tcPr>
            <w:tcW w:w="1007" w:type="dxa"/>
            <w:vAlign w:val="center"/>
          </w:tcPr>
          <w:p w14:paraId="55AA4280"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7FC60AF4" w14:textId="77777777" w:rsidR="0048062E" w:rsidRPr="00E66ECF" w:rsidRDefault="000E1AB4">
            <w:pPr>
              <w:topLinePunct/>
              <w:jc w:val="center"/>
              <w:rPr>
                <w:spacing w:val="6"/>
                <w:szCs w:val="21"/>
              </w:rPr>
            </w:pPr>
            <w:r w:rsidRPr="00E66ECF">
              <w:rPr>
                <w:spacing w:val="6"/>
                <w:szCs w:val="21"/>
              </w:rPr>
              <w:t>2</w:t>
            </w:r>
          </w:p>
        </w:tc>
      </w:tr>
      <w:tr w:rsidR="00E66ECF" w:rsidRPr="00E66ECF" w14:paraId="1178FFFA" w14:textId="77777777">
        <w:trPr>
          <w:jc w:val="center"/>
        </w:trPr>
        <w:tc>
          <w:tcPr>
            <w:tcW w:w="1006" w:type="dxa"/>
            <w:vAlign w:val="center"/>
          </w:tcPr>
          <w:p w14:paraId="53912FAF" w14:textId="77777777" w:rsidR="0048062E" w:rsidRPr="00E66ECF" w:rsidRDefault="000E1AB4">
            <w:pPr>
              <w:topLinePunct/>
              <w:jc w:val="center"/>
              <w:rPr>
                <w:spacing w:val="6"/>
                <w:szCs w:val="21"/>
              </w:rPr>
            </w:pPr>
            <w:r w:rsidRPr="00E66ECF">
              <w:rPr>
                <w:spacing w:val="6"/>
                <w:szCs w:val="21"/>
              </w:rPr>
              <w:t>13</w:t>
            </w:r>
          </w:p>
        </w:tc>
        <w:tc>
          <w:tcPr>
            <w:tcW w:w="3035" w:type="dxa"/>
            <w:vAlign w:val="center"/>
          </w:tcPr>
          <w:p w14:paraId="03DF2691" w14:textId="77777777" w:rsidR="0048062E" w:rsidRPr="00E66ECF" w:rsidRDefault="000E1AB4">
            <w:pPr>
              <w:topLinePunct/>
              <w:jc w:val="center"/>
              <w:rPr>
                <w:spacing w:val="6"/>
                <w:szCs w:val="21"/>
              </w:rPr>
            </w:pPr>
            <w:r w:rsidRPr="00E66ECF">
              <w:rPr>
                <w:spacing w:val="6"/>
                <w:szCs w:val="21"/>
              </w:rPr>
              <w:t>移动式柴油发电机</w:t>
            </w:r>
          </w:p>
        </w:tc>
        <w:tc>
          <w:tcPr>
            <w:tcW w:w="2759" w:type="dxa"/>
            <w:vAlign w:val="center"/>
          </w:tcPr>
          <w:p w14:paraId="22D741EC" w14:textId="77777777" w:rsidR="0048062E" w:rsidRPr="00E66ECF" w:rsidRDefault="000E1AB4">
            <w:pPr>
              <w:topLinePunct/>
              <w:jc w:val="center"/>
              <w:rPr>
                <w:spacing w:val="6"/>
                <w:szCs w:val="21"/>
              </w:rPr>
            </w:pPr>
            <w:r w:rsidRPr="00E66ECF">
              <w:rPr>
                <w:spacing w:val="6"/>
                <w:szCs w:val="21"/>
              </w:rPr>
              <w:t>40kW</w:t>
            </w:r>
          </w:p>
        </w:tc>
        <w:tc>
          <w:tcPr>
            <w:tcW w:w="1007" w:type="dxa"/>
            <w:vAlign w:val="center"/>
          </w:tcPr>
          <w:p w14:paraId="3708CBE2"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67826C13" w14:textId="77777777" w:rsidR="0048062E" w:rsidRPr="00E66ECF" w:rsidRDefault="000E1AB4">
            <w:pPr>
              <w:topLinePunct/>
              <w:jc w:val="center"/>
              <w:rPr>
                <w:spacing w:val="6"/>
                <w:szCs w:val="21"/>
              </w:rPr>
            </w:pPr>
            <w:r w:rsidRPr="00E66ECF">
              <w:rPr>
                <w:spacing w:val="6"/>
                <w:szCs w:val="21"/>
              </w:rPr>
              <w:t>2</w:t>
            </w:r>
          </w:p>
        </w:tc>
      </w:tr>
      <w:tr w:rsidR="00E66ECF" w:rsidRPr="00E66ECF" w14:paraId="27F75C54" w14:textId="77777777">
        <w:trPr>
          <w:jc w:val="center"/>
        </w:trPr>
        <w:tc>
          <w:tcPr>
            <w:tcW w:w="1006" w:type="dxa"/>
            <w:vAlign w:val="center"/>
          </w:tcPr>
          <w:p w14:paraId="6A00E2F3" w14:textId="77777777" w:rsidR="0048062E" w:rsidRPr="00E66ECF" w:rsidRDefault="000E1AB4">
            <w:pPr>
              <w:topLinePunct/>
              <w:jc w:val="center"/>
              <w:rPr>
                <w:spacing w:val="6"/>
                <w:szCs w:val="21"/>
              </w:rPr>
            </w:pPr>
            <w:r w:rsidRPr="00E66ECF">
              <w:rPr>
                <w:spacing w:val="6"/>
                <w:szCs w:val="21"/>
              </w:rPr>
              <w:t>14</w:t>
            </w:r>
          </w:p>
        </w:tc>
        <w:tc>
          <w:tcPr>
            <w:tcW w:w="3035" w:type="dxa"/>
            <w:vAlign w:val="center"/>
          </w:tcPr>
          <w:p w14:paraId="3F0F68E8" w14:textId="77777777" w:rsidR="0048062E" w:rsidRPr="00E66ECF" w:rsidRDefault="000E1AB4">
            <w:pPr>
              <w:topLinePunct/>
              <w:jc w:val="center"/>
              <w:rPr>
                <w:spacing w:val="6"/>
                <w:szCs w:val="21"/>
              </w:rPr>
            </w:pPr>
            <w:r w:rsidRPr="00E66ECF">
              <w:rPr>
                <w:spacing w:val="6"/>
                <w:szCs w:val="21"/>
              </w:rPr>
              <w:t>平板拖车</w:t>
            </w:r>
          </w:p>
        </w:tc>
        <w:tc>
          <w:tcPr>
            <w:tcW w:w="2759" w:type="dxa"/>
            <w:vAlign w:val="center"/>
          </w:tcPr>
          <w:p w14:paraId="4D3863F2" w14:textId="77777777" w:rsidR="0048062E" w:rsidRPr="00E66ECF" w:rsidRDefault="0048062E">
            <w:pPr>
              <w:topLinePunct/>
              <w:jc w:val="center"/>
              <w:rPr>
                <w:spacing w:val="6"/>
                <w:szCs w:val="21"/>
              </w:rPr>
            </w:pPr>
          </w:p>
        </w:tc>
        <w:tc>
          <w:tcPr>
            <w:tcW w:w="1007" w:type="dxa"/>
            <w:vAlign w:val="center"/>
          </w:tcPr>
          <w:p w14:paraId="075F28B0"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68A89F62" w14:textId="77777777" w:rsidR="0048062E" w:rsidRPr="00E66ECF" w:rsidRDefault="000E1AB4">
            <w:pPr>
              <w:topLinePunct/>
              <w:jc w:val="center"/>
              <w:rPr>
                <w:spacing w:val="6"/>
                <w:szCs w:val="21"/>
              </w:rPr>
            </w:pPr>
            <w:r w:rsidRPr="00E66ECF">
              <w:rPr>
                <w:spacing w:val="6"/>
                <w:szCs w:val="21"/>
              </w:rPr>
              <w:t>2</w:t>
            </w:r>
          </w:p>
        </w:tc>
      </w:tr>
      <w:tr w:rsidR="00E66ECF" w:rsidRPr="00E66ECF" w14:paraId="30F97007" w14:textId="77777777">
        <w:trPr>
          <w:jc w:val="center"/>
        </w:trPr>
        <w:tc>
          <w:tcPr>
            <w:tcW w:w="1006" w:type="dxa"/>
            <w:vAlign w:val="center"/>
          </w:tcPr>
          <w:p w14:paraId="579DC14E" w14:textId="77777777" w:rsidR="0048062E" w:rsidRPr="00E66ECF" w:rsidRDefault="000E1AB4">
            <w:pPr>
              <w:topLinePunct/>
              <w:jc w:val="center"/>
              <w:rPr>
                <w:spacing w:val="6"/>
                <w:szCs w:val="21"/>
              </w:rPr>
            </w:pPr>
            <w:r w:rsidRPr="00E66ECF">
              <w:rPr>
                <w:spacing w:val="6"/>
                <w:szCs w:val="21"/>
              </w:rPr>
              <w:t>15</w:t>
            </w:r>
          </w:p>
        </w:tc>
        <w:tc>
          <w:tcPr>
            <w:tcW w:w="3035" w:type="dxa"/>
            <w:vAlign w:val="center"/>
          </w:tcPr>
          <w:p w14:paraId="5A0DAF6A" w14:textId="77777777" w:rsidR="0048062E" w:rsidRPr="00E66ECF" w:rsidRDefault="000E1AB4">
            <w:pPr>
              <w:topLinePunct/>
              <w:jc w:val="center"/>
              <w:rPr>
                <w:spacing w:val="6"/>
                <w:szCs w:val="21"/>
              </w:rPr>
            </w:pPr>
            <w:r w:rsidRPr="00E66ECF">
              <w:rPr>
                <w:spacing w:val="6"/>
                <w:szCs w:val="21"/>
              </w:rPr>
              <w:t>钢筋拉直机</w:t>
            </w:r>
          </w:p>
        </w:tc>
        <w:tc>
          <w:tcPr>
            <w:tcW w:w="2759" w:type="dxa"/>
            <w:vAlign w:val="center"/>
          </w:tcPr>
          <w:p w14:paraId="5A0F6CCB" w14:textId="77777777" w:rsidR="0048062E" w:rsidRPr="00E66ECF" w:rsidRDefault="000E1AB4">
            <w:pPr>
              <w:topLinePunct/>
              <w:jc w:val="center"/>
              <w:rPr>
                <w:spacing w:val="6"/>
                <w:szCs w:val="21"/>
              </w:rPr>
            </w:pPr>
            <w:r w:rsidRPr="00E66ECF">
              <w:rPr>
                <w:spacing w:val="6"/>
                <w:szCs w:val="21"/>
              </w:rPr>
              <w:t>JJM-3</w:t>
            </w:r>
          </w:p>
        </w:tc>
        <w:tc>
          <w:tcPr>
            <w:tcW w:w="1007" w:type="dxa"/>
            <w:vAlign w:val="center"/>
          </w:tcPr>
          <w:p w14:paraId="1CCD882E"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13EE1DC9" w14:textId="77777777" w:rsidR="0048062E" w:rsidRPr="00E66ECF" w:rsidRDefault="000E1AB4">
            <w:pPr>
              <w:topLinePunct/>
              <w:jc w:val="center"/>
              <w:rPr>
                <w:spacing w:val="6"/>
                <w:szCs w:val="21"/>
              </w:rPr>
            </w:pPr>
            <w:r w:rsidRPr="00E66ECF">
              <w:rPr>
                <w:spacing w:val="6"/>
                <w:szCs w:val="21"/>
              </w:rPr>
              <w:t>2</w:t>
            </w:r>
          </w:p>
        </w:tc>
      </w:tr>
      <w:tr w:rsidR="00E66ECF" w:rsidRPr="00E66ECF" w14:paraId="0B06E1EB" w14:textId="77777777">
        <w:trPr>
          <w:jc w:val="center"/>
        </w:trPr>
        <w:tc>
          <w:tcPr>
            <w:tcW w:w="1006" w:type="dxa"/>
            <w:vAlign w:val="center"/>
          </w:tcPr>
          <w:p w14:paraId="6C4B855F" w14:textId="77777777" w:rsidR="0048062E" w:rsidRPr="00E66ECF" w:rsidRDefault="000E1AB4">
            <w:pPr>
              <w:topLinePunct/>
              <w:jc w:val="center"/>
              <w:rPr>
                <w:spacing w:val="6"/>
                <w:szCs w:val="21"/>
              </w:rPr>
            </w:pPr>
            <w:r w:rsidRPr="00E66ECF">
              <w:rPr>
                <w:spacing w:val="6"/>
                <w:szCs w:val="21"/>
              </w:rPr>
              <w:t>16</w:t>
            </w:r>
          </w:p>
        </w:tc>
        <w:tc>
          <w:tcPr>
            <w:tcW w:w="3035" w:type="dxa"/>
            <w:vAlign w:val="center"/>
          </w:tcPr>
          <w:p w14:paraId="28487CA2" w14:textId="77777777" w:rsidR="0048062E" w:rsidRPr="00E66ECF" w:rsidRDefault="000E1AB4">
            <w:pPr>
              <w:topLinePunct/>
              <w:jc w:val="center"/>
              <w:rPr>
                <w:spacing w:val="6"/>
                <w:szCs w:val="21"/>
              </w:rPr>
            </w:pPr>
            <w:r w:rsidRPr="00E66ECF">
              <w:rPr>
                <w:spacing w:val="6"/>
                <w:szCs w:val="21"/>
              </w:rPr>
              <w:t>钢筋切断机</w:t>
            </w:r>
          </w:p>
        </w:tc>
        <w:tc>
          <w:tcPr>
            <w:tcW w:w="2759" w:type="dxa"/>
            <w:vAlign w:val="center"/>
          </w:tcPr>
          <w:p w14:paraId="7FE214B6" w14:textId="77777777" w:rsidR="0048062E" w:rsidRPr="00E66ECF" w:rsidRDefault="000E1AB4">
            <w:pPr>
              <w:topLinePunct/>
              <w:jc w:val="center"/>
              <w:rPr>
                <w:spacing w:val="6"/>
                <w:szCs w:val="21"/>
              </w:rPr>
            </w:pPr>
            <w:r w:rsidRPr="00E66ECF">
              <w:rPr>
                <w:spacing w:val="6"/>
                <w:szCs w:val="21"/>
              </w:rPr>
              <w:t>GQ-40</w:t>
            </w:r>
          </w:p>
        </w:tc>
        <w:tc>
          <w:tcPr>
            <w:tcW w:w="1007" w:type="dxa"/>
            <w:vAlign w:val="center"/>
          </w:tcPr>
          <w:p w14:paraId="1F417D5C"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2E72F3FC" w14:textId="77777777" w:rsidR="0048062E" w:rsidRPr="00E66ECF" w:rsidRDefault="000E1AB4">
            <w:pPr>
              <w:topLinePunct/>
              <w:jc w:val="center"/>
              <w:rPr>
                <w:spacing w:val="6"/>
                <w:szCs w:val="21"/>
              </w:rPr>
            </w:pPr>
            <w:r w:rsidRPr="00E66ECF">
              <w:rPr>
                <w:spacing w:val="6"/>
                <w:szCs w:val="21"/>
              </w:rPr>
              <w:t>2</w:t>
            </w:r>
          </w:p>
        </w:tc>
      </w:tr>
      <w:tr w:rsidR="00E66ECF" w:rsidRPr="00E66ECF" w14:paraId="06D200D2" w14:textId="77777777">
        <w:trPr>
          <w:jc w:val="center"/>
        </w:trPr>
        <w:tc>
          <w:tcPr>
            <w:tcW w:w="1006" w:type="dxa"/>
            <w:vAlign w:val="center"/>
          </w:tcPr>
          <w:p w14:paraId="22159FE8" w14:textId="77777777" w:rsidR="0048062E" w:rsidRPr="00E66ECF" w:rsidRDefault="000E1AB4">
            <w:pPr>
              <w:topLinePunct/>
              <w:jc w:val="center"/>
              <w:rPr>
                <w:spacing w:val="6"/>
                <w:szCs w:val="21"/>
              </w:rPr>
            </w:pPr>
            <w:r w:rsidRPr="00E66ECF">
              <w:rPr>
                <w:spacing w:val="6"/>
                <w:szCs w:val="21"/>
              </w:rPr>
              <w:t>17</w:t>
            </w:r>
          </w:p>
        </w:tc>
        <w:tc>
          <w:tcPr>
            <w:tcW w:w="3035" w:type="dxa"/>
            <w:vAlign w:val="center"/>
          </w:tcPr>
          <w:p w14:paraId="32A44F37" w14:textId="77777777" w:rsidR="0048062E" w:rsidRPr="00E66ECF" w:rsidRDefault="000E1AB4">
            <w:pPr>
              <w:topLinePunct/>
              <w:jc w:val="center"/>
              <w:rPr>
                <w:spacing w:val="6"/>
                <w:szCs w:val="21"/>
              </w:rPr>
            </w:pPr>
            <w:r w:rsidRPr="00E66ECF">
              <w:rPr>
                <w:spacing w:val="6"/>
                <w:szCs w:val="21"/>
              </w:rPr>
              <w:t>钢筋弯曲机</w:t>
            </w:r>
          </w:p>
        </w:tc>
        <w:tc>
          <w:tcPr>
            <w:tcW w:w="2759" w:type="dxa"/>
            <w:vAlign w:val="center"/>
          </w:tcPr>
          <w:p w14:paraId="647FB2D7" w14:textId="77777777" w:rsidR="0048062E" w:rsidRPr="00E66ECF" w:rsidRDefault="000E1AB4">
            <w:pPr>
              <w:topLinePunct/>
              <w:jc w:val="center"/>
              <w:rPr>
                <w:spacing w:val="6"/>
                <w:szCs w:val="21"/>
              </w:rPr>
            </w:pPr>
            <w:r w:rsidRPr="00E66ECF">
              <w:rPr>
                <w:spacing w:val="6"/>
                <w:szCs w:val="21"/>
              </w:rPr>
              <w:t>GJB7-40</w:t>
            </w:r>
          </w:p>
        </w:tc>
        <w:tc>
          <w:tcPr>
            <w:tcW w:w="1007" w:type="dxa"/>
            <w:vAlign w:val="center"/>
          </w:tcPr>
          <w:p w14:paraId="11FCD559"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2B9178BF" w14:textId="77777777" w:rsidR="0048062E" w:rsidRPr="00E66ECF" w:rsidRDefault="000E1AB4">
            <w:pPr>
              <w:topLinePunct/>
              <w:jc w:val="center"/>
              <w:rPr>
                <w:spacing w:val="6"/>
                <w:szCs w:val="21"/>
              </w:rPr>
            </w:pPr>
            <w:r w:rsidRPr="00E66ECF">
              <w:rPr>
                <w:spacing w:val="6"/>
                <w:szCs w:val="21"/>
              </w:rPr>
              <w:t>2</w:t>
            </w:r>
          </w:p>
        </w:tc>
      </w:tr>
      <w:tr w:rsidR="00E66ECF" w:rsidRPr="00E66ECF" w14:paraId="52FDDEF9" w14:textId="77777777">
        <w:trPr>
          <w:jc w:val="center"/>
        </w:trPr>
        <w:tc>
          <w:tcPr>
            <w:tcW w:w="1006" w:type="dxa"/>
            <w:vAlign w:val="center"/>
          </w:tcPr>
          <w:p w14:paraId="41762C11" w14:textId="77777777" w:rsidR="0048062E" w:rsidRPr="00E66ECF" w:rsidRDefault="000E1AB4">
            <w:pPr>
              <w:topLinePunct/>
              <w:jc w:val="center"/>
              <w:rPr>
                <w:spacing w:val="6"/>
                <w:szCs w:val="21"/>
              </w:rPr>
            </w:pPr>
            <w:r w:rsidRPr="00E66ECF">
              <w:rPr>
                <w:spacing w:val="6"/>
                <w:szCs w:val="21"/>
              </w:rPr>
              <w:t>18</w:t>
            </w:r>
          </w:p>
        </w:tc>
        <w:tc>
          <w:tcPr>
            <w:tcW w:w="3035" w:type="dxa"/>
            <w:vAlign w:val="center"/>
          </w:tcPr>
          <w:p w14:paraId="6D854F5B" w14:textId="77777777" w:rsidR="0048062E" w:rsidRPr="00E66ECF" w:rsidRDefault="000E1AB4">
            <w:pPr>
              <w:topLinePunct/>
              <w:jc w:val="center"/>
              <w:rPr>
                <w:spacing w:val="6"/>
                <w:szCs w:val="21"/>
              </w:rPr>
            </w:pPr>
            <w:r w:rsidRPr="00E66ECF">
              <w:rPr>
                <w:spacing w:val="6"/>
                <w:szCs w:val="21"/>
              </w:rPr>
              <w:t>钢筋对焊机</w:t>
            </w:r>
          </w:p>
        </w:tc>
        <w:tc>
          <w:tcPr>
            <w:tcW w:w="2759" w:type="dxa"/>
            <w:vAlign w:val="center"/>
          </w:tcPr>
          <w:p w14:paraId="2E424554" w14:textId="77777777" w:rsidR="0048062E" w:rsidRPr="00E66ECF" w:rsidRDefault="000E1AB4">
            <w:pPr>
              <w:topLinePunct/>
              <w:jc w:val="center"/>
              <w:rPr>
                <w:spacing w:val="6"/>
                <w:szCs w:val="21"/>
              </w:rPr>
            </w:pPr>
            <w:r w:rsidRPr="00E66ECF">
              <w:rPr>
                <w:spacing w:val="6"/>
                <w:szCs w:val="21"/>
              </w:rPr>
              <w:t>UN-100</w:t>
            </w:r>
          </w:p>
        </w:tc>
        <w:tc>
          <w:tcPr>
            <w:tcW w:w="1007" w:type="dxa"/>
            <w:vAlign w:val="center"/>
          </w:tcPr>
          <w:p w14:paraId="3F6A7751"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7270230F" w14:textId="77777777" w:rsidR="0048062E" w:rsidRPr="00E66ECF" w:rsidRDefault="000E1AB4">
            <w:pPr>
              <w:topLinePunct/>
              <w:jc w:val="center"/>
              <w:rPr>
                <w:spacing w:val="6"/>
                <w:szCs w:val="21"/>
              </w:rPr>
            </w:pPr>
            <w:r w:rsidRPr="00E66ECF">
              <w:rPr>
                <w:spacing w:val="6"/>
                <w:szCs w:val="21"/>
              </w:rPr>
              <w:t>2</w:t>
            </w:r>
          </w:p>
        </w:tc>
      </w:tr>
      <w:tr w:rsidR="00E66ECF" w:rsidRPr="00E66ECF" w14:paraId="392C810F" w14:textId="77777777">
        <w:trPr>
          <w:jc w:val="center"/>
        </w:trPr>
        <w:tc>
          <w:tcPr>
            <w:tcW w:w="1006" w:type="dxa"/>
            <w:vAlign w:val="center"/>
          </w:tcPr>
          <w:p w14:paraId="705FDF47" w14:textId="77777777" w:rsidR="0048062E" w:rsidRPr="00E66ECF" w:rsidRDefault="000E1AB4">
            <w:pPr>
              <w:topLinePunct/>
              <w:jc w:val="center"/>
              <w:rPr>
                <w:spacing w:val="6"/>
                <w:szCs w:val="21"/>
              </w:rPr>
            </w:pPr>
            <w:r w:rsidRPr="00E66ECF">
              <w:rPr>
                <w:spacing w:val="6"/>
                <w:szCs w:val="21"/>
              </w:rPr>
              <w:t>19</w:t>
            </w:r>
          </w:p>
        </w:tc>
        <w:tc>
          <w:tcPr>
            <w:tcW w:w="3035" w:type="dxa"/>
            <w:vAlign w:val="center"/>
          </w:tcPr>
          <w:p w14:paraId="2905AB6B" w14:textId="77777777" w:rsidR="0048062E" w:rsidRPr="00E66ECF" w:rsidRDefault="000E1AB4">
            <w:pPr>
              <w:topLinePunct/>
              <w:jc w:val="center"/>
              <w:rPr>
                <w:spacing w:val="6"/>
                <w:szCs w:val="21"/>
              </w:rPr>
            </w:pPr>
            <w:r w:rsidRPr="00E66ECF">
              <w:rPr>
                <w:spacing w:val="6"/>
                <w:szCs w:val="21"/>
              </w:rPr>
              <w:t>无齿砂轮锯</w:t>
            </w:r>
          </w:p>
        </w:tc>
        <w:tc>
          <w:tcPr>
            <w:tcW w:w="2759" w:type="dxa"/>
            <w:vAlign w:val="center"/>
          </w:tcPr>
          <w:p w14:paraId="598DEED4" w14:textId="77777777" w:rsidR="0048062E" w:rsidRPr="00E66ECF" w:rsidRDefault="0048062E">
            <w:pPr>
              <w:topLinePunct/>
              <w:jc w:val="center"/>
              <w:rPr>
                <w:spacing w:val="6"/>
                <w:szCs w:val="21"/>
              </w:rPr>
            </w:pPr>
          </w:p>
        </w:tc>
        <w:tc>
          <w:tcPr>
            <w:tcW w:w="1007" w:type="dxa"/>
            <w:vAlign w:val="center"/>
          </w:tcPr>
          <w:p w14:paraId="35101561" w14:textId="77777777" w:rsidR="0048062E" w:rsidRPr="00E66ECF" w:rsidRDefault="000E1AB4">
            <w:pPr>
              <w:topLinePunct/>
              <w:jc w:val="center"/>
              <w:rPr>
                <w:spacing w:val="6"/>
                <w:szCs w:val="21"/>
              </w:rPr>
            </w:pPr>
            <w:r w:rsidRPr="00E66ECF">
              <w:rPr>
                <w:spacing w:val="6"/>
                <w:szCs w:val="21"/>
              </w:rPr>
              <w:t>台</w:t>
            </w:r>
          </w:p>
        </w:tc>
        <w:tc>
          <w:tcPr>
            <w:tcW w:w="1007" w:type="dxa"/>
            <w:vAlign w:val="center"/>
          </w:tcPr>
          <w:p w14:paraId="45110653" w14:textId="77777777" w:rsidR="0048062E" w:rsidRPr="00E66ECF" w:rsidRDefault="000E1AB4">
            <w:pPr>
              <w:topLinePunct/>
              <w:jc w:val="center"/>
              <w:rPr>
                <w:spacing w:val="6"/>
                <w:szCs w:val="21"/>
              </w:rPr>
            </w:pPr>
            <w:r w:rsidRPr="00E66ECF">
              <w:rPr>
                <w:spacing w:val="6"/>
                <w:szCs w:val="21"/>
              </w:rPr>
              <w:t>2</w:t>
            </w:r>
          </w:p>
        </w:tc>
      </w:tr>
    </w:tbl>
    <w:p w14:paraId="7B5FED4B" w14:textId="77777777" w:rsidR="0048062E" w:rsidRPr="00E66ECF" w:rsidRDefault="000E1AB4">
      <w:pPr>
        <w:topLinePunct/>
        <w:spacing w:line="480" w:lineRule="exact"/>
        <w:ind w:firstLine="570"/>
        <w:rPr>
          <w:spacing w:val="6"/>
          <w:sz w:val="24"/>
        </w:rPr>
      </w:pPr>
      <w:r w:rsidRPr="00E66ECF">
        <w:rPr>
          <w:spacing w:val="6"/>
          <w:sz w:val="24"/>
        </w:rPr>
        <w:t>1.1.1</w:t>
      </w:r>
      <w:r w:rsidRPr="00E66ECF">
        <w:rPr>
          <w:spacing w:val="6"/>
          <w:sz w:val="24"/>
        </w:rPr>
        <w:t>基础施工</w:t>
      </w:r>
    </w:p>
    <w:p w14:paraId="2A1F5613" w14:textId="77777777" w:rsidR="0048062E" w:rsidRPr="00E66ECF" w:rsidRDefault="000E1AB4">
      <w:pPr>
        <w:topLinePunct/>
        <w:spacing w:line="480" w:lineRule="exact"/>
        <w:ind w:firstLine="570"/>
        <w:rPr>
          <w:spacing w:val="6"/>
          <w:sz w:val="24"/>
        </w:rPr>
      </w:pPr>
      <w:r w:rsidRPr="00E66ECF">
        <w:rPr>
          <w:spacing w:val="6"/>
          <w:sz w:val="24"/>
        </w:rPr>
        <w:t>（</w:t>
      </w:r>
      <w:r w:rsidRPr="00E66ECF">
        <w:rPr>
          <w:spacing w:val="6"/>
          <w:sz w:val="24"/>
        </w:rPr>
        <w:t>1</w:t>
      </w:r>
      <w:r w:rsidRPr="00E66ECF">
        <w:rPr>
          <w:spacing w:val="6"/>
          <w:sz w:val="24"/>
        </w:rPr>
        <w:t>）土方工程</w:t>
      </w:r>
    </w:p>
    <w:p w14:paraId="0F35EC40" w14:textId="77777777" w:rsidR="0048062E" w:rsidRPr="00E66ECF" w:rsidRDefault="000E1AB4">
      <w:pPr>
        <w:topLinePunct/>
        <w:spacing w:line="480" w:lineRule="exact"/>
        <w:ind w:firstLine="570"/>
        <w:rPr>
          <w:kern w:val="0"/>
          <w:sz w:val="24"/>
        </w:rPr>
      </w:pPr>
      <w:r w:rsidRPr="00E66ECF">
        <w:rPr>
          <w:kern w:val="0"/>
          <w:sz w:val="24"/>
        </w:rPr>
        <w:t>基础开挖过程中，首先采用小型反铲挖掘机挖土至离设计底标高</w:t>
      </w:r>
      <w:r w:rsidRPr="00E66ECF">
        <w:rPr>
          <w:kern w:val="0"/>
          <w:sz w:val="24"/>
        </w:rPr>
        <w:t>300mm</w:t>
      </w:r>
      <w:r w:rsidRPr="00E66ECF">
        <w:rPr>
          <w:kern w:val="0"/>
          <w:sz w:val="24"/>
        </w:rPr>
        <w:t>，然后用人工清槽，避免扰动原状土；根据场区工程地质条件及基础设计，场区开挖无需爆破作业。开挖土方沿坑槽周边堆放，作为回填用土，其中一部分土石方装</w:t>
      </w:r>
      <w:r w:rsidRPr="00E66ECF">
        <w:rPr>
          <w:kern w:val="0"/>
          <w:sz w:val="24"/>
        </w:rPr>
        <w:t>10t</w:t>
      </w:r>
      <w:r w:rsidRPr="00E66ECF">
        <w:rPr>
          <w:kern w:val="0"/>
          <w:sz w:val="24"/>
        </w:rPr>
        <w:t>自卸汽车运输用于场内道路填方。基坑的开挖均以钢筋混凝土结构每边尺寸加宽</w:t>
      </w:r>
      <w:r w:rsidRPr="00E66ECF">
        <w:rPr>
          <w:kern w:val="0"/>
          <w:sz w:val="24"/>
        </w:rPr>
        <w:t>1.0m</w:t>
      </w:r>
      <w:r w:rsidRPr="00E66ECF">
        <w:rPr>
          <w:kern w:val="0"/>
          <w:sz w:val="24"/>
        </w:rPr>
        <w:t>，开挖拟按</w:t>
      </w:r>
      <w:r w:rsidRPr="00E66ECF">
        <w:rPr>
          <w:kern w:val="0"/>
          <w:sz w:val="24"/>
        </w:rPr>
        <w:t>1:1</w:t>
      </w:r>
      <w:r w:rsidRPr="00E66ECF">
        <w:rPr>
          <w:kern w:val="0"/>
          <w:sz w:val="24"/>
        </w:rPr>
        <w:t>放坡考虑（最终开挖坡度以现场的地质情况为准）。开挖完工后，应清理干净坑内杂物，进行基槽验收。</w:t>
      </w:r>
    </w:p>
    <w:p w14:paraId="22B50275" w14:textId="77777777" w:rsidR="0048062E" w:rsidRPr="00E66ECF" w:rsidRDefault="000E1AB4">
      <w:pPr>
        <w:topLinePunct/>
        <w:spacing w:line="480" w:lineRule="exact"/>
        <w:ind w:firstLine="570"/>
        <w:rPr>
          <w:spacing w:val="6"/>
          <w:sz w:val="24"/>
        </w:rPr>
      </w:pPr>
      <w:r w:rsidRPr="00E66ECF">
        <w:rPr>
          <w:kern w:val="0"/>
          <w:sz w:val="24"/>
        </w:rPr>
        <w:t>土方回填应在混凝土浇筑</w:t>
      </w:r>
      <w:r w:rsidRPr="00E66ECF">
        <w:rPr>
          <w:kern w:val="0"/>
          <w:sz w:val="24"/>
        </w:rPr>
        <w:t>7</w:t>
      </w:r>
      <w:r w:rsidRPr="00E66ECF">
        <w:rPr>
          <w:kern w:val="0"/>
          <w:sz w:val="24"/>
        </w:rPr>
        <w:t>天后进行，必须分层夯实，并进行压实度检测，夯实后的压实系数不小于</w:t>
      </w:r>
      <w:r w:rsidRPr="00E66ECF">
        <w:rPr>
          <w:kern w:val="0"/>
          <w:sz w:val="24"/>
        </w:rPr>
        <w:t>0.95</w:t>
      </w:r>
      <w:r w:rsidRPr="00E66ECF">
        <w:rPr>
          <w:kern w:val="0"/>
          <w:sz w:val="24"/>
        </w:rPr>
        <w:t>，分层厚度不小于</w:t>
      </w:r>
      <w:r w:rsidRPr="00E66ECF">
        <w:rPr>
          <w:kern w:val="0"/>
          <w:sz w:val="24"/>
        </w:rPr>
        <w:t>3.5m</w:t>
      </w:r>
      <w:r w:rsidRPr="00E66ECF">
        <w:rPr>
          <w:kern w:val="0"/>
          <w:sz w:val="24"/>
        </w:rPr>
        <w:t>。</w:t>
      </w:r>
    </w:p>
    <w:p w14:paraId="152C069E" w14:textId="77777777" w:rsidR="0048062E" w:rsidRPr="00E66ECF" w:rsidRDefault="000E1AB4">
      <w:pPr>
        <w:topLinePunct/>
        <w:spacing w:line="480" w:lineRule="exact"/>
        <w:ind w:firstLine="570"/>
        <w:rPr>
          <w:spacing w:val="6"/>
          <w:sz w:val="24"/>
        </w:rPr>
      </w:pPr>
      <w:r w:rsidRPr="00E66ECF">
        <w:rPr>
          <w:spacing w:val="6"/>
          <w:sz w:val="24"/>
        </w:rPr>
        <w:t>（</w:t>
      </w:r>
      <w:r w:rsidRPr="00E66ECF">
        <w:rPr>
          <w:spacing w:val="6"/>
          <w:sz w:val="24"/>
        </w:rPr>
        <w:t>2</w:t>
      </w:r>
      <w:r w:rsidRPr="00E66ECF">
        <w:rPr>
          <w:spacing w:val="6"/>
          <w:sz w:val="24"/>
        </w:rPr>
        <w:t>）混凝土工程</w:t>
      </w:r>
    </w:p>
    <w:p w14:paraId="55069325" w14:textId="77777777" w:rsidR="0048062E" w:rsidRPr="00E66ECF" w:rsidRDefault="000E1AB4">
      <w:pPr>
        <w:topLinePunct/>
        <w:spacing w:line="480" w:lineRule="exact"/>
        <w:ind w:firstLine="573"/>
        <w:rPr>
          <w:sz w:val="24"/>
        </w:rPr>
      </w:pPr>
      <w:r w:rsidRPr="00E66ECF">
        <w:rPr>
          <w:sz w:val="24"/>
        </w:rPr>
        <w:t>风力发电机组混凝土应一次浇筑完成，不宜有施工接缝，基础先浇筑</w:t>
      </w:r>
      <w:r w:rsidRPr="00E66ECF">
        <w:rPr>
          <w:sz w:val="24"/>
        </w:rPr>
        <w:t>100mm</w:t>
      </w:r>
      <w:r w:rsidRPr="00E66ECF">
        <w:rPr>
          <w:sz w:val="24"/>
        </w:rPr>
        <w:t>厚度的</w:t>
      </w:r>
      <w:r w:rsidRPr="00E66ECF">
        <w:rPr>
          <w:sz w:val="24"/>
        </w:rPr>
        <w:t>C15</w:t>
      </w:r>
      <w:r w:rsidRPr="00E66ECF">
        <w:rPr>
          <w:sz w:val="24"/>
        </w:rPr>
        <w:t>混凝土垫层，再进行钢筋绑扎，然后进行</w:t>
      </w:r>
      <w:r w:rsidRPr="00E66ECF">
        <w:rPr>
          <w:sz w:val="24"/>
        </w:rPr>
        <w:t>C35</w:t>
      </w:r>
      <w:r w:rsidRPr="00E66ECF">
        <w:rPr>
          <w:sz w:val="24"/>
        </w:rPr>
        <w:t>基础混凝土浇筑。</w:t>
      </w:r>
    </w:p>
    <w:p w14:paraId="7847D1AC" w14:textId="77777777" w:rsidR="0048062E" w:rsidRPr="00E66ECF" w:rsidRDefault="000E1AB4">
      <w:pPr>
        <w:topLinePunct/>
        <w:spacing w:line="480" w:lineRule="exact"/>
        <w:ind w:firstLine="573"/>
        <w:rPr>
          <w:sz w:val="24"/>
        </w:rPr>
      </w:pPr>
      <w:r w:rsidRPr="00E66ECF">
        <w:rPr>
          <w:sz w:val="24"/>
        </w:rPr>
        <w:t>箱变基础为混凝土箱型板式基础，基础</w:t>
      </w:r>
      <w:r w:rsidRPr="00E66ECF">
        <w:rPr>
          <w:rFonts w:hint="eastAsia"/>
          <w:sz w:val="24"/>
        </w:rPr>
        <w:t>占地面积</w:t>
      </w:r>
      <w:r w:rsidRPr="00E66ECF">
        <w:rPr>
          <w:sz w:val="24"/>
        </w:rPr>
        <w:t>为</w:t>
      </w:r>
      <w:r w:rsidRPr="00E66ECF">
        <w:rPr>
          <w:rFonts w:hint="eastAsia"/>
          <w:sz w:val="24"/>
        </w:rPr>
        <w:t>25</w:t>
      </w:r>
      <w:r w:rsidRPr="00E66ECF">
        <w:rPr>
          <w:sz w:val="24"/>
        </w:rPr>
        <w:t>m</w:t>
      </w:r>
      <w:r w:rsidRPr="00E66ECF">
        <w:rPr>
          <w:rFonts w:hint="eastAsia"/>
          <w:sz w:val="24"/>
          <w:vertAlign w:val="superscript"/>
        </w:rPr>
        <w:t>2</w:t>
      </w:r>
      <w:r w:rsidRPr="00E66ECF">
        <w:rPr>
          <w:sz w:val="24"/>
        </w:rPr>
        <w:t>，其中地下埋深</w:t>
      </w:r>
      <w:r w:rsidRPr="00E66ECF">
        <w:rPr>
          <w:sz w:val="24"/>
        </w:rPr>
        <w:t>1.5m</w:t>
      </w:r>
      <w:r w:rsidRPr="00E66ECF">
        <w:rPr>
          <w:sz w:val="24"/>
        </w:rPr>
        <w:t>，高出地面</w:t>
      </w:r>
      <w:r w:rsidRPr="00E66ECF">
        <w:rPr>
          <w:sz w:val="24"/>
        </w:rPr>
        <w:t>1m</w:t>
      </w:r>
      <w:r w:rsidRPr="00E66ECF">
        <w:rPr>
          <w:sz w:val="24"/>
        </w:rPr>
        <w:t>，先浇筑</w:t>
      </w:r>
      <w:r w:rsidRPr="00E66ECF">
        <w:rPr>
          <w:sz w:val="24"/>
        </w:rPr>
        <w:t>100mm</w:t>
      </w:r>
      <w:r w:rsidRPr="00E66ECF">
        <w:rPr>
          <w:sz w:val="24"/>
        </w:rPr>
        <w:t>厚</w:t>
      </w:r>
      <w:r w:rsidRPr="00E66ECF">
        <w:rPr>
          <w:sz w:val="24"/>
        </w:rPr>
        <w:t>C15</w:t>
      </w:r>
      <w:r w:rsidRPr="00E66ECF">
        <w:rPr>
          <w:sz w:val="24"/>
        </w:rPr>
        <w:t>素混凝土垫层，再进行钢筋绑扎，然后进行</w:t>
      </w:r>
      <w:r w:rsidRPr="00E66ECF">
        <w:rPr>
          <w:sz w:val="24"/>
        </w:rPr>
        <w:t>C25</w:t>
      </w:r>
      <w:r w:rsidRPr="00E66ECF">
        <w:rPr>
          <w:sz w:val="24"/>
        </w:rPr>
        <w:lastRenderedPageBreak/>
        <w:t>基础混凝土浇筑。</w:t>
      </w:r>
    </w:p>
    <w:p w14:paraId="7643AE83" w14:textId="77777777" w:rsidR="0048062E" w:rsidRPr="00E66ECF" w:rsidRDefault="000E1AB4">
      <w:pPr>
        <w:topLinePunct/>
        <w:spacing w:line="480" w:lineRule="exact"/>
        <w:ind w:firstLine="570"/>
        <w:rPr>
          <w:sz w:val="24"/>
        </w:rPr>
      </w:pPr>
      <w:r w:rsidRPr="00E66ECF">
        <w:rPr>
          <w:sz w:val="24"/>
        </w:rPr>
        <w:t>钢筋混凝土电杆基础采用预制钢筋混凝土拉盘，主杆采用预制钢筋混凝土底盘，底拉盘埋置深度不小于</w:t>
      </w:r>
      <w:r w:rsidRPr="00E66ECF">
        <w:rPr>
          <w:sz w:val="24"/>
        </w:rPr>
        <w:t>2.0m</w:t>
      </w:r>
      <w:r w:rsidRPr="00E66ECF">
        <w:rPr>
          <w:sz w:val="24"/>
        </w:rPr>
        <w:t>。自立式铁塔基础采用阶梯式刚性基础；直线塔基础埋深不小于</w:t>
      </w:r>
      <w:r w:rsidRPr="00E66ECF">
        <w:rPr>
          <w:sz w:val="24"/>
        </w:rPr>
        <w:t>2.0m</w:t>
      </w:r>
      <w:r w:rsidRPr="00E66ECF">
        <w:rPr>
          <w:sz w:val="24"/>
        </w:rPr>
        <w:t>，耐张塔基础埋深不低于</w:t>
      </w:r>
      <w:r w:rsidRPr="00E66ECF">
        <w:rPr>
          <w:sz w:val="24"/>
        </w:rPr>
        <w:t>2.0m</w:t>
      </w:r>
      <w:r w:rsidRPr="00E66ECF">
        <w:rPr>
          <w:sz w:val="24"/>
        </w:rPr>
        <w:t>。</w:t>
      </w:r>
    </w:p>
    <w:p w14:paraId="1D8AE1AF" w14:textId="77777777" w:rsidR="0048062E" w:rsidRPr="00E66ECF" w:rsidRDefault="000E1AB4">
      <w:pPr>
        <w:topLinePunct/>
        <w:spacing w:line="480" w:lineRule="exact"/>
        <w:ind w:firstLine="570"/>
        <w:rPr>
          <w:spacing w:val="6"/>
          <w:sz w:val="24"/>
        </w:rPr>
      </w:pPr>
      <w:r w:rsidRPr="00E66ECF">
        <w:rPr>
          <w:spacing w:val="6"/>
          <w:sz w:val="24"/>
        </w:rPr>
        <w:t>1.1.2</w:t>
      </w:r>
      <w:r w:rsidRPr="00E66ECF">
        <w:rPr>
          <w:spacing w:val="6"/>
          <w:sz w:val="24"/>
        </w:rPr>
        <w:t>风电机组安装</w:t>
      </w:r>
    </w:p>
    <w:p w14:paraId="7400C76B" w14:textId="77777777" w:rsidR="0048062E" w:rsidRPr="00E66ECF" w:rsidRDefault="000E1AB4">
      <w:pPr>
        <w:topLinePunct/>
        <w:spacing w:line="480" w:lineRule="exact"/>
        <w:ind w:firstLine="570"/>
        <w:rPr>
          <w:spacing w:val="6"/>
          <w:sz w:val="24"/>
        </w:rPr>
      </w:pPr>
      <w:r w:rsidRPr="00E66ECF">
        <w:rPr>
          <w:sz w:val="24"/>
        </w:rPr>
        <w:t>本工程不单独设置风电机组设备临时堆存场，风电机组设备按施工计划合理安排进场时间，进场后直接存放在风电机组吊装平台，减少二次搬运。风机吊装平台设计采用</w:t>
      </w:r>
      <w:r w:rsidRPr="00E66ECF">
        <w:rPr>
          <w:sz w:val="24"/>
        </w:rPr>
        <w:t>40×</w:t>
      </w:r>
      <w:r w:rsidRPr="00E66ECF">
        <w:rPr>
          <w:rFonts w:hint="eastAsia"/>
          <w:sz w:val="24"/>
        </w:rPr>
        <w:t>5</w:t>
      </w:r>
      <w:r w:rsidRPr="00E66ECF">
        <w:rPr>
          <w:sz w:val="24"/>
        </w:rPr>
        <w:t>0m</w:t>
      </w:r>
      <w:r w:rsidRPr="00E66ECF">
        <w:rPr>
          <w:sz w:val="24"/>
        </w:rPr>
        <w:t>的矩形平台，面积约</w:t>
      </w:r>
      <w:r w:rsidRPr="00E66ECF">
        <w:rPr>
          <w:sz w:val="24"/>
        </w:rPr>
        <w:t>2</w:t>
      </w:r>
      <w:r w:rsidRPr="00E66ECF">
        <w:rPr>
          <w:rFonts w:hint="eastAsia"/>
          <w:sz w:val="24"/>
        </w:rPr>
        <w:t>0</w:t>
      </w:r>
      <w:r w:rsidRPr="00E66ECF">
        <w:rPr>
          <w:sz w:val="24"/>
        </w:rPr>
        <w:t>00m</w:t>
      </w:r>
      <w:r w:rsidRPr="00E66ECF">
        <w:rPr>
          <w:sz w:val="24"/>
          <w:vertAlign w:val="superscript"/>
        </w:rPr>
        <w:t>2</w:t>
      </w:r>
      <w:r w:rsidRPr="00E66ECF">
        <w:rPr>
          <w:sz w:val="24"/>
        </w:rPr>
        <w:t>，平台平面设置</w:t>
      </w:r>
      <w:r w:rsidRPr="00E66ECF">
        <w:rPr>
          <w:sz w:val="24"/>
        </w:rPr>
        <w:t>1%</w:t>
      </w:r>
      <w:r w:rsidRPr="00E66ECF">
        <w:rPr>
          <w:sz w:val="24"/>
        </w:rPr>
        <w:t>的排水横坡。</w:t>
      </w:r>
    </w:p>
    <w:p w14:paraId="5CEF53B3" w14:textId="77777777" w:rsidR="0048062E" w:rsidRPr="00E66ECF" w:rsidRDefault="000E1AB4">
      <w:pPr>
        <w:topLinePunct/>
        <w:spacing w:line="480" w:lineRule="exact"/>
        <w:ind w:firstLine="570"/>
        <w:rPr>
          <w:spacing w:val="6"/>
          <w:sz w:val="24"/>
        </w:rPr>
      </w:pPr>
      <w:r w:rsidRPr="00E66ECF">
        <w:rPr>
          <w:spacing w:val="6"/>
          <w:sz w:val="24"/>
        </w:rPr>
        <w:t>（</w:t>
      </w:r>
      <w:r w:rsidRPr="00E66ECF">
        <w:rPr>
          <w:spacing w:val="6"/>
          <w:sz w:val="24"/>
        </w:rPr>
        <w:t>1</w:t>
      </w:r>
      <w:r w:rsidRPr="00E66ECF">
        <w:rPr>
          <w:spacing w:val="6"/>
          <w:sz w:val="24"/>
        </w:rPr>
        <w:t>）</w:t>
      </w:r>
      <w:r w:rsidRPr="00E66ECF">
        <w:rPr>
          <w:sz w:val="24"/>
        </w:rPr>
        <w:t>塔筒安装</w:t>
      </w:r>
    </w:p>
    <w:p w14:paraId="646ACF5E" w14:textId="77777777" w:rsidR="0048062E" w:rsidRPr="00E66ECF" w:rsidRDefault="000E1AB4">
      <w:pPr>
        <w:topLinePunct/>
        <w:spacing w:line="480" w:lineRule="exact"/>
        <w:ind w:firstLine="570"/>
        <w:rPr>
          <w:sz w:val="24"/>
        </w:rPr>
      </w:pPr>
      <w:r w:rsidRPr="00E66ECF">
        <w:rPr>
          <w:sz w:val="24"/>
        </w:rPr>
        <w:t>本工程共安装塔筒</w:t>
      </w:r>
      <w:r w:rsidRPr="00E66ECF">
        <w:rPr>
          <w:rFonts w:hint="eastAsia"/>
          <w:sz w:val="24"/>
        </w:rPr>
        <w:t>2</w:t>
      </w:r>
      <w:r w:rsidRPr="00E66ECF">
        <w:rPr>
          <w:sz w:val="24"/>
        </w:rPr>
        <w:t>2</w:t>
      </w:r>
      <w:r w:rsidRPr="00E66ECF">
        <w:rPr>
          <w:sz w:val="24"/>
        </w:rPr>
        <w:t>套，用大型运输车辆将塔筒由制造厂运输到安装现场，摆放在吊车的旋转起吊半径内。塔筒的摆放场地应尽可能平整无斜坡。塔筒的两端用方木垫起，并将塔筒的两侧固定好，用一台</w:t>
      </w:r>
      <w:r w:rsidRPr="00E66ECF">
        <w:rPr>
          <w:sz w:val="24"/>
        </w:rPr>
        <w:t>100t</w:t>
      </w:r>
      <w:r w:rsidRPr="00E66ECF">
        <w:rPr>
          <w:sz w:val="24"/>
        </w:rPr>
        <w:t>的吊车吊住塔筒的底法兰处，另一台</w:t>
      </w:r>
      <w:r w:rsidRPr="00E66ECF">
        <w:rPr>
          <w:sz w:val="24"/>
        </w:rPr>
        <w:t>1000t</w:t>
      </w:r>
      <w:r w:rsidRPr="00E66ECF">
        <w:rPr>
          <w:sz w:val="24"/>
        </w:rPr>
        <w:t>吊车吊住塔筒的上法兰处，两台吊车同时起钩离开地面</w:t>
      </w:r>
      <w:r w:rsidRPr="00E66ECF">
        <w:rPr>
          <w:sz w:val="24"/>
        </w:rPr>
        <w:t>30cm</w:t>
      </w:r>
      <w:r w:rsidRPr="00E66ECF">
        <w:rPr>
          <w:sz w:val="24"/>
        </w:rPr>
        <w:t>后，</w:t>
      </w:r>
      <w:r w:rsidRPr="00E66ECF">
        <w:rPr>
          <w:sz w:val="24"/>
        </w:rPr>
        <w:t>1000t</w:t>
      </w:r>
      <w:r w:rsidRPr="00E66ECF">
        <w:rPr>
          <w:sz w:val="24"/>
        </w:rPr>
        <w:t>吊车起钩并旋转大臂，当塔筒起吊到垂直位置后，解除</w:t>
      </w:r>
      <w:r w:rsidRPr="00E66ECF">
        <w:rPr>
          <w:sz w:val="24"/>
        </w:rPr>
        <w:t>100t</w:t>
      </w:r>
      <w:r w:rsidRPr="00E66ECF">
        <w:rPr>
          <w:sz w:val="24"/>
        </w:rPr>
        <w:t>吊车的吊钩，然后用</w:t>
      </w:r>
      <w:r w:rsidRPr="00E66ECF">
        <w:rPr>
          <w:sz w:val="24"/>
        </w:rPr>
        <w:t>1000t</w:t>
      </w:r>
      <w:r w:rsidRPr="00E66ECF">
        <w:rPr>
          <w:sz w:val="24"/>
        </w:rPr>
        <w:t>吊车将塔筒就位到基础预埋螺栓上，进行塔筒调平、测量塔筒的垂直度，再用力矩扳手将基础的每个螺栓紧固到力矩值，经检验无误后，松掉</w:t>
      </w:r>
      <w:r w:rsidRPr="00E66ECF">
        <w:rPr>
          <w:sz w:val="24"/>
        </w:rPr>
        <w:t>1000t</w:t>
      </w:r>
      <w:r w:rsidRPr="00E66ECF">
        <w:rPr>
          <w:sz w:val="24"/>
        </w:rPr>
        <w:t>吊车的吊钩。塔筒的吊装采用分段吊装，由下至上逐节竖立固定，法兰之间紧固连接。</w:t>
      </w:r>
    </w:p>
    <w:p w14:paraId="70A24514" w14:textId="77777777" w:rsidR="0048062E" w:rsidRPr="00E66ECF" w:rsidRDefault="000E1AB4">
      <w:pPr>
        <w:topLinePunct/>
        <w:spacing w:line="480" w:lineRule="exact"/>
        <w:ind w:firstLine="570"/>
        <w:rPr>
          <w:sz w:val="24"/>
        </w:rPr>
      </w:pPr>
      <w:r w:rsidRPr="00E66ECF">
        <w:rPr>
          <w:sz w:val="24"/>
        </w:rPr>
        <w:t>（</w:t>
      </w:r>
      <w:r w:rsidRPr="00E66ECF">
        <w:rPr>
          <w:sz w:val="24"/>
        </w:rPr>
        <w:t>2</w:t>
      </w:r>
      <w:r w:rsidRPr="00E66ECF">
        <w:rPr>
          <w:sz w:val="24"/>
        </w:rPr>
        <w:t>）机舱安装</w:t>
      </w:r>
    </w:p>
    <w:p w14:paraId="1C40FABE" w14:textId="77777777" w:rsidR="0048062E" w:rsidRPr="00E66ECF" w:rsidRDefault="000E1AB4">
      <w:pPr>
        <w:topLinePunct/>
        <w:spacing w:line="480" w:lineRule="exact"/>
        <w:ind w:firstLine="570"/>
        <w:rPr>
          <w:sz w:val="24"/>
        </w:rPr>
      </w:pPr>
      <w:r w:rsidRPr="00E66ECF">
        <w:rPr>
          <w:sz w:val="24"/>
        </w:rPr>
        <w:t>安装工作由</w:t>
      </w:r>
      <w:r w:rsidRPr="00E66ECF">
        <w:rPr>
          <w:sz w:val="24"/>
        </w:rPr>
        <w:t>1000t</w:t>
      </w:r>
      <w:r w:rsidRPr="00E66ECF">
        <w:rPr>
          <w:sz w:val="24"/>
        </w:rPr>
        <w:t>与</w:t>
      </w:r>
      <w:r w:rsidRPr="00E66ECF">
        <w:rPr>
          <w:sz w:val="24"/>
        </w:rPr>
        <w:t>100t</w:t>
      </w:r>
      <w:r w:rsidRPr="00E66ECF">
        <w:rPr>
          <w:sz w:val="24"/>
        </w:rPr>
        <w:t>两台吊车联合作业，机舱由吊车提升，由人工牵引风绳，控制机舱的旋转方向，应绝对禁止机舱与吊车及塔筒发生碰撞。当机舱起吊到塔筒顶部高度后，机舱与塔筒顶法兰进行对接，机舱慢慢落下，将机舱与塔筒顶部法兰的螺栓孔就位，可用螺栓与垫圈先将后面固定，然后将所有的螺栓拧上。然后继续缓慢回落机舱，但应使吊钩保持一定的拉力。机舱完全座落在塔筒顶法兰盘上，以保证制动垫圈位与塔筒顶法兰盘的中心。所有的螺栓紧固力矩达到厂家的设计力矩后，可将吊车和提升装置移走。</w:t>
      </w:r>
    </w:p>
    <w:p w14:paraId="03E002D9" w14:textId="77777777" w:rsidR="0048062E" w:rsidRPr="00E66ECF" w:rsidRDefault="000E1AB4">
      <w:pPr>
        <w:topLinePunct/>
        <w:spacing w:line="480" w:lineRule="exact"/>
        <w:ind w:firstLine="570"/>
        <w:rPr>
          <w:sz w:val="24"/>
        </w:rPr>
      </w:pPr>
      <w:r w:rsidRPr="00E66ECF">
        <w:rPr>
          <w:spacing w:val="6"/>
          <w:sz w:val="24"/>
        </w:rPr>
        <w:t>（</w:t>
      </w:r>
      <w:r w:rsidRPr="00E66ECF">
        <w:rPr>
          <w:spacing w:val="6"/>
          <w:sz w:val="24"/>
        </w:rPr>
        <w:t>3</w:t>
      </w:r>
      <w:r w:rsidRPr="00E66ECF">
        <w:rPr>
          <w:spacing w:val="6"/>
          <w:sz w:val="24"/>
        </w:rPr>
        <w:t>）</w:t>
      </w:r>
      <w:r w:rsidRPr="00E66ECF">
        <w:rPr>
          <w:sz w:val="24"/>
        </w:rPr>
        <w:t>叶片安装</w:t>
      </w:r>
    </w:p>
    <w:p w14:paraId="43D9FEAC" w14:textId="77777777" w:rsidR="0048062E" w:rsidRPr="00E66ECF" w:rsidRDefault="000E1AB4">
      <w:pPr>
        <w:topLinePunct/>
        <w:spacing w:line="480" w:lineRule="exact"/>
        <w:ind w:firstLine="570"/>
        <w:rPr>
          <w:sz w:val="24"/>
        </w:rPr>
      </w:pPr>
      <w:r w:rsidRPr="00E66ECF">
        <w:rPr>
          <w:sz w:val="24"/>
        </w:rPr>
        <w:t>叶片的安装采取地面组合、整体吊装的方法进行。在每支叶片的中部用可调整支架将叶片支撑起来，然后进行调整和组装。轮毂和叶片在地面组装，叶片需要采用支架支撑呈水平状态，采用专用夹具夹紧轮毂，同时用绳索系在其中的两片叶片，</w:t>
      </w:r>
      <w:r w:rsidRPr="00E66ECF">
        <w:rPr>
          <w:sz w:val="24"/>
        </w:rPr>
        <w:t>100t</w:t>
      </w:r>
      <w:r w:rsidRPr="00E66ECF">
        <w:rPr>
          <w:sz w:val="24"/>
        </w:rPr>
        <w:lastRenderedPageBreak/>
        <w:t>的吊车通过吊带钩住剩余的一片叶片尖端架。用</w:t>
      </w:r>
      <w:r w:rsidRPr="00E66ECF">
        <w:rPr>
          <w:sz w:val="24"/>
        </w:rPr>
        <w:t>1000t</w:t>
      </w:r>
      <w:r w:rsidRPr="00E66ECF">
        <w:rPr>
          <w:sz w:val="24"/>
        </w:rPr>
        <w:t>吊车提升叶片和轮毂时，为了避免叶片摆动，每片叶片用</w:t>
      </w:r>
      <w:r w:rsidRPr="00E66ECF">
        <w:rPr>
          <w:sz w:val="24"/>
        </w:rPr>
        <w:t>3~6</w:t>
      </w:r>
      <w:r w:rsidRPr="00E66ECF">
        <w:rPr>
          <w:sz w:val="24"/>
        </w:rPr>
        <w:t>名装配人员在地面拉住绳索以控制叶片的摆动，直到提升至安装高度。向下垂的一根叶片通过</w:t>
      </w:r>
      <w:r w:rsidRPr="00E66ECF">
        <w:rPr>
          <w:sz w:val="24"/>
        </w:rPr>
        <w:t>100t</w:t>
      </w:r>
      <w:r w:rsidRPr="00E66ECF">
        <w:rPr>
          <w:sz w:val="24"/>
        </w:rPr>
        <w:t>吊车吊离地面。在提升过程中，禁止叶片与吊车、塔筒、机舱发生碰撞，应确保绳索不相互缠绕。提升过程中要不断调整牵引绳的位置，控制叶片不摆动。直到叶片竖立后，</w:t>
      </w:r>
      <w:r w:rsidRPr="00E66ECF">
        <w:rPr>
          <w:sz w:val="24"/>
        </w:rPr>
        <w:t>100t</w:t>
      </w:r>
      <w:r w:rsidRPr="00E66ECF">
        <w:rPr>
          <w:sz w:val="24"/>
        </w:rPr>
        <w:t>吊车松开吊带。</w:t>
      </w:r>
      <w:r w:rsidRPr="00E66ECF">
        <w:rPr>
          <w:sz w:val="24"/>
        </w:rPr>
        <w:t>1000t</w:t>
      </w:r>
      <w:r w:rsidRPr="00E66ECF">
        <w:rPr>
          <w:sz w:val="24"/>
        </w:rPr>
        <w:t>吊车将叶片和轮毂提升至风力发电机组机舱的主轴法兰后，由安装工人于机舱内进行空中组装，将轮毂与机舱的主轴法兰对接紧固，将所有的连接螺栓紧固到设计力矩。安装完毕后，检验塔筒的垂直度，经核实无误后，将塔筒与基础连接的所有地脚螺栓紧固到设计力矩后，对基础与塔筒底法兰的连接部位进行二次混凝土浇筑。安装好的风力发电机组，进行调试。</w:t>
      </w:r>
    </w:p>
    <w:p w14:paraId="1D0BDD09" w14:textId="77777777" w:rsidR="0048062E" w:rsidRPr="00E66ECF" w:rsidRDefault="000E1AB4">
      <w:pPr>
        <w:topLinePunct/>
        <w:spacing w:line="480" w:lineRule="exact"/>
        <w:ind w:firstLine="570"/>
        <w:rPr>
          <w:kern w:val="0"/>
          <w:sz w:val="24"/>
        </w:rPr>
      </w:pPr>
      <w:r w:rsidRPr="00E66ECF">
        <w:rPr>
          <w:spacing w:val="6"/>
          <w:sz w:val="24"/>
        </w:rPr>
        <w:t>（</w:t>
      </w:r>
      <w:r w:rsidRPr="00E66ECF">
        <w:rPr>
          <w:spacing w:val="6"/>
          <w:sz w:val="24"/>
        </w:rPr>
        <w:t>4</w:t>
      </w:r>
      <w:r w:rsidRPr="00E66ECF">
        <w:rPr>
          <w:spacing w:val="6"/>
          <w:sz w:val="24"/>
        </w:rPr>
        <w:t>）</w:t>
      </w:r>
      <w:r w:rsidRPr="00E66ECF">
        <w:rPr>
          <w:kern w:val="0"/>
          <w:sz w:val="24"/>
        </w:rPr>
        <w:t>箱变安装</w:t>
      </w:r>
    </w:p>
    <w:p w14:paraId="6B2B5FDC" w14:textId="77777777" w:rsidR="0048062E" w:rsidRPr="00E66ECF" w:rsidRDefault="000E1AB4">
      <w:pPr>
        <w:topLinePunct/>
        <w:spacing w:line="480" w:lineRule="exact"/>
        <w:ind w:firstLine="570"/>
        <w:rPr>
          <w:kern w:val="0"/>
          <w:sz w:val="24"/>
        </w:rPr>
      </w:pPr>
      <w:r w:rsidRPr="00E66ECF">
        <w:rPr>
          <w:kern w:val="0"/>
          <w:sz w:val="24"/>
        </w:rPr>
        <w:t>靠近箱体顶部有用于装卸的吊钩，起吊钢缆拉伸时与垂直线间的角度不能超过</w:t>
      </w:r>
      <w:r w:rsidRPr="00E66ECF">
        <w:rPr>
          <w:kern w:val="0"/>
          <w:sz w:val="24"/>
        </w:rPr>
        <w:t>30°</w:t>
      </w:r>
      <w:r w:rsidRPr="00E66ECF">
        <w:rPr>
          <w:kern w:val="0"/>
          <w:sz w:val="24"/>
        </w:rPr>
        <w:t>，如有必要，应用横杆支撑钢缆，以免造成箱式变电站结构或起吊钩的变形。箱式变电站大部分重量集中在装有铁心、绕组和绝缘油的主箱体中，高低压终端箱内大部分是空的，重量相对较轻，使用吊钩或起重机不当可能造成箱式变电站或其附件的损坏，或引起人员伤害。安装完毕后，接上试验电缆插头，按国家有关试验规程进行交接试验。</w:t>
      </w:r>
    </w:p>
    <w:p w14:paraId="7A096099" w14:textId="77777777" w:rsidR="0048062E" w:rsidRPr="00E66ECF" w:rsidRDefault="000E1AB4">
      <w:pPr>
        <w:topLinePunct/>
        <w:spacing w:line="480" w:lineRule="exact"/>
        <w:ind w:firstLine="570"/>
        <w:rPr>
          <w:spacing w:val="6"/>
          <w:sz w:val="24"/>
        </w:rPr>
      </w:pPr>
      <w:r w:rsidRPr="00E66ECF">
        <w:rPr>
          <w:spacing w:val="6"/>
          <w:sz w:val="24"/>
        </w:rPr>
        <w:t>1.1.3</w:t>
      </w:r>
      <w:r w:rsidRPr="00E66ECF">
        <w:rPr>
          <w:spacing w:val="6"/>
          <w:sz w:val="24"/>
        </w:rPr>
        <w:t>升压站</w:t>
      </w:r>
      <w:r w:rsidRPr="00E66ECF">
        <w:rPr>
          <w:rFonts w:hint="eastAsia"/>
          <w:spacing w:val="6"/>
          <w:sz w:val="24"/>
        </w:rPr>
        <w:t>扩建</w:t>
      </w:r>
    </w:p>
    <w:p w14:paraId="54CBBA27" w14:textId="77777777" w:rsidR="0048062E" w:rsidRPr="00E66ECF" w:rsidRDefault="000E1AB4">
      <w:pPr>
        <w:snapToGrid w:val="0"/>
        <w:spacing w:line="480" w:lineRule="exact"/>
        <w:ind w:firstLineChars="200" w:firstLine="480"/>
        <w:rPr>
          <w:rFonts w:ascii="宋体" w:hAnsi="宋体"/>
          <w:sz w:val="24"/>
        </w:rPr>
      </w:pPr>
      <w:r w:rsidRPr="00E66ECF">
        <w:rPr>
          <w:rFonts w:ascii="宋体" w:hAnsi="宋体" w:hint="eastAsia"/>
          <w:sz w:val="24"/>
        </w:rPr>
        <w:t>升压站内地基处理根据润宏一期工程已建升压站地勘报告及地基处理方式，本期扩建升压站部分建构筑物下仍采用灰土挤密桩进行处理。主变压器基础为现浇钢筋混凝土基础。220kV 屋外出线架构为环形截面非预应力钢筋混凝土离心杆，横梁为三角形格构式钢横梁。其它配电装置支架为环形截面非预应力钢筋混凝土离心杆，或现浇钢筋混凝土支墩。</w:t>
      </w:r>
    </w:p>
    <w:p w14:paraId="26B14BA7" w14:textId="77777777" w:rsidR="0048062E" w:rsidRPr="00E66ECF" w:rsidRDefault="000E1AB4">
      <w:pPr>
        <w:topLinePunct/>
        <w:spacing w:line="480" w:lineRule="exact"/>
        <w:ind w:firstLine="570"/>
        <w:rPr>
          <w:kern w:val="0"/>
          <w:sz w:val="24"/>
        </w:rPr>
      </w:pPr>
      <w:r w:rsidRPr="00E66ECF">
        <w:rPr>
          <w:rFonts w:hAnsi="宋体" w:cs="TimesNewRomanPSMT" w:hint="eastAsia"/>
          <w:sz w:val="24"/>
        </w:rPr>
        <w:t>升压站内设备安装主要为</w:t>
      </w:r>
      <w:r w:rsidRPr="00E66ECF">
        <w:rPr>
          <w:rFonts w:hAnsi="宋体" w:cs="TimesNewRomanPSMT" w:hint="eastAsia"/>
          <w:sz w:val="24"/>
        </w:rPr>
        <w:t>1</w:t>
      </w:r>
      <w:r w:rsidRPr="00E66ECF">
        <w:rPr>
          <w:rFonts w:hAnsi="宋体" w:cs="TimesNewRomanPSMT" w:hint="eastAsia"/>
          <w:sz w:val="24"/>
        </w:rPr>
        <w:t>台主变压器安装、</w:t>
      </w:r>
      <w:r w:rsidRPr="00E66ECF">
        <w:rPr>
          <w:rFonts w:hAnsi="宋体" w:cs="TimesNewRomanPSMT"/>
          <w:sz w:val="24"/>
        </w:rPr>
        <w:t xml:space="preserve">220kV </w:t>
      </w:r>
      <w:r w:rsidRPr="00E66ECF">
        <w:rPr>
          <w:rFonts w:hAnsi="宋体" w:cs="TimesNewRomanPSMT" w:hint="eastAsia"/>
          <w:sz w:val="24"/>
        </w:rPr>
        <w:t>和</w:t>
      </w:r>
      <w:r w:rsidRPr="00E66ECF">
        <w:rPr>
          <w:rFonts w:hAnsi="宋体" w:cs="TimesNewRomanPSMT"/>
          <w:sz w:val="24"/>
        </w:rPr>
        <w:t xml:space="preserve">35kV </w:t>
      </w:r>
      <w:r w:rsidRPr="00E66ECF">
        <w:rPr>
          <w:rFonts w:hAnsi="宋体" w:cs="TimesNewRomanPSMT" w:hint="eastAsia"/>
          <w:sz w:val="24"/>
        </w:rPr>
        <w:t>配电装置安装调试。变压器用吊车吊装就位。吊装时索具必须检查合格，钢丝绳必须系在油箱的吊钩上。主变压器的安装程序为：施工准备～基础检查～设备开箱检查～吊车起吊～就位～附件安装～绝缘油处理～真空注油试验～试运行。</w:t>
      </w:r>
    </w:p>
    <w:p w14:paraId="7AB00534" w14:textId="77777777" w:rsidR="0048062E" w:rsidRPr="00E66ECF" w:rsidRDefault="000E1AB4">
      <w:pPr>
        <w:spacing w:line="480" w:lineRule="exact"/>
        <w:ind w:firstLineChars="200" w:firstLine="504"/>
        <w:rPr>
          <w:sz w:val="24"/>
        </w:rPr>
      </w:pPr>
      <w:r w:rsidRPr="00E66ECF">
        <w:rPr>
          <w:spacing w:val="6"/>
          <w:sz w:val="24"/>
        </w:rPr>
        <w:t>1.1.4</w:t>
      </w:r>
      <w:r w:rsidRPr="00E66ECF">
        <w:rPr>
          <w:sz w:val="24"/>
        </w:rPr>
        <w:t>集电线路架设</w:t>
      </w:r>
    </w:p>
    <w:p w14:paraId="4DC49D4B" w14:textId="77777777" w:rsidR="0048062E" w:rsidRPr="00E66ECF" w:rsidRDefault="000E1AB4">
      <w:pPr>
        <w:spacing w:line="480" w:lineRule="exact"/>
        <w:ind w:firstLineChars="200" w:firstLine="480"/>
        <w:rPr>
          <w:sz w:val="24"/>
        </w:rPr>
      </w:pPr>
      <w:r w:rsidRPr="00E66ECF">
        <w:rPr>
          <w:sz w:val="24"/>
        </w:rPr>
        <w:t>输电线路架设包括低压电缆线路直埋敷设和</w:t>
      </w:r>
      <w:r w:rsidRPr="00E66ECF">
        <w:rPr>
          <w:sz w:val="24"/>
        </w:rPr>
        <w:t>35kV</w:t>
      </w:r>
      <w:r w:rsidRPr="00E66ECF">
        <w:rPr>
          <w:sz w:val="24"/>
        </w:rPr>
        <w:t>输电线路架设。其中风力发电</w:t>
      </w:r>
      <w:r w:rsidRPr="00E66ECF">
        <w:rPr>
          <w:sz w:val="24"/>
        </w:rPr>
        <w:lastRenderedPageBreak/>
        <w:t>机组与箱式变压器之间采用低压地埋敷设，电缆沟</w:t>
      </w:r>
      <w:r w:rsidRPr="00E66ECF">
        <w:rPr>
          <w:spacing w:val="6"/>
          <w:sz w:val="24"/>
        </w:rPr>
        <w:t>的宽度和深度均按</w:t>
      </w:r>
      <w:r w:rsidRPr="00E66ECF">
        <w:rPr>
          <w:spacing w:val="6"/>
          <w:sz w:val="24"/>
        </w:rPr>
        <w:t>1m</w:t>
      </w:r>
      <w:r w:rsidRPr="00E66ECF">
        <w:rPr>
          <w:spacing w:val="6"/>
          <w:sz w:val="24"/>
        </w:rPr>
        <w:t>考虑，电缆沟要求按设计进行回填。</w:t>
      </w:r>
      <w:r w:rsidRPr="00E66ECF">
        <w:rPr>
          <w:sz w:val="24"/>
        </w:rPr>
        <w:t>35kV</w:t>
      </w:r>
      <w:r w:rsidRPr="00E66ECF">
        <w:rPr>
          <w:sz w:val="24"/>
        </w:rPr>
        <w:t>输电线路架设拟采用架空布置，架设时将开挖</w:t>
      </w:r>
      <w:r w:rsidRPr="00E66ECF">
        <w:rPr>
          <w:rFonts w:hint="eastAsia"/>
          <w:sz w:val="24"/>
        </w:rPr>
        <w:t>杆</w:t>
      </w:r>
      <w:r w:rsidRPr="00E66ECF">
        <w:rPr>
          <w:sz w:val="24"/>
        </w:rPr>
        <w:t>塔基础并回填，同时完成线塔的安装组合；线塔安装完毕后将进行输电电缆的架设工作，首先将输电电缆沿输电线路走向布设于相邻的两塔之间，然后实现电缆上塔，并按照输电架设的有关规定对电缆进行张紧、固定，完成整个输电线路的架设工作。</w:t>
      </w:r>
    </w:p>
    <w:p w14:paraId="0AD31466" w14:textId="77777777" w:rsidR="0048062E" w:rsidRPr="00E66ECF" w:rsidRDefault="000E1AB4">
      <w:pPr>
        <w:spacing w:line="480" w:lineRule="exact"/>
        <w:ind w:firstLineChars="200" w:firstLine="480"/>
        <w:rPr>
          <w:sz w:val="24"/>
        </w:rPr>
      </w:pPr>
      <w:r w:rsidRPr="00E66ECF">
        <w:rPr>
          <w:sz w:val="24"/>
        </w:rPr>
        <w:t>1.1.5</w:t>
      </w:r>
      <w:r w:rsidRPr="00E66ECF">
        <w:rPr>
          <w:sz w:val="24"/>
        </w:rPr>
        <w:t>检修道路</w:t>
      </w:r>
    </w:p>
    <w:p w14:paraId="5EC251D6" w14:textId="77777777" w:rsidR="0048062E" w:rsidRPr="00E66ECF" w:rsidRDefault="000E1AB4">
      <w:pPr>
        <w:spacing w:line="480" w:lineRule="exact"/>
        <w:ind w:firstLineChars="200" w:firstLine="480"/>
        <w:rPr>
          <w:sz w:val="24"/>
        </w:rPr>
      </w:pPr>
      <w:r w:rsidRPr="00E66ECF">
        <w:rPr>
          <w:sz w:val="24"/>
        </w:rPr>
        <w:t>风电场检修道路施工主要以机械施工为主，开挖土石就近用于填方段，路堑开挖边坡及时护坡排水，路堤填方段采取边填、边铺、边碾压的一条龙施工作业方法，填方边坡随时洒水防蚀，主体道路施工完成后及时修筑排水边沟和护坡。筑路材料随用随拉。采用分段施工，及时清理施工现场，完成一处及时清理一处。</w:t>
      </w:r>
    </w:p>
    <w:p w14:paraId="5FCA7534" w14:textId="77777777" w:rsidR="0048062E" w:rsidRPr="00E66ECF" w:rsidRDefault="000E1AB4">
      <w:pPr>
        <w:spacing w:line="480" w:lineRule="exact"/>
        <w:ind w:firstLineChars="200" w:firstLine="480"/>
        <w:rPr>
          <w:sz w:val="24"/>
        </w:rPr>
      </w:pPr>
      <w:r w:rsidRPr="00E66ECF">
        <w:rPr>
          <w:sz w:val="24"/>
        </w:rPr>
        <w:t>本工程道路设计参考四级公路标准，设计行车速度为</w:t>
      </w:r>
      <w:r w:rsidRPr="00E66ECF">
        <w:rPr>
          <w:sz w:val="24"/>
        </w:rPr>
        <w:t>15km/h</w:t>
      </w:r>
      <w:r w:rsidRPr="00E66ECF">
        <w:rPr>
          <w:sz w:val="24"/>
        </w:rPr>
        <w:t>，平曲线最小转弯半径需满足叶片的运输要求，设计最小转弯半径为</w:t>
      </w:r>
      <w:r w:rsidRPr="00E66ECF">
        <w:rPr>
          <w:sz w:val="24"/>
        </w:rPr>
        <w:t>50m</w:t>
      </w:r>
      <w:r w:rsidRPr="00E66ECF">
        <w:rPr>
          <w:sz w:val="24"/>
        </w:rPr>
        <w:t>，极限圆曲线半径</w:t>
      </w:r>
      <w:r w:rsidRPr="00E66ECF">
        <w:rPr>
          <w:sz w:val="24"/>
        </w:rPr>
        <w:t>35m</w:t>
      </w:r>
      <w:r w:rsidRPr="00E66ECF">
        <w:rPr>
          <w:sz w:val="24"/>
        </w:rPr>
        <w:t>；设计最大纵坡为</w:t>
      </w:r>
      <w:r w:rsidRPr="00E66ECF">
        <w:rPr>
          <w:sz w:val="24"/>
        </w:rPr>
        <w:t>12%</w:t>
      </w:r>
      <w:r w:rsidRPr="00E66ECF">
        <w:rPr>
          <w:sz w:val="24"/>
        </w:rPr>
        <w:t>，转弯处最大纵坡为</w:t>
      </w:r>
      <w:r w:rsidRPr="00E66ECF">
        <w:rPr>
          <w:sz w:val="24"/>
        </w:rPr>
        <w:t>8%</w:t>
      </w:r>
      <w:r w:rsidRPr="00E66ECF">
        <w:rPr>
          <w:sz w:val="24"/>
        </w:rPr>
        <w:t>，最小竖曲线半径为</w:t>
      </w:r>
      <w:r w:rsidRPr="00E66ECF">
        <w:rPr>
          <w:sz w:val="24"/>
        </w:rPr>
        <w:t>500m</w:t>
      </w:r>
      <w:r w:rsidRPr="00E66ECF">
        <w:rPr>
          <w:sz w:val="24"/>
        </w:rPr>
        <w:t>；最低侧路基边缘标高应高于计算防洪水位标高</w:t>
      </w:r>
      <w:r w:rsidRPr="00E66ECF">
        <w:rPr>
          <w:sz w:val="24"/>
        </w:rPr>
        <w:t>0.5m</w:t>
      </w:r>
      <w:r w:rsidRPr="00E66ECF">
        <w:rPr>
          <w:sz w:val="24"/>
        </w:rPr>
        <w:t>，边坡坡度填方路基为</w:t>
      </w:r>
      <w:r w:rsidRPr="00E66ECF">
        <w:rPr>
          <w:sz w:val="24"/>
        </w:rPr>
        <w:t>1:1.5</w:t>
      </w:r>
      <w:r w:rsidRPr="00E66ECF">
        <w:rPr>
          <w:sz w:val="24"/>
        </w:rPr>
        <w:t>，挖方段为</w:t>
      </w:r>
      <w:r w:rsidRPr="00E66ECF">
        <w:rPr>
          <w:sz w:val="24"/>
        </w:rPr>
        <w:t>1:0.5</w:t>
      </w:r>
      <w:r w:rsidRPr="00E66ECF">
        <w:rPr>
          <w:sz w:val="24"/>
        </w:rPr>
        <w:t>。</w:t>
      </w:r>
    </w:p>
    <w:p w14:paraId="74FF2C65" w14:textId="77777777" w:rsidR="0048062E" w:rsidRPr="00E66ECF" w:rsidRDefault="000E1AB4">
      <w:pPr>
        <w:topLinePunct/>
        <w:spacing w:line="480" w:lineRule="exact"/>
        <w:ind w:firstLineChars="200" w:firstLine="504"/>
        <w:rPr>
          <w:spacing w:val="6"/>
          <w:sz w:val="24"/>
        </w:rPr>
      </w:pPr>
      <w:r w:rsidRPr="00E66ECF">
        <w:rPr>
          <w:spacing w:val="6"/>
          <w:sz w:val="24"/>
        </w:rPr>
        <w:t>1.2</w:t>
      </w:r>
      <w:r w:rsidRPr="00E66ECF">
        <w:rPr>
          <w:kern w:val="0"/>
          <w:sz w:val="24"/>
        </w:rPr>
        <w:t>运行期工艺流程</w:t>
      </w:r>
    </w:p>
    <w:p w14:paraId="7C571D18" w14:textId="77777777" w:rsidR="0048062E" w:rsidRPr="00E66ECF" w:rsidRDefault="000E1AB4">
      <w:pPr>
        <w:topLinePunct/>
        <w:spacing w:line="480" w:lineRule="exact"/>
        <w:ind w:firstLine="570"/>
      </w:pPr>
      <w:r w:rsidRPr="00E66ECF">
        <w:rPr>
          <w:spacing w:val="6"/>
          <w:sz w:val="24"/>
        </w:rPr>
        <w:t>风机叶片在风力带动下将风能转变为机械能，在齿轮箱和发电机作用下机械能转变为电能，发电机的出口电压为</w:t>
      </w:r>
      <w:r w:rsidRPr="00E66ECF">
        <w:rPr>
          <w:spacing w:val="6"/>
          <w:sz w:val="24"/>
        </w:rPr>
        <w:t>0.69kV</w:t>
      </w:r>
      <w:r w:rsidRPr="00E66ECF">
        <w:rPr>
          <w:spacing w:val="6"/>
          <w:sz w:val="24"/>
        </w:rPr>
        <w:t>，接入箱式变压器后升压至</w:t>
      </w:r>
      <w:r w:rsidRPr="00E66ECF">
        <w:rPr>
          <w:spacing w:val="6"/>
          <w:sz w:val="24"/>
        </w:rPr>
        <w:t>35kV</w:t>
      </w:r>
      <w:r w:rsidRPr="00E66ECF">
        <w:rPr>
          <w:spacing w:val="6"/>
          <w:sz w:val="24"/>
        </w:rPr>
        <w:t>，</w:t>
      </w:r>
      <w:r w:rsidRPr="00E66ECF">
        <w:rPr>
          <w:rFonts w:hint="eastAsia"/>
          <w:spacing w:val="6"/>
          <w:sz w:val="24"/>
        </w:rPr>
        <w:t>2</w:t>
      </w:r>
      <w:r w:rsidRPr="00E66ECF">
        <w:rPr>
          <w:spacing w:val="6"/>
          <w:sz w:val="24"/>
        </w:rPr>
        <w:t>2</w:t>
      </w:r>
      <w:r w:rsidRPr="00E66ECF">
        <w:rPr>
          <w:spacing w:val="6"/>
          <w:sz w:val="24"/>
        </w:rPr>
        <w:t>台箱变出线</w:t>
      </w:r>
      <w:r w:rsidRPr="00E66ECF">
        <w:rPr>
          <w:sz w:val="24"/>
        </w:rPr>
        <w:t>经</w:t>
      </w:r>
      <w:r w:rsidRPr="00E66ECF">
        <w:rPr>
          <w:rFonts w:hint="eastAsia"/>
          <w:sz w:val="24"/>
        </w:rPr>
        <w:t>2</w:t>
      </w:r>
      <w:r w:rsidRPr="00E66ECF">
        <w:rPr>
          <w:sz w:val="24"/>
        </w:rPr>
        <w:t>回</w:t>
      </w:r>
      <w:r w:rsidRPr="00E66ECF">
        <w:rPr>
          <w:sz w:val="24"/>
        </w:rPr>
        <w:t>35kV</w:t>
      </w:r>
      <w:r w:rsidRPr="00E66ECF">
        <w:rPr>
          <w:rFonts w:hint="eastAsia"/>
          <w:sz w:val="24"/>
        </w:rPr>
        <w:t>架空</w:t>
      </w:r>
      <w:r w:rsidRPr="00E66ECF">
        <w:rPr>
          <w:sz w:val="24"/>
        </w:rPr>
        <w:t>线路送至</w:t>
      </w:r>
      <w:r w:rsidRPr="00E66ECF">
        <w:rPr>
          <w:sz w:val="24"/>
        </w:rPr>
        <w:t>220kV</w:t>
      </w:r>
      <w:r w:rsidRPr="00E66ECF">
        <w:rPr>
          <w:sz w:val="24"/>
        </w:rPr>
        <w:t>升压站</w:t>
      </w:r>
      <w:r w:rsidRPr="00E66ECF">
        <w:rPr>
          <w:sz w:val="24"/>
        </w:rPr>
        <w:t>100MVA</w:t>
      </w:r>
      <w:r w:rsidRPr="00E66ECF">
        <w:rPr>
          <w:sz w:val="24"/>
        </w:rPr>
        <w:t>主变的</w:t>
      </w:r>
      <w:r w:rsidRPr="00E66ECF">
        <w:rPr>
          <w:spacing w:val="6"/>
          <w:sz w:val="24"/>
        </w:rPr>
        <w:t>35kV</w:t>
      </w:r>
      <w:r w:rsidRPr="00E66ECF">
        <w:rPr>
          <w:spacing w:val="6"/>
          <w:sz w:val="24"/>
        </w:rPr>
        <w:t>配电装置母线侧</w:t>
      </w:r>
      <w:r w:rsidRPr="00E66ECF">
        <w:rPr>
          <w:sz w:val="24"/>
        </w:rPr>
        <w:t>。</w:t>
      </w:r>
    </w:p>
    <w:p w14:paraId="35040C0B" w14:textId="77777777" w:rsidR="0048062E" w:rsidRPr="00E66ECF" w:rsidRDefault="000E1AB4">
      <w:pPr>
        <w:topLinePunct/>
        <w:spacing w:line="480" w:lineRule="exact"/>
        <w:ind w:firstLine="570"/>
        <w:rPr>
          <w:kern w:val="0"/>
          <w:sz w:val="24"/>
        </w:rPr>
      </w:pPr>
      <w:r w:rsidRPr="00E66ECF">
        <w:rPr>
          <w:spacing w:val="6"/>
          <w:sz w:val="24"/>
        </w:rPr>
        <w:t>本工程采用机电一体化集中控制方式，在综合楼控制室实现对机电设备的遥测、遥控、遥信。</w:t>
      </w:r>
      <w:r w:rsidRPr="00E66ECF">
        <w:rPr>
          <w:kern w:val="0"/>
          <w:sz w:val="24"/>
        </w:rPr>
        <w:t>风力发电的工艺流程见图</w:t>
      </w:r>
      <w:r w:rsidRPr="00E66ECF">
        <w:rPr>
          <w:kern w:val="0"/>
          <w:sz w:val="24"/>
        </w:rPr>
        <w:t>2</w:t>
      </w:r>
      <w:r w:rsidRPr="00E66ECF">
        <w:rPr>
          <w:kern w:val="0"/>
          <w:sz w:val="24"/>
        </w:rPr>
        <w:t>。</w:t>
      </w:r>
    </w:p>
    <w:p w14:paraId="774ED23E" w14:textId="77777777" w:rsidR="0048062E" w:rsidRPr="00E66ECF" w:rsidRDefault="0048062E">
      <w:pPr>
        <w:topLinePunct/>
        <w:spacing w:line="480" w:lineRule="exact"/>
        <w:ind w:firstLine="570"/>
        <w:rPr>
          <w:kern w:val="0"/>
          <w:sz w:val="24"/>
        </w:rPr>
      </w:pPr>
    </w:p>
    <w:p w14:paraId="25E482F8" w14:textId="77777777" w:rsidR="0048062E" w:rsidRPr="00E66ECF" w:rsidRDefault="0048062E">
      <w:pPr>
        <w:topLinePunct/>
        <w:spacing w:line="480" w:lineRule="exact"/>
        <w:ind w:firstLine="570"/>
        <w:rPr>
          <w:kern w:val="0"/>
          <w:sz w:val="24"/>
        </w:rPr>
      </w:pPr>
    </w:p>
    <w:p w14:paraId="4A81340B" w14:textId="77777777" w:rsidR="0048062E" w:rsidRPr="00E66ECF" w:rsidRDefault="0048062E">
      <w:pPr>
        <w:topLinePunct/>
        <w:spacing w:line="480" w:lineRule="exact"/>
        <w:ind w:firstLine="570"/>
        <w:rPr>
          <w:kern w:val="0"/>
          <w:sz w:val="24"/>
        </w:rPr>
      </w:pPr>
    </w:p>
    <w:p w14:paraId="59B65C91" w14:textId="77777777" w:rsidR="0048062E" w:rsidRPr="00E66ECF" w:rsidRDefault="000E1AB4">
      <w:pPr>
        <w:topLinePunct/>
        <w:spacing w:line="480" w:lineRule="exact"/>
        <w:ind w:firstLine="570"/>
        <w:jc w:val="center"/>
        <w:rPr>
          <w:rFonts w:eastAsia="黑体"/>
          <w:spacing w:val="6"/>
          <w:szCs w:val="21"/>
        </w:rPr>
      </w:pPr>
      <w:r w:rsidRPr="00E66ECF">
        <w:rPr>
          <w:noProof/>
          <w:kern w:val="0"/>
          <w:sz w:val="24"/>
        </w:rPr>
        <w:lastRenderedPageBreak/>
        <mc:AlternateContent>
          <mc:Choice Requires="wpg">
            <w:drawing>
              <wp:anchor distT="0" distB="0" distL="114300" distR="114300" simplePos="0" relativeHeight="251688960" behindDoc="0" locked="0" layoutInCell="1" allowOverlap="1" wp14:anchorId="7E022F94" wp14:editId="34E82E3D">
                <wp:simplePos x="0" y="0"/>
                <wp:positionH relativeFrom="column">
                  <wp:posOffset>104140</wp:posOffset>
                </wp:positionH>
                <wp:positionV relativeFrom="paragraph">
                  <wp:posOffset>259715</wp:posOffset>
                </wp:positionV>
                <wp:extent cx="5229225" cy="1994535"/>
                <wp:effectExtent l="0" t="0" r="28575" b="5715"/>
                <wp:wrapSquare wrapText="bothSides"/>
                <wp:docPr id="1" name="Group 687"/>
                <wp:cNvGraphicFramePr/>
                <a:graphic xmlns:a="http://schemas.openxmlformats.org/drawingml/2006/main">
                  <a:graphicData uri="http://schemas.microsoft.com/office/word/2010/wordprocessingGroup">
                    <wpg:wgp>
                      <wpg:cNvGrpSpPr/>
                      <wpg:grpSpPr>
                        <a:xfrm>
                          <a:off x="0" y="0"/>
                          <a:ext cx="5229225" cy="1994535"/>
                          <a:chOff x="1695" y="2737"/>
                          <a:chExt cx="8235" cy="3141"/>
                        </a:xfrm>
                      </wpg:grpSpPr>
                      <wps:wsp>
                        <wps:cNvPr id="2" name="文本框 37"/>
                        <wps:cNvSpPr txBox="1">
                          <a:spLocks noChangeArrowheads="1"/>
                        </wps:cNvSpPr>
                        <wps:spPr bwMode="auto">
                          <a:xfrm>
                            <a:off x="1971" y="3567"/>
                            <a:ext cx="900" cy="468"/>
                          </a:xfrm>
                          <a:prstGeom prst="rect">
                            <a:avLst/>
                          </a:prstGeom>
                          <a:solidFill>
                            <a:srgbClr val="FFFFFF"/>
                          </a:solidFill>
                          <a:ln w="9525">
                            <a:solidFill>
                              <a:srgbClr val="000000"/>
                            </a:solidFill>
                            <a:miter lim="800000"/>
                          </a:ln>
                        </wps:spPr>
                        <wps:txbx>
                          <w:txbxContent>
                            <w:p w14:paraId="17A5940C" w14:textId="77777777" w:rsidR="00E66ECF" w:rsidRDefault="00E66ECF">
                              <w:pPr>
                                <w:jc w:val="center"/>
                              </w:pPr>
                              <w:r>
                                <w:rPr>
                                  <w:rFonts w:hint="eastAsia"/>
                                </w:rPr>
                                <w:t>风能</w:t>
                              </w:r>
                            </w:p>
                          </w:txbxContent>
                        </wps:txbx>
                        <wps:bodyPr rot="0" vert="horz" wrap="square" lIns="46800" tIns="45720" rIns="46800" bIns="45720" anchor="t" anchorCtr="0" upright="1">
                          <a:noAutofit/>
                        </wps:bodyPr>
                      </wps:wsp>
                      <wps:wsp>
                        <wps:cNvPr id="3" name="直线 38"/>
                        <wps:cNvCnPr>
                          <a:cxnSpLocks noChangeShapeType="1"/>
                        </wps:cNvCnPr>
                        <wps:spPr bwMode="auto">
                          <a:xfrm>
                            <a:off x="2874" y="3793"/>
                            <a:ext cx="540" cy="0"/>
                          </a:xfrm>
                          <a:prstGeom prst="line">
                            <a:avLst/>
                          </a:prstGeom>
                          <a:noFill/>
                          <a:ln w="9525">
                            <a:solidFill>
                              <a:srgbClr val="000000"/>
                            </a:solidFill>
                            <a:round/>
                            <a:tailEnd type="triangle" w="med" len="med"/>
                          </a:ln>
                        </wps:spPr>
                        <wps:bodyPr/>
                      </wps:wsp>
                      <wps:wsp>
                        <wps:cNvPr id="4" name="文本框 39"/>
                        <wps:cNvSpPr txBox="1">
                          <a:spLocks noChangeArrowheads="1"/>
                        </wps:cNvSpPr>
                        <wps:spPr bwMode="auto">
                          <a:xfrm>
                            <a:off x="3400" y="3567"/>
                            <a:ext cx="900" cy="468"/>
                          </a:xfrm>
                          <a:prstGeom prst="rect">
                            <a:avLst/>
                          </a:prstGeom>
                          <a:solidFill>
                            <a:srgbClr val="FFFFFF"/>
                          </a:solidFill>
                          <a:ln w="9525">
                            <a:solidFill>
                              <a:srgbClr val="000000"/>
                            </a:solidFill>
                            <a:miter lim="800000"/>
                          </a:ln>
                        </wps:spPr>
                        <wps:txbx>
                          <w:txbxContent>
                            <w:p w14:paraId="545EDA15" w14:textId="77777777" w:rsidR="00E66ECF" w:rsidRDefault="00E66ECF">
                              <w:pPr>
                                <w:jc w:val="center"/>
                              </w:pPr>
                              <w:r>
                                <w:rPr>
                                  <w:rFonts w:hint="eastAsia"/>
                                </w:rPr>
                                <w:t>风轮</w:t>
                              </w:r>
                            </w:p>
                          </w:txbxContent>
                        </wps:txbx>
                        <wps:bodyPr rot="0" vert="horz" wrap="square" lIns="46800" tIns="45720" rIns="46800" bIns="45720" anchor="t" anchorCtr="0" upright="1">
                          <a:noAutofit/>
                        </wps:bodyPr>
                      </wps:wsp>
                      <wps:wsp>
                        <wps:cNvPr id="5" name="直线 40"/>
                        <wps:cNvCnPr>
                          <a:cxnSpLocks noChangeShapeType="1"/>
                        </wps:cNvCnPr>
                        <wps:spPr bwMode="auto">
                          <a:xfrm>
                            <a:off x="4312" y="3793"/>
                            <a:ext cx="540" cy="0"/>
                          </a:xfrm>
                          <a:prstGeom prst="line">
                            <a:avLst/>
                          </a:prstGeom>
                          <a:noFill/>
                          <a:ln w="9525">
                            <a:solidFill>
                              <a:srgbClr val="000000"/>
                            </a:solidFill>
                            <a:round/>
                            <a:tailEnd type="triangle" w="med" len="med"/>
                          </a:ln>
                        </wps:spPr>
                        <wps:bodyPr/>
                      </wps:wsp>
                      <wps:wsp>
                        <wps:cNvPr id="6" name="文本框 41"/>
                        <wps:cNvSpPr txBox="1">
                          <a:spLocks noChangeArrowheads="1"/>
                        </wps:cNvSpPr>
                        <wps:spPr bwMode="auto">
                          <a:xfrm>
                            <a:off x="4838" y="3567"/>
                            <a:ext cx="900" cy="468"/>
                          </a:xfrm>
                          <a:prstGeom prst="rect">
                            <a:avLst/>
                          </a:prstGeom>
                          <a:solidFill>
                            <a:srgbClr val="FFFFFF"/>
                          </a:solidFill>
                          <a:ln w="9525">
                            <a:solidFill>
                              <a:srgbClr val="000000"/>
                            </a:solidFill>
                            <a:miter lim="800000"/>
                          </a:ln>
                        </wps:spPr>
                        <wps:txbx>
                          <w:txbxContent>
                            <w:p w14:paraId="3BF71179" w14:textId="77777777" w:rsidR="00E66ECF" w:rsidRDefault="00E66ECF">
                              <w:pPr>
                                <w:jc w:val="center"/>
                              </w:pPr>
                              <w:r>
                                <w:rPr>
                                  <w:rFonts w:hint="eastAsia"/>
                                </w:rPr>
                                <w:t>发电机</w:t>
                              </w:r>
                            </w:p>
                          </w:txbxContent>
                        </wps:txbx>
                        <wps:bodyPr rot="0" vert="horz" wrap="square" lIns="46800" tIns="45720" rIns="46800" bIns="45720" anchor="t" anchorCtr="0" upright="1">
                          <a:noAutofit/>
                        </wps:bodyPr>
                      </wps:wsp>
                      <wps:wsp>
                        <wps:cNvPr id="7" name="直线 42"/>
                        <wps:cNvCnPr>
                          <a:cxnSpLocks noChangeShapeType="1"/>
                        </wps:cNvCnPr>
                        <wps:spPr bwMode="auto">
                          <a:xfrm>
                            <a:off x="5740" y="3781"/>
                            <a:ext cx="540" cy="0"/>
                          </a:xfrm>
                          <a:prstGeom prst="line">
                            <a:avLst/>
                          </a:prstGeom>
                          <a:noFill/>
                          <a:ln w="9525">
                            <a:solidFill>
                              <a:srgbClr val="000000"/>
                            </a:solidFill>
                            <a:round/>
                            <a:tailEnd type="triangle" w="med" len="med"/>
                          </a:ln>
                        </wps:spPr>
                        <wps:bodyPr/>
                      </wps:wsp>
                      <wps:wsp>
                        <wps:cNvPr id="8" name="文本框 43"/>
                        <wps:cNvSpPr txBox="1">
                          <a:spLocks noChangeArrowheads="1"/>
                        </wps:cNvSpPr>
                        <wps:spPr bwMode="auto">
                          <a:xfrm>
                            <a:off x="6266" y="3570"/>
                            <a:ext cx="1288" cy="468"/>
                          </a:xfrm>
                          <a:prstGeom prst="rect">
                            <a:avLst/>
                          </a:prstGeom>
                          <a:solidFill>
                            <a:srgbClr val="FFFFFF"/>
                          </a:solidFill>
                          <a:ln w="9525">
                            <a:solidFill>
                              <a:srgbClr val="000000"/>
                            </a:solidFill>
                            <a:miter lim="800000"/>
                          </a:ln>
                        </wps:spPr>
                        <wps:txbx>
                          <w:txbxContent>
                            <w:p w14:paraId="386640BC" w14:textId="77777777" w:rsidR="00E66ECF" w:rsidRDefault="00E66ECF">
                              <w:pPr>
                                <w:jc w:val="center"/>
                              </w:pPr>
                              <w:r>
                                <w:rPr>
                                  <w:rFonts w:hint="eastAsia"/>
                                </w:rPr>
                                <w:t>箱式变压器</w:t>
                              </w:r>
                            </w:p>
                          </w:txbxContent>
                        </wps:txbx>
                        <wps:bodyPr rot="0" vert="horz" wrap="square" lIns="46800" tIns="45720" rIns="46800" bIns="45720" anchor="t" anchorCtr="0" upright="1">
                          <a:noAutofit/>
                        </wps:bodyPr>
                      </wps:wsp>
                      <wps:wsp>
                        <wps:cNvPr id="9" name="直线 44"/>
                        <wps:cNvCnPr>
                          <a:cxnSpLocks noChangeShapeType="1"/>
                        </wps:cNvCnPr>
                        <wps:spPr bwMode="auto">
                          <a:xfrm>
                            <a:off x="7552" y="3795"/>
                            <a:ext cx="540" cy="0"/>
                          </a:xfrm>
                          <a:prstGeom prst="line">
                            <a:avLst/>
                          </a:prstGeom>
                          <a:noFill/>
                          <a:ln w="9525">
                            <a:solidFill>
                              <a:srgbClr val="000000"/>
                            </a:solidFill>
                            <a:round/>
                            <a:tailEnd type="triangle" w="med" len="med"/>
                          </a:ln>
                        </wps:spPr>
                        <wps:bodyPr/>
                      </wps:wsp>
                      <wps:wsp>
                        <wps:cNvPr id="10" name="文本框 45"/>
                        <wps:cNvSpPr txBox="1">
                          <a:spLocks noChangeArrowheads="1"/>
                        </wps:cNvSpPr>
                        <wps:spPr bwMode="auto">
                          <a:xfrm>
                            <a:off x="8078" y="3569"/>
                            <a:ext cx="1667" cy="468"/>
                          </a:xfrm>
                          <a:prstGeom prst="rect">
                            <a:avLst/>
                          </a:prstGeom>
                          <a:solidFill>
                            <a:srgbClr val="FFFFFF"/>
                          </a:solidFill>
                          <a:ln w="9525">
                            <a:solidFill>
                              <a:srgbClr val="000000"/>
                            </a:solidFill>
                            <a:miter lim="800000"/>
                          </a:ln>
                        </wps:spPr>
                        <wps:txbx>
                          <w:txbxContent>
                            <w:p w14:paraId="11E4A6BD" w14:textId="77777777" w:rsidR="00E66ECF" w:rsidRDefault="00E66ECF">
                              <w:pPr>
                                <w:jc w:val="center"/>
                              </w:pPr>
                              <w:r>
                                <w:rPr>
                                  <w:rFonts w:hint="eastAsia"/>
                                </w:rPr>
                                <w:t>35kV</w:t>
                              </w:r>
                              <w:r>
                                <w:rPr>
                                  <w:rFonts w:hint="eastAsia"/>
                                </w:rPr>
                                <w:t>集电线路</w:t>
                              </w:r>
                            </w:p>
                          </w:txbxContent>
                        </wps:txbx>
                        <wps:bodyPr rot="0" vert="horz" wrap="square" lIns="46800" tIns="45720" rIns="46800" bIns="45720" anchor="t" anchorCtr="0" upright="1">
                          <a:noAutofit/>
                        </wps:bodyPr>
                      </wps:wsp>
                      <wps:wsp>
                        <wps:cNvPr id="11" name="直线 46"/>
                        <wps:cNvCnPr>
                          <a:cxnSpLocks noChangeShapeType="1"/>
                        </wps:cNvCnPr>
                        <wps:spPr bwMode="auto">
                          <a:xfrm>
                            <a:off x="8814" y="4035"/>
                            <a:ext cx="0" cy="468"/>
                          </a:xfrm>
                          <a:prstGeom prst="line">
                            <a:avLst/>
                          </a:prstGeom>
                          <a:noFill/>
                          <a:ln w="9525">
                            <a:solidFill>
                              <a:srgbClr val="000000"/>
                            </a:solidFill>
                            <a:round/>
                            <a:tailEnd type="triangle" w="med" len="med"/>
                          </a:ln>
                        </wps:spPr>
                        <wps:bodyPr/>
                      </wps:wsp>
                      <wps:wsp>
                        <wps:cNvPr id="12" name="文本框 47"/>
                        <wps:cNvSpPr txBox="1">
                          <a:spLocks noChangeArrowheads="1"/>
                        </wps:cNvSpPr>
                        <wps:spPr bwMode="auto">
                          <a:xfrm>
                            <a:off x="7914" y="4503"/>
                            <a:ext cx="2016" cy="482"/>
                          </a:xfrm>
                          <a:prstGeom prst="rect">
                            <a:avLst/>
                          </a:prstGeom>
                          <a:solidFill>
                            <a:srgbClr val="FFFFFF"/>
                          </a:solidFill>
                          <a:ln w="9525">
                            <a:solidFill>
                              <a:srgbClr val="000000"/>
                            </a:solidFill>
                            <a:miter lim="800000"/>
                          </a:ln>
                        </wps:spPr>
                        <wps:txbx>
                          <w:txbxContent>
                            <w:p w14:paraId="47D73305" w14:textId="77777777" w:rsidR="00E66ECF" w:rsidRDefault="00E66ECF">
                              <w:pPr>
                                <w:jc w:val="center"/>
                              </w:pPr>
                              <w:r>
                                <w:rPr>
                                  <w:rFonts w:hint="eastAsia"/>
                                </w:rPr>
                                <w:t>35kV</w:t>
                              </w:r>
                              <w:r>
                                <w:rPr>
                                  <w:rFonts w:hint="eastAsia"/>
                                </w:rPr>
                                <w:t>室内配电装置</w:t>
                              </w:r>
                            </w:p>
                          </w:txbxContent>
                        </wps:txbx>
                        <wps:bodyPr rot="0" vert="horz" wrap="square" lIns="46800" tIns="45720" rIns="46800" bIns="45720" anchor="t" anchorCtr="0" upright="1">
                          <a:noAutofit/>
                        </wps:bodyPr>
                      </wps:wsp>
                      <wps:wsp>
                        <wps:cNvPr id="13" name="直线 48"/>
                        <wps:cNvCnPr>
                          <a:cxnSpLocks noChangeShapeType="1"/>
                        </wps:cNvCnPr>
                        <wps:spPr bwMode="auto">
                          <a:xfrm flipH="1">
                            <a:off x="7542" y="4745"/>
                            <a:ext cx="360" cy="0"/>
                          </a:xfrm>
                          <a:prstGeom prst="line">
                            <a:avLst/>
                          </a:prstGeom>
                          <a:noFill/>
                          <a:ln w="9525">
                            <a:solidFill>
                              <a:srgbClr val="000000"/>
                            </a:solidFill>
                            <a:round/>
                            <a:tailEnd type="triangle" w="med" len="med"/>
                          </a:ln>
                        </wps:spPr>
                        <wps:bodyPr/>
                      </wps:wsp>
                      <wps:wsp>
                        <wps:cNvPr id="14" name="文本框 49"/>
                        <wps:cNvSpPr txBox="1">
                          <a:spLocks noChangeArrowheads="1"/>
                        </wps:cNvSpPr>
                        <wps:spPr bwMode="auto">
                          <a:xfrm>
                            <a:off x="5934" y="4503"/>
                            <a:ext cx="1606" cy="468"/>
                          </a:xfrm>
                          <a:prstGeom prst="rect">
                            <a:avLst/>
                          </a:prstGeom>
                          <a:solidFill>
                            <a:srgbClr val="FFFFFF"/>
                          </a:solidFill>
                          <a:ln w="9525">
                            <a:solidFill>
                              <a:srgbClr val="000000"/>
                            </a:solidFill>
                            <a:miter lim="800000"/>
                          </a:ln>
                        </wps:spPr>
                        <wps:txbx>
                          <w:txbxContent>
                            <w:p w14:paraId="4AFD0C99" w14:textId="77777777" w:rsidR="00E66ECF" w:rsidRDefault="00E66ECF">
                              <w:pPr>
                                <w:jc w:val="center"/>
                              </w:pPr>
                              <w:r>
                                <w:t>100</w:t>
                              </w:r>
                              <w:r>
                                <w:rPr>
                                  <w:rFonts w:hint="eastAsia"/>
                                </w:rPr>
                                <w:t>MVA</w:t>
                              </w:r>
                              <w:r>
                                <w:rPr>
                                  <w:rFonts w:hint="eastAsia"/>
                                </w:rPr>
                                <w:t>主变</w:t>
                              </w:r>
                            </w:p>
                          </w:txbxContent>
                        </wps:txbx>
                        <wps:bodyPr rot="0" vert="horz" wrap="square" lIns="18000" tIns="45720" rIns="18000" bIns="45720" anchor="t" anchorCtr="0" upright="1">
                          <a:noAutofit/>
                        </wps:bodyPr>
                      </wps:wsp>
                      <wps:wsp>
                        <wps:cNvPr id="15" name="直线 50"/>
                        <wps:cNvCnPr>
                          <a:cxnSpLocks noChangeShapeType="1"/>
                        </wps:cNvCnPr>
                        <wps:spPr bwMode="auto">
                          <a:xfrm flipH="1">
                            <a:off x="5576" y="4743"/>
                            <a:ext cx="360" cy="0"/>
                          </a:xfrm>
                          <a:prstGeom prst="line">
                            <a:avLst/>
                          </a:prstGeom>
                          <a:noFill/>
                          <a:ln w="9525">
                            <a:solidFill>
                              <a:srgbClr val="000000"/>
                            </a:solidFill>
                            <a:round/>
                            <a:tailEnd type="triangle" w="med" len="med"/>
                          </a:ln>
                        </wps:spPr>
                        <wps:bodyPr/>
                      </wps:wsp>
                      <wps:wsp>
                        <wps:cNvPr id="16" name="文本框 51"/>
                        <wps:cNvSpPr txBox="1">
                          <a:spLocks noChangeArrowheads="1"/>
                        </wps:cNvSpPr>
                        <wps:spPr bwMode="auto">
                          <a:xfrm>
                            <a:off x="3998" y="4503"/>
                            <a:ext cx="1595" cy="482"/>
                          </a:xfrm>
                          <a:prstGeom prst="rect">
                            <a:avLst/>
                          </a:prstGeom>
                          <a:solidFill>
                            <a:srgbClr val="FFFFFF"/>
                          </a:solidFill>
                          <a:ln w="9525">
                            <a:solidFill>
                              <a:srgbClr val="000000"/>
                            </a:solidFill>
                            <a:miter lim="800000"/>
                          </a:ln>
                        </wps:spPr>
                        <wps:txbx>
                          <w:txbxContent>
                            <w:p w14:paraId="6CE5FB44" w14:textId="77777777" w:rsidR="00E66ECF" w:rsidRDefault="00E66ECF">
                              <w:pPr>
                                <w:jc w:val="center"/>
                              </w:pPr>
                              <w:r>
                                <w:rPr>
                                  <w:rFonts w:hint="eastAsia"/>
                                </w:rPr>
                                <w:t>220kV</w:t>
                              </w:r>
                              <w:r>
                                <w:rPr>
                                  <w:rFonts w:hint="eastAsia"/>
                                </w:rPr>
                                <w:t>配电装置</w:t>
                              </w:r>
                            </w:p>
                          </w:txbxContent>
                        </wps:txbx>
                        <wps:bodyPr rot="0" vert="horz" wrap="square" lIns="18000" tIns="45720" rIns="18000" bIns="45720" anchor="t" anchorCtr="0" upright="1">
                          <a:noAutofit/>
                        </wps:bodyPr>
                      </wps:wsp>
                      <wps:wsp>
                        <wps:cNvPr id="17" name="直线 52"/>
                        <wps:cNvCnPr>
                          <a:cxnSpLocks noChangeShapeType="1"/>
                        </wps:cNvCnPr>
                        <wps:spPr bwMode="auto">
                          <a:xfrm flipH="1">
                            <a:off x="3583" y="4745"/>
                            <a:ext cx="411" cy="0"/>
                          </a:xfrm>
                          <a:prstGeom prst="line">
                            <a:avLst/>
                          </a:prstGeom>
                          <a:noFill/>
                          <a:ln w="9525">
                            <a:solidFill>
                              <a:srgbClr val="000000"/>
                            </a:solidFill>
                            <a:round/>
                            <a:tailEnd type="triangle" w="med" len="med"/>
                          </a:ln>
                        </wps:spPr>
                        <wps:bodyPr/>
                      </wps:wsp>
                      <wps:wsp>
                        <wps:cNvPr id="18" name="文本框 53"/>
                        <wps:cNvSpPr txBox="1">
                          <a:spLocks noChangeArrowheads="1"/>
                        </wps:cNvSpPr>
                        <wps:spPr bwMode="auto">
                          <a:xfrm>
                            <a:off x="1695" y="4517"/>
                            <a:ext cx="1888" cy="468"/>
                          </a:xfrm>
                          <a:prstGeom prst="rect">
                            <a:avLst/>
                          </a:prstGeom>
                          <a:solidFill>
                            <a:srgbClr val="FFFFFF"/>
                          </a:solidFill>
                          <a:ln w="9525">
                            <a:solidFill>
                              <a:srgbClr val="000000"/>
                            </a:solidFill>
                            <a:miter lim="800000"/>
                          </a:ln>
                        </wps:spPr>
                        <wps:txbx>
                          <w:txbxContent>
                            <w:p w14:paraId="725B2783" w14:textId="77777777" w:rsidR="00E66ECF" w:rsidRDefault="00E66ECF">
                              <w:pPr>
                                <w:jc w:val="center"/>
                              </w:pPr>
                              <w:r>
                                <w:rPr>
                                  <w:rFonts w:hint="eastAsia"/>
                                </w:rPr>
                                <w:t>并网变电站</w:t>
                              </w:r>
                            </w:p>
                          </w:txbxContent>
                        </wps:txbx>
                        <wps:bodyPr rot="0" vert="horz" wrap="square" lIns="18000" tIns="45720" rIns="18000" bIns="45720" anchor="t" anchorCtr="0" upright="1">
                          <a:noAutofit/>
                        </wps:bodyPr>
                      </wps:wsp>
                      <wps:wsp>
                        <wps:cNvPr id="19" name="直线 463"/>
                        <wps:cNvCnPr>
                          <a:cxnSpLocks noChangeShapeType="1"/>
                        </wps:cNvCnPr>
                        <wps:spPr bwMode="auto">
                          <a:xfrm flipV="1">
                            <a:off x="3914" y="3100"/>
                            <a:ext cx="0" cy="463"/>
                          </a:xfrm>
                          <a:prstGeom prst="line">
                            <a:avLst/>
                          </a:prstGeom>
                          <a:noFill/>
                          <a:ln w="9525">
                            <a:solidFill>
                              <a:srgbClr val="000000"/>
                            </a:solidFill>
                            <a:round/>
                            <a:tailEnd type="triangle" w="med" len="med"/>
                          </a:ln>
                        </wps:spPr>
                        <wps:bodyPr/>
                      </wps:wsp>
                      <wps:wsp>
                        <wps:cNvPr id="20" name="文本框 464"/>
                        <wps:cNvSpPr txBox="1">
                          <a:spLocks noChangeArrowheads="1"/>
                        </wps:cNvSpPr>
                        <wps:spPr bwMode="auto">
                          <a:xfrm>
                            <a:off x="3194" y="2737"/>
                            <a:ext cx="1426" cy="468"/>
                          </a:xfrm>
                          <a:prstGeom prst="rect">
                            <a:avLst/>
                          </a:prstGeom>
                          <a:noFill/>
                          <a:ln>
                            <a:noFill/>
                          </a:ln>
                        </wps:spPr>
                        <wps:txbx>
                          <w:txbxContent>
                            <w:p w14:paraId="77B0AE76" w14:textId="77777777" w:rsidR="00E66ECF" w:rsidRDefault="00E66ECF">
                              <w:pPr>
                                <w:jc w:val="center"/>
                              </w:pPr>
                              <w:r>
                                <w:rPr>
                                  <w:rFonts w:hint="eastAsia"/>
                                </w:rPr>
                                <w:t>噪声、废油</w:t>
                              </w:r>
                            </w:p>
                          </w:txbxContent>
                        </wps:txbx>
                        <wps:bodyPr rot="0" vert="horz" wrap="square" lIns="46800" tIns="45720" rIns="46800" bIns="45720" anchor="t" anchorCtr="0" upright="1">
                          <a:noAutofit/>
                        </wps:bodyPr>
                      </wps:wsp>
                      <wps:wsp>
                        <wps:cNvPr id="21" name="直线 465"/>
                        <wps:cNvCnPr>
                          <a:cxnSpLocks noChangeShapeType="1"/>
                        </wps:cNvCnPr>
                        <wps:spPr bwMode="auto">
                          <a:xfrm flipV="1">
                            <a:off x="5338" y="3100"/>
                            <a:ext cx="0" cy="463"/>
                          </a:xfrm>
                          <a:prstGeom prst="line">
                            <a:avLst/>
                          </a:prstGeom>
                          <a:noFill/>
                          <a:ln w="9525">
                            <a:solidFill>
                              <a:srgbClr val="000000"/>
                            </a:solidFill>
                            <a:round/>
                            <a:tailEnd type="triangle" w="med" len="med"/>
                          </a:ln>
                        </wps:spPr>
                        <wps:bodyPr/>
                      </wps:wsp>
                      <wps:wsp>
                        <wps:cNvPr id="22" name="文本框 466"/>
                        <wps:cNvSpPr txBox="1">
                          <a:spLocks noChangeArrowheads="1"/>
                        </wps:cNvSpPr>
                        <wps:spPr bwMode="auto">
                          <a:xfrm>
                            <a:off x="4838" y="2737"/>
                            <a:ext cx="900" cy="468"/>
                          </a:xfrm>
                          <a:prstGeom prst="rect">
                            <a:avLst/>
                          </a:prstGeom>
                          <a:noFill/>
                          <a:ln>
                            <a:noFill/>
                          </a:ln>
                        </wps:spPr>
                        <wps:txbx>
                          <w:txbxContent>
                            <w:p w14:paraId="3B448491" w14:textId="77777777" w:rsidR="00E66ECF" w:rsidRDefault="00E66ECF">
                              <w:pPr>
                                <w:jc w:val="center"/>
                              </w:pPr>
                              <w:r>
                                <w:rPr>
                                  <w:rFonts w:hint="eastAsia"/>
                                </w:rPr>
                                <w:t>噪声</w:t>
                              </w:r>
                            </w:p>
                          </w:txbxContent>
                        </wps:txbx>
                        <wps:bodyPr rot="0" vert="horz" wrap="square" lIns="46800" tIns="45720" rIns="46800" bIns="45720" anchor="t" anchorCtr="0" upright="1">
                          <a:noAutofit/>
                        </wps:bodyPr>
                      </wps:wsp>
                      <wps:wsp>
                        <wps:cNvPr id="23" name="直线 469"/>
                        <wps:cNvCnPr>
                          <a:cxnSpLocks noChangeShapeType="1"/>
                        </wps:cNvCnPr>
                        <wps:spPr bwMode="auto">
                          <a:xfrm>
                            <a:off x="6842" y="4985"/>
                            <a:ext cx="0" cy="528"/>
                          </a:xfrm>
                          <a:prstGeom prst="line">
                            <a:avLst/>
                          </a:prstGeom>
                          <a:noFill/>
                          <a:ln w="9525">
                            <a:solidFill>
                              <a:srgbClr val="000000"/>
                            </a:solidFill>
                            <a:round/>
                            <a:tailEnd type="triangle" w="med" len="med"/>
                          </a:ln>
                        </wps:spPr>
                        <wps:bodyPr/>
                      </wps:wsp>
                      <wps:wsp>
                        <wps:cNvPr id="24" name="文本框 470"/>
                        <wps:cNvSpPr txBox="1">
                          <a:spLocks noChangeArrowheads="1"/>
                        </wps:cNvSpPr>
                        <wps:spPr bwMode="auto">
                          <a:xfrm>
                            <a:off x="6237" y="5410"/>
                            <a:ext cx="1323" cy="468"/>
                          </a:xfrm>
                          <a:prstGeom prst="rect">
                            <a:avLst/>
                          </a:prstGeom>
                          <a:noFill/>
                          <a:ln>
                            <a:noFill/>
                          </a:ln>
                        </wps:spPr>
                        <wps:txbx>
                          <w:txbxContent>
                            <w:p w14:paraId="30613EB9" w14:textId="77777777" w:rsidR="00E66ECF" w:rsidRDefault="00E66ECF">
                              <w:pPr>
                                <w:jc w:val="center"/>
                              </w:pPr>
                              <w:r>
                                <w:rPr>
                                  <w:rFonts w:hint="eastAsia"/>
                                </w:rPr>
                                <w:t>噪声、废油</w:t>
                              </w:r>
                            </w:p>
                          </w:txbxContent>
                        </wps:txbx>
                        <wps:bodyPr rot="0" vert="horz" wrap="square" lIns="46800" tIns="45720" rIns="46800" bIns="45720" anchor="t" anchorCtr="0" upright="1">
                          <a:noAutofit/>
                        </wps:bodyPr>
                      </wps:wsp>
                      <wps:wsp>
                        <wps:cNvPr id="25" name="直线 465"/>
                        <wps:cNvCnPr>
                          <a:cxnSpLocks noChangeShapeType="1"/>
                        </wps:cNvCnPr>
                        <wps:spPr bwMode="auto">
                          <a:xfrm flipV="1">
                            <a:off x="6857" y="3100"/>
                            <a:ext cx="0" cy="463"/>
                          </a:xfrm>
                          <a:prstGeom prst="line">
                            <a:avLst/>
                          </a:prstGeom>
                          <a:noFill/>
                          <a:ln w="9525">
                            <a:solidFill>
                              <a:srgbClr val="000000"/>
                            </a:solidFill>
                            <a:round/>
                            <a:tailEnd type="triangle" w="med" len="med"/>
                          </a:ln>
                        </wps:spPr>
                        <wps:bodyPr/>
                      </wps:wsp>
                      <wps:wsp>
                        <wps:cNvPr id="26" name="文本框 466"/>
                        <wps:cNvSpPr txBox="1">
                          <a:spLocks noChangeArrowheads="1"/>
                        </wps:cNvSpPr>
                        <wps:spPr bwMode="auto">
                          <a:xfrm>
                            <a:off x="6357" y="2737"/>
                            <a:ext cx="900" cy="468"/>
                          </a:xfrm>
                          <a:prstGeom prst="rect">
                            <a:avLst/>
                          </a:prstGeom>
                          <a:noFill/>
                          <a:ln>
                            <a:noFill/>
                          </a:ln>
                        </wps:spPr>
                        <wps:txbx>
                          <w:txbxContent>
                            <w:p w14:paraId="08A6888F" w14:textId="77777777" w:rsidR="00E66ECF" w:rsidRDefault="00E66ECF">
                              <w:pPr>
                                <w:jc w:val="center"/>
                              </w:pPr>
                              <w:r>
                                <w:rPr>
                                  <w:rFonts w:hint="eastAsia"/>
                                </w:rPr>
                                <w:t>废油</w:t>
                              </w:r>
                            </w:p>
                          </w:txbxContent>
                        </wps:txbx>
                        <wps:bodyPr rot="0" vert="horz" wrap="square" lIns="46800" tIns="45720" rIns="46800" bIns="45720" anchor="t" anchorCtr="0" upright="1">
                          <a:noAutofit/>
                        </wps:bodyPr>
                      </wps:wsp>
                      <wps:wsp>
                        <wps:cNvPr id="27" name="直线 469"/>
                        <wps:cNvCnPr>
                          <a:cxnSpLocks noChangeShapeType="1"/>
                        </wps:cNvCnPr>
                        <wps:spPr bwMode="auto">
                          <a:xfrm>
                            <a:off x="8897" y="4982"/>
                            <a:ext cx="0" cy="528"/>
                          </a:xfrm>
                          <a:prstGeom prst="line">
                            <a:avLst/>
                          </a:prstGeom>
                          <a:noFill/>
                          <a:ln w="9525">
                            <a:solidFill>
                              <a:srgbClr val="000000"/>
                            </a:solidFill>
                            <a:round/>
                            <a:tailEnd type="triangle" w="med" len="med"/>
                          </a:ln>
                        </wps:spPr>
                        <wps:bodyPr/>
                      </wps:wsp>
                      <wps:wsp>
                        <wps:cNvPr id="28" name="文本框 470"/>
                        <wps:cNvSpPr txBox="1">
                          <a:spLocks noChangeArrowheads="1"/>
                        </wps:cNvSpPr>
                        <wps:spPr bwMode="auto">
                          <a:xfrm>
                            <a:off x="8292" y="5407"/>
                            <a:ext cx="1323" cy="468"/>
                          </a:xfrm>
                          <a:prstGeom prst="rect">
                            <a:avLst/>
                          </a:prstGeom>
                          <a:noFill/>
                          <a:ln>
                            <a:noFill/>
                          </a:ln>
                        </wps:spPr>
                        <wps:txbx>
                          <w:txbxContent>
                            <w:p w14:paraId="3E387942" w14:textId="77777777" w:rsidR="00E66ECF" w:rsidRDefault="00E66ECF">
                              <w:pPr>
                                <w:jc w:val="center"/>
                              </w:pPr>
                              <w:r>
                                <w:rPr>
                                  <w:rFonts w:hint="eastAsia"/>
                                </w:rPr>
                                <w:t>废旧蓄电池</w:t>
                              </w:r>
                            </w:p>
                          </w:txbxContent>
                        </wps:txbx>
                        <wps:bodyPr rot="0" vert="horz" wrap="square" lIns="46800" tIns="45720" rIns="46800" bIns="45720" anchor="t" anchorCtr="0" upright="1">
                          <a:noAutofit/>
                        </wps:bodyPr>
                      </wps:wsp>
                      <wps:wsp>
                        <wps:cNvPr id="29" name="直线 469"/>
                        <wps:cNvCnPr>
                          <a:cxnSpLocks noChangeShapeType="1"/>
                        </wps:cNvCnPr>
                        <wps:spPr bwMode="auto">
                          <a:xfrm>
                            <a:off x="4620" y="4982"/>
                            <a:ext cx="0" cy="528"/>
                          </a:xfrm>
                          <a:prstGeom prst="line">
                            <a:avLst/>
                          </a:prstGeom>
                          <a:noFill/>
                          <a:ln w="9525">
                            <a:solidFill>
                              <a:srgbClr val="000000"/>
                            </a:solidFill>
                            <a:round/>
                            <a:tailEnd type="triangle" w="med" len="med"/>
                          </a:ln>
                        </wps:spPr>
                        <wps:bodyPr/>
                      </wps:wsp>
                      <wps:wsp>
                        <wps:cNvPr id="30" name="文本框 470"/>
                        <wps:cNvSpPr txBox="1">
                          <a:spLocks noChangeArrowheads="1"/>
                        </wps:cNvSpPr>
                        <wps:spPr bwMode="auto">
                          <a:xfrm>
                            <a:off x="4015" y="5407"/>
                            <a:ext cx="1323" cy="468"/>
                          </a:xfrm>
                          <a:prstGeom prst="rect">
                            <a:avLst/>
                          </a:prstGeom>
                          <a:noFill/>
                          <a:ln>
                            <a:noFill/>
                          </a:ln>
                        </wps:spPr>
                        <wps:txbx>
                          <w:txbxContent>
                            <w:p w14:paraId="264E0069" w14:textId="77777777" w:rsidR="00E66ECF" w:rsidRDefault="00E66ECF">
                              <w:pPr>
                                <w:jc w:val="center"/>
                              </w:pPr>
                              <w:r>
                                <w:rPr>
                                  <w:rFonts w:hint="eastAsia"/>
                                </w:rPr>
                                <w:t>废旧蓄电池</w:t>
                              </w:r>
                            </w:p>
                          </w:txbxContent>
                        </wps:txbx>
                        <wps:bodyPr rot="0" vert="horz" wrap="square" lIns="46800" tIns="45720" rIns="46800" bIns="45720" anchor="t" anchorCtr="0" upright="1">
                          <a:noAutofit/>
                        </wps:bodyPr>
                      </wps:wsp>
                    </wpg:wgp>
                  </a:graphicData>
                </a:graphic>
              </wp:anchor>
            </w:drawing>
          </mc:Choice>
          <mc:Fallback>
            <w:pict>
              <v:group w14:anchorId="7E022F94" id="Group 687" o:spid="_x0000_s1086" style="position:absolute;left:0;text-align:left;margin-left:8.2pt;margin-top:20.45pt;width:411.75pt;height:157.05pt;z-index:251688960" coordorigin="1695,2737" coordsize="8235,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">
                <v:shape id="文本框 37" o:spid="_x0000_s1087" type="#_x0000_t202" style="position:absolute;left:1971;top:3567;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">
                  <v:textbox inset="1.3mm,,1.3mm">
                    <w:txbxContent>
                      <w:p w14:paraId="17A5940C" w14:textId="77777777" w:rsidR="00E66ECF" w:rsidRDefault="00E66ECF">
                        <w:pPr>
                          <w:jc w:val="center"/>
                        </w:pPr>
                        <w:r>
                          <w:rPr>
                            <w:rFonts w:hint="eastAsia"/>
                          </w:rPr>
                          <w:t>风能</w:t>
                        </w:r>
                      </w:p>
                    </w:txbxContent>
                  </v:textbox>
                </v:shape>
                <v:line id="直线 38" o:spid="_x0000_s1088" style="position:absolute;visibility:visible;mso-wrap-style:square" from="2874,3793" to="3414,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shape id="文本框 39" o:spid="_x0000_s1089" type="#_x0000_t202" style="position:absolute;left:3400;top:3567;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">
                  <v:textbox inset="1.3mm,,1.3mm">
                    <w:txbxContent>
                      <w:p w14:paraId="545EDA15" w14:textId="77777777" w:rsidR="00E66ECF" w:rsidRDefault="00E66ECF">
                        <w:pPr>
                          <w:jc w:val="center"/>
                        </w:pPr>
                        <w:r>
                          <w:rPr>
                            <w:rFonts w:hint="eastAsia"/>
                          </w:rPr>
                          <w:t>风轮</w:t>
                        </w:r>
                      </w:p>
                    </w:txbxContent>
                  </v:textbox>
                </v:shape>
                <v:line id="直线 40" o:spid="_x0000_s1090" style="position:absolute;visibility:visible;mso-wrap-style:square" from="4312,3793" to="4852,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shape id="文本框 41" o:spid="_x0000_s1091" type="#_x0000_t202" style="position:absolute;left:4838;top:3567;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">
                  <v:textbox inset="1.3mm,,1.3mm">
                    <w:txbxContent>
                      <w:p w14:paraId="3BF71179" w14:textId="77777777" w:rsidR="00E66ECF" w:rsidRDefault="00E66ECF">
                        <w:pPr>
                          <w:jc w:val="center"/>
                        </w:pPr>
                        <w:r>
                          <w:rPr>
                            <w:rFonts w:hint="eastAsia"/>
                          </w:rPr>
                          <w:t>发电机</w:t>
                        </w:r>
                      </w:p>
                    </w:txbxContent>
                  </v:textbox>
                </v:shape>
                <v:line id="直线 42" o:spid="_x0000_s1092" style="position:absolute;visibility:visible;mso-wrap-style:square" from="5740,3781" to="6280,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shape id="文本框 43" o:spid="_x0000_s1093" type="#_x0000_t202" style="position:absolute;left:6266;top:3570;width:128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">
                  <v:textbox inset="1.3mm,,1.3mm">
                    <w:txbxContent>
                      <w:p w14:paraId="386640BC" w14:textId="77777777" w:rsidR="00E66ECF" w:rsidRDefault="00E66ECF">
                        <w:pPr>
                          <w:jc w:val="center"/>
                        </w:pPr>
                        <w:r>
                          <w:rPr>
                            <w:rFonts w:hint="eastAsia"/>
                          </w:rPr>
                          <w:t>箱式变压器</w:t>
                        </w:r>
                      </w:p>
                    </w:txbxContent>
                  </v:textbox>
                </v:shape>
                <v:line id="直线 44" o:spid="_x0000_s1094" style="position:absolute;visibility:visible;mso-wrap-style:square" from="7552,3795" to="8092,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shape id="文本框 45" o:spid="_x0000_s1095" type="#_x0000_t202" style="position:absolute;left:8078;top:3569;width:166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">
                  <v:textbox inset="1.3mm,,1.3mm">
                    <w:txbxContent>
                      <w:p w14:paraId="11E4A6BD" w14:textId="77777777" w:rsidR="00E66ECF" w:rsidRDefault="00E66ECF">
                        <w:pPr>
                          <w:jc w:val="center"/>
                        </w:pPr>
                        <w:r>
                          <w:rPr>
                            <w:rFonts w:hint="eastAsia"/>
                          </w:rPr>
                          <w:t>35kV</w:t>
                        </w:r>
                        <w:r>
                          <w:rPr>
                            <w:rFonts w:hint="eastAsia"/>
                          </w:rPr>
                          <w:t>集电线路</w:t>
                        </w:r>
                      </w:p>
                    </w:txbxContent>
                  </v:textbox>
                </v:shape>
                <v:line id="直线 46" o:spid="_x0000_s1096" style="position:absolute;visibility:visible;mso-wrap-style:square" from="8814,4035" to="8814,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shape id="文本框 47" o:spid="_x0000_s1097" type="#_x0000_t202" style="position:absolute;left:7914;top:4503;width:2016;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">
                  <v:textbox inset="1.3mm,,1.3mm">
                    <w:txbxContent>
                      <w:p w14:paraId="47D73305" w14:textId="77777777" w:rsidR="00E66ECF" w:rsidRDefault="00E66ECF">
                        <w:pPr>
                          <w:jc w:val="center"/>
                        </w:pPr>
                        <w:r>
                          <w:rPr>
                            <w:rFonts w:hint="eastAsia"/>
                          </w:rPr>
                          <w:t>35kV</w:t>
                        </w:r>
                        <w:r>
                          <w:rPr>
                            <w:rFonts w:hint="eastAsia"/>
                          </w:rPr>
                          <w:t>室内配电装置</w:t>
                        </w:r>
                      </w:p>
                    </w:txbxContent>
                  </v:textbox>
                </v:shape>
                <v:line id="直线 48" o:spid="_x0000_s1098" style="position:absolute;flip:x;visibility:visible;mso-wrap-style:square" from="7542,4745" to="790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">
                  <v:stroke endarrow="block"/>
                </v:line>
                <v:shape id="文本框 49" o:spid="_x0000_s1099" type="#_x0000_t202" style="position:absolute;left:5934;top:4503;width:160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">
                  <v:textbox inset=".5mm,,.5mm">
                    <w:txbxContent>
                      <w:p w14:paraId="4AFD0C99" w14:textId="77777777" w:rsidR="00E66ECF" w:rsidRDefault="00E66ECF">
                        <w:pPr>
                          <w:jc w:val="center"/>
                        </w:pPr>
                        <w:r>
                          <w:t>100</w:t>
                        </w:r>
                        <w:r>
                          <w:rPr>
                            <w:rFonts w:hint="eastAsia"/>
                          </w:rPr>
                          <w:t>MVA</w:t>
                        </w:r>
                        <w:r>
                          <w:rPr>
                            <w:rFonts w:hint="eastAsia"/>
                          </w:rPr>
                          <w:t>主变</w:t>
                        </w:r>
                      </w:p>
                    </w:txbxContent>
                  </v:textbox>
                </v:shape>
                <v:line id="直线 50" o:spid="_x0000_s1100" style="position:absolute;flip:x;visibility:visible;mso-wrap-style:square" from="5576,4743" to="5936,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shape id="文本框 51" o:spid="_x0000_s1101" type="#_x0000_t202" style="position:absolute;left:3998;top:4503;width:1595;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">
                  <v:textbox inset=".5mm,,.5mm">
                    <w:txbxContent>
                      <w:p w14:paraId="6CE5FB44" w14:textId="77777777" w:rsidR="00E66ECF" w:rsidRDefault="00E66ECF">
                        <w:pPr>
                          <w:jc w:val="center"/>
                        </w:pPr>
                        <w:r>
                          <w:rPr>
                            <w:rFonts w:hint="eastAsia"/>
                          </w:rPr>
                          <w:t>220kV</w:t>
                        </w:r>
                        <w:r>
                          <w:rPr>
                            <w:rFonts w:hint="eastAsia"/>
                          </w:rPr>
                          <w:t>配电装置</w:t>
                        </w:r>
                      </w:p>
                    </w:txbxContent>
                  </v:textbox>
                </v:shape>
                <v:line id="直线 52" o:spid="_x0000_s1102" style="position:absolute;flip:x;visibility:visible;mso-wrap-style:square" from="3583,4745" to="3994,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shape id="文本框 53" o:spid="_x0000_s1103" type="#_x0000_t202" style="position:absolute;left:1695;top:4517;width:188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">
                  <v:textbox inset=".5mm,,.5mm">
                    <w:txbxContent>
                      <w:p w14:paraId="725B2783" w14:textId="77777777" w:rsidR="00E66ECF" w:rsidRDefault="00E66ECF">
                        <w:pPr>
                          <w:jc w:val="center"/>
                        </w:pPr>
                        <w:r>
                          <w:rPr>
                            <w:rFonts w:hint="eastAsia"/>
                          </w:rPr>
                          <w:t>并网变电站</w:t>
                        </w:r>
                      </w:p>
                    </w:txbxContent>
                  </v:textbox>
                </v:shape>
                <v:line id="直线 463" o:spid="_x0000_s1104" style="position:absolute;flip:y;visibility:visible;mso-wrap-style:square" from="3914,3100" to="3914,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shape id="文本框 464" o:spid="_x0000_s1105" type="#_x0000_t202" style="position:absolute;left:3194;top:2737;width:142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" filled="f" stroked="f">
                  <v:textbox inset="1.3mm,,1.3mm">
                    <w:txbxContent>
                      <w:p w14:paraId="77B0AE76" w14:textId="77777777" w:rsidR="00E66ECF" w:rsidRDefault="00E66ECF">
                        <w:pPr>
                          <w:jc w:val="center"/>
                        </w:pPr>
                        <w:r>
                          <w:rPr>
                            <w:rFonts w:hint="eastAsia"/>
                          </w:rPr>
                          <w:t>噪声、废油</w:t>
                        </w:r>
                      </w:p>
                    </w:txbxContent>
                  </v:textbox>
                </v:shape>
                <v:line id="直线 465" o:spid="_x0000_s1106" style="position:absolute;flip:y;visibility:visible;mso-wrap-style:square" from="5338,3100" to="5338,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文本框 466" o:spid="_x0000_s1107" type="#_x0000_t202" style="position:absolute;left:4838;top:2737;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" filled="f" stroked="f">
                  <v:textbox inset="1.3mm,,1.3mm">
                    <w:txbxContent>
                      <w:p w14:paraId="3B448491" w14:textId="77777777" w:rsidR="00E66ECF" w:rsidRDefault="00E66ECF">
                        <w:pPr>
                          <w:jc w:val="center"/>
                        </w:pPr>
                        <w:r>
                          <w:rPr>
                            <w:rFonts w:hint="eastAsia"/>
                          </w:rPr>
                          <w:t>噪声</w:t>
                        </w:r>
                      </w:p>
                    </w:txbxContent>
                  </v:textbox>
                </v:shape>
                <v:line id="直线 469" o:spid="_x0000_s1108" style="position:absolute;visibility:visible;mso-wrap-style:square" from="6842,4985" to="6842,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shape id="文本框 470" o:spid="_x0000_s1109" type="#_x0000_t202" style="position:absolute;left:6237;top:5410;width:132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" filled="f" stroked="f">
                  <v:textbox inset="1.3mm,,1.3mm">
                    <w:txbxContent>
                      <w:p w14:paraId="30613EB9" w14:textId="77777777" w:rsidR="00E66ECF" w:rsidRDefault="00E66ECF">
                        <w:pPr>
                          <w:jc w:val="center"/>
                        </w:pPr>
                        <w:r>
                          <w:rPr>
                            <w:rFonts w:hint="eastAsia"/>
                          </w:rPr>
                          <w:t>噪声、废油</w:t>
                        </w:r>
                      </w:p>
                    </w:txbxContent>
                  </v:textbox>
                </v:shape>
                <v:line id="直线 465" o:spid="_x0000_s1110" style="position:absolute;flip:y;visibility:visible;mso-wrap-style:square" from="6857,3100" to="6857,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shape id="文本框 466" o:spid="_x0000_s1111" type="#_x0000_t202" style="position:absolute;left:6357;top:2737;width:9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" filled="f" stroked="f">
                  <v:textbox inset="1.3mm,,1.3mm">
                    <w:txbxContent>
                      <w:p w14:paraId="08A6888F" w14:textId="77777777" w:rsidR="00E66ECF" w:rsidRDefault="00E66ECF">
                        <w:pPr>
                          <w:jc w:val="center"/>
                        </w:pPr>
                        <w:r>
                          <w:rPr>
                            <w:rFonts w:hint="eastAsia"/>
                          </w:rPr>
                          <w:t>废油</w:t>
                        </w:r>
                      </w:p>
                    </w:txbxContent>
                  </v:textbox>
                </v:shape>
                <v:line id="直线 469" o:spid="_x0000_s1112" style="position:absolute;visibility:visible;mso-wrap-style:square" from="8897,4982" to="8897,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shape id="文本框 470" o:spid="_x0000_s1113" type="#_x0000_t202" style="position:absolute;left:8292;top:5407;width:132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" filled="f" stroked="f">
                  <v:textbox inset="1.3mm,,1.3mm">
                    <w:txbxContent>
                      <w:p w14:paraId="3E387942" w14:textId="77777777" w:rsidR="00E66ECF" w:rsidRDefault="00E66ECF">
                        <w:pPr>
                          <w:jc w:val="center"/>
                        </w:pPr>
                        <w:r>
                          <w:rPr>
                            <w:rFonts w:hint="eastAsia"/>
                          </w:rPr>
                          <w:t>废旧蓄电池</w:t>
                        </w:r>
                      </w:p>
                    </w:txbxContent>
                  </v:textbox>
                </v:shape>
                <v:line id="直线 469" o:spid="_x0000_s1114" style="position:absolute;visibility:visible;mso-wrap-style:square" from="4620,4982" to="4620,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shape id="文本框 470" o:spid="_x0000_s1115" type="#_x0000_t202" style="position:absolute;left:4015;top:5407;width:132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" filled="f" stroked="f">
                  <v:textbox inset="1.3mm,,1.3mm">
                    <w:txbxContent>
                      <w:p w14:paraId="264E0069" w14:textId="77777777" w:rsidR="00E66ECF" w:rsidRDefault="00E66ECF">
                        <w:pPr>
                          <w:jc w:val="center"/>
                        </w:pPr>
                        <w:r>
                          <w:rPr>
                            <w:rFonts w:hint="eastAsia"/>
                          </w:rPr>
                          <w:t>废旧蓄电池</w:t>
                        </w:r>
                      </w:p>
                    </w:txbxContent>
                  </v:textbox>
                </v:shape>
                <w10:wrap type="square"/>
              </v:group>
            </w:pict>
          </mc:Fallback>
        </mc:AlternateContent>
      </w:r>
      <w:r w:rsidRPr="00E66ECF">
        <w:rPr>
          <w:rFonts w:eastAsia="黑体" w:hAnsi="黑体"/>
          <w:spacing w:val="6"/>
          <w:szCs w:val="21"/>
        </w:rPr>
        <w:t>图</w:t>
      </w:r>
      <w:r w:rsidRPr="00E66ECF">
        <w:rPr>
          <w:rFonts w:eastAsia="黑体"/>
          <w:spacing w:val="6"/>
          <w:szCs w:val="21"/>
        </w:rPr>
        <w:t>2</w:t>
      </w:r>
      <w:r w:rsidRPr="00E66ECF">
        <w:rPr>
          <w:rFonts w:eastAsia="黑体" w:hAnsi="黑体"/>
          <w:spacing w:val="6"/>
          <w:szCs w:val="21"/>
        </w:rPr>
        <w:t>风力发电运行工艺流程图</w:t>
      </w:r>
    </w:p>
    <w:p w14:paraId="440A06F5"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27" w:name="_Toc497821354"/>
      <w:r w:rsidRPr="00E66ECF">
        <w:rPr>
          <w:rFonts w:ascii="Times New Roman" w:eastAsia="黑体" w:hAnsi="Times New Roman"/>
          <w:b w:val="0"/>
          <w:kern w:val="0"/>
          <w:sz w:val="28"/>
          <w:szCs w:val="28"/>
        </w:rPr>
        <w:t>2</w:t>
      </w:r>
      <w:r w:rsidRPr="00E66ECF">
        <w:rPr>
          <w:rFonts w:ascii="Times New Roman" w:eastAsia="黑体" w:hAnsi="Times New Roman"/>
          <w:b w:val="0"/>
          <w:kern w:val="0"/>
          <w:sz w:val="28"/>
          <w:szCs w:val="28"/>
        </w:rPr>
        <w:t>、主要污染源强</w:t>
      </w:r>
      <w:bookmarkEnd w:id="27"/>
    </w:p>
    <w:p w14:paraId="4FB9CE81" w14:textId="77777777" w:rsidR="0048062E" w:rsidRPr="00E66ECF" w:rsidRDefault="000E1AB4">
      <w:pPr>
        <w:spacing w:line="480" w:lineRule="exact"/>
        <w:ind w:firstLineChars="200" w:firstLine="480"/>
        <w:rPr>
          <w:sz w:val="24"/>
        </w:rPr>
      </w:pPr>
      <w:r w:rsidRPr="00E66ECF">
        <w:rPr>
          <w:sz w:val="24"/>
        </w:rPr>
        <w:t>（</w:t>
      </w:r>
      <w:r w:rsidRPr="00E66ECF">
        <w:rPr>
          <w:sz w:val="24"/>
        </w:rPr>
        <w:t>1</w:t>
      </w:r>
      <w:r w:rsidRPr="00E66ECF">
        <w:rPr>
          <w:sz w:val="24"/>
        </w:rPr>
        <w:t>）噪声</w:t>
      </w:r>
    </w:p>
    <w:p w14:paraId="2633FB1D" w14:textId="77777777" w:rsidR="0048062E" w:rsidRPr="00E66ECF" w:rsidRDefault="000E1AB4">
      <w:pPr>
        <w:spacing w:line="480" w:lineRule="exact"/>
        <w:ind w:firstLineChars="200" w:firstLine="480"/>
        <w:rPr>
          <w:sz w:val="24"/>
        </w:rPr>
      </w:pPr>
      <w:r w:rsidRPr="00E66ECF">
        <w:rPr>
          <w:sz w:val="24"/>
        </w:rPr>
        <w:t>施工期的噪声源主要为各类施工机械产生的噪声。主要产生噪声的施工机械有起重机、挖掘机、推土机、装载机、打夯机、振捣棒和振捣器、砂轮锯、空气压缩机等。这些噪声源的噪声级分别在</w:t>
      </w:r>
      <w:r w:rsidRPr="00E66ECF">
        <w:rPr>
          <w:rFonts w:hint="eastAsia"/>
          <w:sz w:val="24"/>
        </w:rPr>
        <w:t>95</w:t>
      </w:r>
      <w:r w:rsidRPr="00E66ECF">
        <w:rPr>
          <w:sz w:val="24"/>
        </w:rPr>
        <w:t>dB(A)</w:t>
      </w:r>
      <w:r w:rsidRPr="00E66ECF">
        <w:rPr>
          <w:sz w:val="24"/>
        </w:rPr>
        <w:t>～</w:t>
      </w:r>
      <w:r w:rsidRPr="00E66ECF">
        <w:rPr>
          <w:rFonts w:hint="eastAsia"/>
          <w:sz w:val="24"/>
        </w:rPr>
        <w:t>10</w:t>
      </w:r>
      <w:r w:rsidRPr="00E66ECF">
        <w:rPr>
          <w:sz w:val="24"/>
        </w:rPr>
        <w:t>5dB(A)</w:t>
      </w:r>
      <w:r w:rsidRPr="00E66ECF">
        <w:rPr>
          <w:sz w:val="24"/>
        </w:rPr>
        <w:t>之间。</w:t>
      </w:r>
    </w:p>
    <w:p w14:paraId="250DA850" w14:textId="77777777" w:rsidR="00260F8E" w:rsidRPr="00E66ECF" w:rsidRDefault="000E1AB4">
      <w:pPr>
        <w:spacing w:line="480" w:lineRule="exact"/>
        <w:ind w:firstLineChars="200" w:firstLine="480"/>
        <w:rPr>
          <w:spacing w:val="6"/>
          <w:sz w:val="24"/>
        </w:rPr>
      </w:pPr>
      <w:r w:rsidRPr="00E66ECF">
        <w:rPr>
          <w:sz w:val="24"/>
        </w:rPr>
        <w:t>运行期风轮叶片的气流和风轮产生的尾流会引起空气动力噪声，变速齿轮箱会产生机械噪声</w:t>
      </w:r>
      <w:r w:rsidR="00260F8E" w:rsidRPr="00E66ECF">
        <w:rPr>
          <w:rFonts w:hint="eastAsia"/>
          <w:sz w:val="24"/>
        </w:rPr>
        <w:t>，</w:t>
      </w:r>
      <w:r w:rsidRPr="00E66ECF">
        <w:rPr>
          <w:spacing w:val="6"/>
          <w:sz w:val="24"/>
        </w:rPr>
        <w:t>单台风机的声功率级可按产品指标</w:t>
      </w:r>
      <w:r w:rsidRPr="00E66ECF">
        <w:rPr>
          <w:spacing w:val="6"/>
          <w:sz w:val="24"/>
        </w:rPr>
        <w:t>10</w:t>
      </w:r>
      <w:r w:rsidR="00783AE6" w:rsidRPr="00E66ECF">
        <w:rPr>
          <w:spacing w:val="6"/>
          <w:sz w:val="24"/>
        </w:rPr>
        <w:t>4</w:t>
      </w:r>
      <w:r w:rsidRPr="00E66ECF">
        <w:rPr>
          <w:spacing w:val="6"/>
          <w:sz w:val="24"/>
        </w:rPr>
        <w:t>dB(A)</w:t>
      </w:r>
      <w:r w:rsidRPr="00E66ECF">
        <w:rPr>
          <w:spacing w:val="6"/>
          <w:sz w:val="24"/>
        </w:rPr>
        <w:t>考虑</w:t>
      </w:r>
      <w:r w:rsidR="00260F8E" w:rsidRPr="00E66ECF">
        <w:rPr>
          <w:rFonts w:hint="eastAsia"/>
          <w:spacing w:val="6"/>
          <w:sz w:val="24"/>
        </w:rPr>
        <w:t>。</w:t>
      </w:r>
    </w:p>
    <w:p w14:paraId="33354F9E" w14:textId="1EAE700F" w:rsidR="0048062E" w:rsidRPr="00E66ECF" w:rsidRDefault="00260F8E">
      <w:pPr>
        <w:spacing w:line="480" w:lineRule="exact"/>
        <w:ind w:firstLineChars="200" w:firstLine="480"/>
        <w:rPr>
          <w:sz w:val="24"/>
        </w:rPr>
      </w:pPr>
      <w:r w:rsidRPr="00E66ECF">
        <w:rPr>
          <w:rFonts w:hint="eastAsia"/>
          <w:kern w:val="0"/>
          <w:sz w:val="24"/>
        </w:rPr>
        <w:t>本次扩建</w:t>
      </w:r>
      <w:r w:rsidRPr="00E66ECF">
        <w:rPr>
          <w:rFonts w:hint="eastAsia"/>
          <w:kern w:val="0"/>
          <w:sz w:val="24"/>
        </w:rPr>
        <w:t>2#</w:t>
      </w:r>
      <w:r w:rsidRPr="00E66ECF">
        <w:rPr>
          <w:rFonts w:hint="eastAsia"/>
          <w:kern w:val="0"/>
          <w:sz w:val="24"/>
        </w:rPr>
        <w:t>主变为三相三绕组变压器，折算后声功率级为</w:t>
      </w:r>
      <w:r w:rsidRPr="00E66ECF">
        <w:rPr>
          <w:rFonts w:hint="eastAsia"/>
          <w:kern w:val="0"/>
          <w:sz w:val="24"/>
        </w:rPr>
        <w:t>9</w:t>
      </w:r>
      <w:r w:rsidRPr="00E66ECF">
        <w:rPr>
          <w:kern w:val="0"/>
          <w:sz w:val="24"/>
        </w:rPr>
        <w:t>5</w:t>
      </w:r>
      <w:r w:rsidRPr="00E66ECF">
        <w:rPr>
          <w:rFonts w:hint="eastAsia"/>
          <w:kern w:val="0"/>
          <w:sz w:val="24"/>
        </w:rPr>
        <w:t>dB(A)</w:t>
      </w:r>
      <w:r w:rsidRPr="00E66ECF">
        <w:rPr>
          <w:rFonts w:hint="eastAsia"/>
          <w:kern w:val="0"/>
          <w:sz w:val="24"/>
        </w:rPr>
        <w:t>，</w:t>
      </w:r>
      <w:r w:rsidRPr="00E66ECF">
        <w:rPr>
          <w:kern w:val="0"/>
          <w:sz w:val="24"/>
        </w:rPr>
        <w:t>基础减振后，按</w:t>
      </w:r>
      <w:r w:rsidRPr="00E66ECF">
        <w:rPr>
          <w:kern w:val="0"/>
          <w:sz w:val="24"/>
        </w:rPr>
        <w:t>85dB(A)</w:t>
      </w:r>
      <w:r w:rsidRPr="00E66ECF">
        <w:rPr>
          <w:kern w:val="0"/>
          <w:sz w:val="24"/>
        </w:rPr>
        <w:t>考虑</w:t>
      </w:r>
      <w:r w:rsidRPr="00E66ECF">
        <w:rPr>
          <w:rFonts w:hint="eastAsia"/>
          <w:kern w:val="0"/>
          <w:sz w:val="24"/>
        </w:rPr>
        <w:t>，原有</w:t>
      </w:r>
      <w:r w:rsidRPr="00E66ECF">
        <w:rPr>
          <w:rFonts w:hint="eastAsia"/>
          <w:kern w:val="0"/>
          <w:sz w:val="24"/>
        </w:rPr>
        <w:t>1#</w:t>
      </w:r>
      <w:r w:rsidRPr="00E66ECF">
        <w:rPr>
          <w:rFonts w:hint="eastAsia"/>
          <w:kern w:val="0"/>
          <w:sz w:val="24"/>
        </w:rPr>
        <w:t>主变为双绕组变压器，声功率级为</w:t>
      </w:r>
      <w:r w:rsidRPr="00E66ECF">
        <w:rPr>
          <w:rFonts w:hint="eastAsia"/>
          <w:kern w:val="0"/>
          <w:sz w:val="24"/>
        </w:rPr>
        <w:t>93dB(A)</w:t>
      </w:r>
      <w:r w:rsidRPr="00E66ECF">
        <w:rPr>
          <w:rFonts w:hint="eastAsia"/>
          <w:kern w:val="0"/>
          <w:sz w:val="24"/>
        </w:rPr>
        <w:t>，，</w:t>
      </w:r>
      <w:r w:rsidRPr="00E66ECF">
        <w:rPr>
          <w:kern w:val="0"/>
          <w:sz w:val="24"/>
        </w:rPr>
        <w:t>基础减振后，按</w:t>
      </w:r>
      <w:r w:rsidRPr="00E66ECF">
        <w:rPr>
          <w:kern w:val="0"/>
          <w:sz w:val="24"/>
        </w:rPr>
        <w:t>8</w:t>
      </w:r>
      <w:r w:rsidRPr="00E66ECF">
        <w:rPr>
          <w:rFonts w:hint="eastAsia"/>
          <w:kern w:val="0"/>
          <w:sz w:val="24"/>
        </w:rPr>
        <w:t>3</w:t>
      </w:r>
      <w:r w:rsidRPr="00E66ECF">
        <w:rPr>
          <w:kern w:val="0"/>
          <w:sz w:val="24"/>
        </w:rPr>
        <w:t>dB(A)</w:t>
      </w:r>
      <w:r w:rsidRPr="00E66ECF">
        <w:rPr>
          <w:kern w:val="0"/>
          <w:sz w:val="24"/>
        </w:rPr>
        <w:t>考虑</w:t>
      </w:r>
      <w:r w:rsidR="000E1AB4" w:rsidRPr="00E66ECF">
        <w:rPr>
          <w:sz w:val="24"/>
        </w:rPr>
        <w:t>。</w:t>
      </w:r>
    </w:p>
    <w:p w14:paraId="1F3C3033" w14:textId="77777777" w:rsidR="0048062E" w:rsidRPr="00E66ECF" w:rsidRDefault="000E1AB4">
      <w:pPr>
        <w:spacing w:line="480" w:lineRule="exact"/>
        <w:ind w:firstLineChars="200" w:firstLine="480"/>
        <w:rPr>
          <w:sz w:val="24"/>
        </w:rPr>
      </w:pPr>
      <w:r w:rsidRPr="00E66ECF">
        <w:rPr>
          <w:sz w:val="24"/>
        </w:rPr>
        <w:t>（</w:t>
      </w:r>
      <w:r w:rsidRPr="00E66ECF">
        <w:rPr>
          <w:sz w:val="24"/>
        </w:rPr>
        <w:t>2</w:t>
      </w:r>
      <w:r w:rsidRPr="00E66ECF">
        <w:rPr>
          <w:sz w:val="24"/>
        </w:rPr>
        <w:t>）废气</w:t>
      </w:r>
    </w:p>
    <w:p w14:paraId="6311D929" w14:textId="77777777" w:rsidR="0048062E" w:rsidRPr="00E66ECF" w:rsidRDefault="000E1AB4">
      <w:pPr>
        <w:spacing w:line="480" w:lineRule="exact"/>
        <w:ind w:firstLineChars="200" w:firstLine="504"/>
        <w:rPr>
          <w:spacing w:val="6"/>
          <w:sz w:val="24"/>
        </w:rPr>
      </w:pPr>
      <w:r w:rsidRPr="00E66ECF">
        <w:rPr>
          <w:spacing w:val="6"/>
          <w:sz w:val="24"/>
        </w:rPr>
        <w:t>大气污染主要是施工期道路修筑、基础开挖、物料运输和施工临建区物料堆存产生的短期扬尘，以及施工机械燃油产生的废气。</w:t>
      </w:r>
      <w:r w:rsidRPr="00E66ECF">
        <w:rPr>
          <w:sz w:val="24"/>
        </w:rPr>
        <w:t>运营期由于</w:t>
      </w:r>
      <w:r w:rsidRPr="00E66ECF">
        <w:rPr>
          <w:spacing w:val="6"/>
          <w:sz w:val="24"/>
        </w:rPr>
        <w:t>职工取暖采用电能取暖，无废气排放。</w:t>
      </w:r>
    </w:p>
    <w:p w14:paraId="3EC4E26B" w14:textId="77777777" w:rsidR="0048062E" w:rsidRPr="00E66ECF" w:rsidRDefault="000E1AB4">
      <w:pPr>
        <w:spacing w:line="480" w:lineRule="exact"/>
        <w:ind w:firstLineChars="200" w:firstLine="480"/>
        <w:rPr>
          <w:sz w:val="24"/>
        </w:rPr>
      </w:pPr>
      <w:r w:rsidRPr="00E66ECF">
        <w:rPr>
          <w:sz w:val="24"/>
        </w:rPr>
        <w:t>（</w:t>
      </w:r>
      <w:r w:rsidRPr="00E66ECF">
        <w:rPr>
          <w:sz w:val="24"/>
        </w:rPr>
        <w:t>3</w:t>
      </w:r>
      <w:r w:rsidRPr="00E66ECF">
        <w:rPr>
          <w:sz w:val="24"/>
        </w:rPr>
        <w:t>）废水</w:t>
      </w:r>
    </w:p>
    <w:p w14:paraId="222F0B9F" w14:textId="77777777" w:rsidR="0048062E" w:rsidRPr="00E66ECF" w:rsidRDefault="000E1AB4">
      <w:pPr>
        <w:spacing w:line="480" w:lineRule="exact"/>
        <w:ind w:firstLineChars="200" w:firstLine="480"/>
        <w:rPr>
          <w:sz w:val="24"/>
        </w:rPr>
      </w:pPr>
      <w:r w:rsidRPr="00E66ECF">
        <w:rPr>
          <w:sz w:val="24"/>
        </w:rPr>
        <w:t>施工期生产废水主要为设备冲洗废水，生活污水主要是施工人员日常洗涮等杂用废水。本项目施工人员中管理层和技术层人员食宿安排在施工临建区，其余施工工人以当地闲散劳动力为主，食宿自行解决。所以，施工期生活污水主要为施工临建区的少量生活废水。</w:t>
      </w:r>
    </w:p>
    <w:p w14:paraId="01DDAA0F" w14:textId="72D062DF" w:rsidR="0048062E" w:rsidRPr="00E66ECF" w:rsidRDefault="008E3974">
      <w:pPr>
        <w:spacing w:line="480" w:lineRule="exact"/>
        <w:ind w:firstLineChars="200" w:firstLine="480"/>
        <w:rPr>
          <w:spacing w:val="6"/>
          <w:sz w:val="24"/>
        </w:rPr>
      </w:pPr>
      <w:r w:rsidRPr="00E66ECF">
        <w:rPr>
          <w:kern w:val="0"/>
          <w:sz w:val="24"/>
        </w:rPr>
        <w:t>本工程</w:t>
      </w:r>
      <w:r w:rsidRPr="00E66ECF">
        <w:rPr>
          <w:rFonts w:hint="eastAsia"/>
          <w:kern w:val="0"/>
          <w:sz w:val="24"/>
        </w:rPr>
        <w:t>运行期</w:t>
      </w:r>
      <w:r w:rsidRPr="00E66ECF">
        <w:rPr>
          <w:kern w:val="0"/>
          <w:sz w:val="24"/>
        </w:rPr>
        <w:t>不再新增定员，运行管理人员由</w:t>
      </w:r>
      <w:r w:rsidRPr="00E66ECF">
        <w:rPr>
          <w:rFonts w:hint="eastAsia"/>
          <w:kern w:val="0"/>
          <w:sz w:val="24"/>
        </w:rPr>
        <w:t>一期</w:t>
      </w:r>
      <w:r w:rsidRPr="00E66ECF">
        <w:rPr>
          <w:rFonts w:hint="eastAsia"/>
          <w:kern w:val="0"/>
          <w:sz w:val="24"/>
        </w:rPr>
        <w:t>98MW</w:t>
      </w:r>
      <w:r w:rsidRPr="00E66ECF">
        <w:rPr>
          <w:rFonts w:hint="eastAsia"/>
          <w:kern w:val="0"/>
          <w:sz w:val="24"/>
        </w:rPr>
        <w:t>风电项目工作人员</w:t>
      </w:r>
      <w:r w:rsidRPr="00E66ECF">
        <w:rPr>
          <w:kern w:val="0"/>
          <w:sz w:val="24"/>
        </w:rPr>
        <w:t>负</w:t>
      </w:r>
      <w:r w:rsidRPr="00E66ECF">
        <w:rPr>
          <w:kern w:val="0"/>
          <w:sz w:val="24"/>
        </w:rPr>
        <w:lastRenderedPageBreak/>
        <w:t>责，因此不新增生活污水量。</w:t>
      </w:r>
    </w:p>
    <w:p w14:paraId="2FD1A604" w14:textId="77777777" w:rsidR="0048062E" w:rsidRPr="00E66ECF" w:rsidRDefault="000E1AB4">
      <w:pPr>
        <w:spacing w:line="480" w:lineRule="exact"/>
        <w:ind w:firstLineChars="200" w:firstLine="480"/>
        <w:rPr>
          <w:rFonts w:eastAsiaTheme="minorEastAsia"/>
          <w:sz w:val="24"/>
        </w:rPr>
      </w:pPr>
      <w:r w:rsidRPr="00E66ECF">
        <w:rPr>
          <w:rFonts w:eastAsiaTheme="minorEastAsia"/>
          <w:sz w:val="24"/>
        </w:rPr>
        <w:t>（</w:t>
      </w:r>
      <w:r w:rsidRPr="00E66ECF">
        <w:rPr>
          <w:rFonts w:eastAsiaTheme="minorEastAsia"/>
          <w:sz w:val="24"/>
        </w:rPr>
        <w:t>4</w:t>
      </w:r>
      <w:r w:rsidRPr="00E66ECF">
        <w:rPr>
          <w:rFonts w:eastAsiaTheme="minorEastAsia"/>
          <w:sz w:val="24"/>
        </w:rPr>
        <w:t>）固体废物</w:t>
      </w:r>
    </w:p>
    <w:p w14:paraId="18DAB383" w14:textId="77777777" w:rsidR="0048062E" w:rsidRPr="00E66ECF" w:rsidRDefault="000E1AB4">
      <w:pPr>
        <w:spacing w:line="480" w:lineRule="exact"/>
        <w:ind w:firstLineChars="200" w:firstLine="480"/>
        <w:rPr>
          <w:rFonts w:eastAsiaTheme="minorEastAsia"/>
          <w:sz w:val="24"/>
        </w:rPr>
      </w:pPr>
      <w:r w:rsidRPr="00E66ECF">
        <w:rPr>
          <w:rFonts w:eastAsiaTheme="minorEastAsia"/>
          <w:sz w:val="24"/>
        </w:rPr>
        <w:t>1</w:t>
      </w:r>
      <w:r w:rsidRPr="00E66ECF">
        <w:rPr>
          <w:rFonts w:eastAsiaTheme="minorEastAsia"/>
          <w:sz w:val="24"/>
        </w:rPr>
        <w:t>）弃土弃渣</w:t>
      </w:r>
    </w:p>
    <w:p w14:paraId="19255AB8" w14:textId="7B495B09" w:rsidR="0048062E" w:rsidRPr="00E66ECF" w:rsidRDefault="000E1AB4">
      <w:pPr>
        <w:spacing w:line="480" w:lineRule="exact"/>
        <w:ind w:firstLineChars="200" w:firstLine="480"/>
        <w:rPr>
          <w:rFonts w:eastAsiaTheme="minorEastAsia"/>
          <w:sz w:val="24"/>
        </w:rPr>
      </w:pPr>
      <w:r w:rsidRPr="00E66ECF">
        <w:rPr>
          <w:rFonts w:eastAsiaTheme="minorEastAsia"/>
          <w:sz w:val="24"/>
        </w:rPr>
        <w:t>本工程土石方开挖量约为</w:t>
      </w:r>
      <w:r w:rsidRPr="00E66ECF">
        <w:rPr>
          <w:rFonts w:eastAsiaTheme="minorEastAsia"/>
          <w:sz w:val="24"/>
        </w:rPr>
        <w:t>23.6</w:t>
      </w:r>
      <w:r w:rsidRPr="00E66ECF">
        <w:rPr>
          <w:rFonts w:eastAsiaTheme="minorEastAsia"/>
          <w:sz w:val="24"/>
        </w:rPr>
        <w:t>万</w:t>
      </w:r>
      <w:r w:rsidRPr="00E66ECF">
        <w:rPr>
          <w:rFonts w:eastAsiaTheme="minorEastAsia"/>
          <w:sz w:val="24"/>
        </w:rPr>
        <w:t>m</w:t>
      </w:r>
      <w:r w:rsidRPr="00E66ECF">
        <w:rPr>
          <w:rFonts w:eastAsiaTheme="minorEastAsia"/>
          <w:sz w:val="24"/>
          <w:vertAlign w:val="superscript"/>
        </w:rPr>
        <w:t>3</w:t>
      </w:r>
      <w:r w:rsidRPr="00E66ECF">
        <w:rPr>
          <w:rFonts w:eastAsiaTheme="minorEastAsia"/>
          <w:sz w:val="24"/>
        </w:rPr>
        <w:t>，填方量约为</w:t>
      </w:r>
      <w:r w:rsidRPr="00E66ECF">
        <w:rPr>
          <w:rFonts w:eastAsiaTheme="minorEastAsia"/>
          <w:sz w:val="24"/>
        </w:rPr>
        <w:t>23.6</w:t>
      </w:r>
      <w:r w:rsidRPr="00E66ECF">
        <w:rPr>
          <w:rFonts w:eastAsiaTheme="minorEastAsia"/>
          <w:sz w:val="24"/>
        </w:rPr>
        <w:t>万</w:t>
      </w:r>
      <w:r w:rsidRPr="00E66ECF">
        <w:rPr>
          <w:rFonts w:eastAsiaTheme="minorEastAsia"/>
          <w:sz w:val="24"/>
        </w:rPr>
        <w:t>m</w:t>
      </w:r>
      <w:r w:rsidRPr="00E66ECF">
        <w:rPr>
          <w:rFonts w:eastAsiaTheme="minorEastAsia"/>
          <w:sz w:val="24"/>
          <w:vertAlign w:val="superscript"/>
        </w:rPr>
        <w:t>3</w:t>
      </w:r>
      <w:r w:rsidRPr="00E66ECF">
        <w:rPr>
          <w:rFonts w:eastAsiaTheme="minorEastAsia"/>
          <w:sz w:val="24"/>
        </w:rPr>
        <w:t>。挖填基本平衡，不会产生取、弃方。本工程施工期土方情况详见表</w:t>
      </w:r>
      <w:r w:rsidRPr="00E66ECF">
        <w:rPr>
          <w:rFonts w:eastAsiaTheme="minorEastAsia"/>
          <w:sz w:val="24"/>
        </w:rPr>
        <w:t>1</w:t>
      </w:r>
      <w:r w:rsidR="008E3974" w:rsidRPr="00E66ECF">
        <w:rPr>
          <w:rFonts w:eastAsiaTheme="minorEastAsia"/>
          <w:sz w:val="24"/>
        </w:rPr>
        <w:t>8</w:t>
      </w:r>
      <w:r w:rsidRPr="00E66ECF">
        <w:rPr>
          <w:rFonts w:eastAsiaTheme="minorEastAsia"/>
          <w:sz w:val="24"/>
        </w:rPr>
        <w:t>。</w:t>
      </w:r>
    </w:p>
    <w:p w14:paraId="49160C2D" w14:textId="77777777" w:rsidR="0048062E" w:rsidRPr="00E66ECF" w:rsidRDefault="000E1AB4">
      <w:pPr>
        <w:spacing w:line="480" w:lineRule="exact"/>
        <w:ind w:firstLineChars="200" w:firstLine="480"/>
        <w:rPr>
          <w:rFonts w:eastAsiaTheme="minorEastAsia"/>
          <w:sz w:val="24"/>
        </w:rPr>
      </w:pPr>
      <w:r w:rsidRPr="00E66ECF">
        <w:rPr>
          <w:rFonts w:eastAsiaTheme="minorEastAsia"/>
          <w:sz w:val="24"/>
        </w:rPr>
        <w:t>2</w:t>
      </w:r>
      <w:r w:rsidRPr="00E66ECF">
        <w:rPr>
          <w:rFonts w:eastAsiaTheme="minorEastAsia"/>
          <w:sz w:val="24"/>
        </w:rPr>
        <w:t>）生活垃圾</w:t>
      </w:r>
    </w:p>
    <w:p w14:paraId="6DDDF130" w14:textId="5B1ABB6D" w:rsidR="0048062E" w:rsidRPr="00E66ECF" w:rsidRDefault="000E1AB4">
      <w:pPr>
        <w:spacing w:line="480" w:lineRule="exact"/>
        <w:ind w:firstLineChars="200" w:firstLine="480"/>
        <w:rPr>
          <w:rFonts w:eastAsiaTheme="minorEastAsia"/>
          <w:sz w:val="24"/>
        </w:rPr>
      </w:pPr>
      <w:r w:rsidRPr="00E66ECF">
        <w:rPr>
          <w:rFonts w:eastAsiaTheme="minorEastAsia"/>
          <w:sz w:val="24"/>
        </w:rPr>
        <w:t>人员生活垃圾量按</w:t>
      </w:r>
      <w:r w:rsidRPr="00E66ECF">
        <w:rPr>
          <w:rFonts w:eastAsiaTheme="minorEastAsia"/>
          <w:sz w:val="24"/>
        </w:rPr>
        <w:t>0.5kg/p.d</w:t>
      </w:r>
      <w:r w:rsidRPr="00E66ECF">
        <w:rPr>
          <w:rFonts w:eastAsiaTheme="minorEastAsia"/>
          <w:sz w:val="24"/>
        </w:rPr>
        <w:t>计，施工临建区驻扎人员较少，为管理和技术人员，产生的生活垃圾较少。</w:t>
      </w:r>
      <w:r w:rsidR="00E8663D" w:rsidRPr="00E66ECF">
        <w:rPr>
          <w:rFonts w:eastAsiaTheme="minorEastAsia" w:hint="eastAsia"/>
          <w:sz w:val="24"/>
        </w:rPr>
        <w:t>运行期</w:t>
      </w:r>
      <w:r w:rsidR="008E3974" w:rsidRPr="00E66ECF">
        <w:rPr>
          <w:rFonts w:eastAsiaTheme="minorEastAsia" w:hint="eastAsia"/>
          <w:sz w:val="24"/>
        </w:rPr>
        <w:t>不新增人员</w:t>
      </w:r>
      <w:r w:rsidR="00E8663D" w:rsidRPr="00E66ECF">
        <w:rPr>
          <w:rFonts w:eastAsiaTheme="minorEastAsia" w:hint="eastAsia"/>
          <w:sz w:val="24"/>
        </w:rPr>
        <w:t>，</w:t>
      </w:r>
      <w:r w:rsidR="008E3974" w:rsidRPr="00E66ECF">
        <w:rPr>
          <w:rFonts w:eastAsiaTheme="minorEastAsia" w:hint="eastAsia"/>
          <w:sz w:val="24"/>
        </w:rPr>
        <w:t>无生活垃圾</w:t>
      </w:r>
      <w:r w:rsidR="00E8663D" w:rsidRPr="00E66ECF">
        <w:rPr>
          <w:rFonts w:eastAsiaTheme="minorEastAsia" w:hint="eastAsia"/>
          <w:sz w:val="24"/>
        </w:rPr>
        <w:t>。</w:t>
      </w:r>
    </w:p>
    <w:p w14:paraId="767AAC48" w14:textId="77777777" w:rsidR="0048062E" w:rsidRPr="00E66ECF" w:rsidRDefault="000E1AB4">
      <w:pPr>
        <w:jc w:val="center"/>
        <w:rPr>
          <w:rFonts w:ascii="黑体" w:eastAsia="黑体" w:hAnsi="黑体"/>
        </w:rPr>
      </w:pPr>
      <w:r w:rsidRPr="00E66ECF">
        <w:rPr>
          <w:rFonts w:ascii="黑体" w:eastAsia="黑体" w:hAnsi="黑体"/>
        </w:rPr>
        <w:t>表1</w:t>
      </w:r>
      <w:r w:rsidR="00E8663D" w:rsidRPr="00E66ECF">
        <w:rPr>
          <w:rFonts w:ascii="黑体" w:eastAsia="黑体" w:hAnsi="黑体"/>
        </w:rPr>
        <w:t>8</w:t>
      </w:r>
      <w:r w:rsidRPr="00E66ECF">
        <w:rPr>
          <w:rFonts w:ascii="黑体" w:eastAsia="黑体" w:hAnsi="黑体"/>
        </w:rPr>
        <w:t xml:space="preserve"> 本工程土石方平衡表</w:t>
      </w:r>
    </w:p>
    <w:tbl>
      <w:tblPr>
        <w:tblW w:w="8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28"/>
        <w:gridCol w:w="1398"/>
        <w:gridCol w:w="1398"/>
        <w:gridCol w:w="1398"/>
        <w:gridCol w:w="1398"/>
        <w:gridCol w:w="1394"/>
      </w:tblGrid>
      <w:tr w:rsidR="00E66ECF" w:rsidRPr="00E66ECF" w14:paraId="7165B1E9" w14:textId="77777777">
        <w:trPr>
          <w:jc w:val="center"/>
        </w:trPr>
        <w:tc>
          <w:tcPr>
            <w:tcW w:w="1828" w:type="dxa"/>
            <w:tcBorders>
              <w:left w:val="single" w:sz="12" w:space="0" w:color="auto"/>
            </w:tcBorders>
            <w:vAlign w:val="center"/>
          </w:tcPr>
          <w:p w14:paraId="5B302B15" w14:textId="77777777" w:rsidR="0048062E" w:rsidRPr="00E66ECF" w:rsidRDefault="000E1AB4">
            <w:pPr>
              <w:jc w:val="center"/>
              <w:rPr>
                <w:kern w:val="0"/>
                <w:szCs w:val="21"/>
              </w:rPr>
            </w:pPr>
            <w:r w:rsidRPr="00E66ECF">
              <w:rPr>
                <w:kern w:val="0"/>
                <w:szCs w:val="21"/>
              </w:rPr>
              <w:t>建设项目</w:t>
            </w:r>
          </w:p>
        </w:tc>
        <w:tc>
          <w:tcPr>
            <w:tcW w:w="1398" w:type="dxa"/>
            <w:vAlign w:val="center"/>
          </w:tcPr>
          <w:p w14:paraId="61F1B83E" w14:textId="77777777" w:rsidR="0048062E" w:rsidRPr="00E66ECF" w:rsidRDefault="000E1AB4">
            <w:pPr>
              <w:widowControl/>
              <w:jc w:val="center"/>
              <w:rPr>
                <w:kern w:val="0"/>
                <w:szCs w:val="21"/>
              </w:rPr>
            </w:pPr>
            <w:r w:rsidRPr="00E66ECF">
              <w:rPr>
                <w:kern w:val="0"/>
                <w:szCs w:val="21"/>
              </w:rPr>
              <w:t>挖方（</w:t>
            </w:r>
            <w:r w:rsidRPr="00E66ECF">
              <w:rPr>
                <w:kern w:val="0"/>
                <w:szCs w:val="21"/>
              </w:rPr>
              <w:t>m</w:t>
            </w:r>
            <w:r w:rsidRPr="00E66ECF">
              <w:rPr>
                <w:kern w:val="0"/>
                <w:szCs w:val="21"/>
                <w:vertAlign w:val="superscript"/>
              </w:rPr>
              <w:t>3</w:t>
            </w:r>
            <w:r w:rsidRPr="00E66ECF">
              <w:rPr>
                <w:kern w:val="0"/>
                <w:szCs w:val="21"/>
              </w:rPr>
              <w:t>）</w:t>
            </w:r>
          </w:p>
        </w:tc>
        <w:tc>
          <w:tcPr>
            <w:tcW w:w="1398" w:type="dxa"/>
            <w:vAlign w:val="center"/>
          </w:tcPr>
          <w:p w14:paraId="113606C8" w14:textId="77777777" w:rsidR="0048062E" w:rsidRPr="00E66ECF" w:rsidRDefault="000E1AB4">
            <w:pPr>
              <w:widowControl/>
              <w:jc w:val="center"/>
              <w:rPr>
                <w:kern w:val="0"/>
                <w:szCs w:val="21"/>
              </w:rPr>
            </w:pPr>
            <w:r w:rsidRPr="00E66ECF">
              <w:rPr>
                <w:kern w:val="0"/>
                <w:szCs w:val="21"/>
              </w:rPr>
              <w:t>填方（</w:t>
            </w:r>
            <w:r w:rsidRPr="00E66ECF">
              <w:rPr>
                <w:kern w:val="0"/>
                <w:szCs w:val="21"/>
              </w:rPr>
              <w:t>m</w:t>
            </w:r>
            <w:r w:rsidRPr="00E66ECF">
              <w:rPr>
                <w:kern w:val="0"/>
                <w:szCs w:val="21"/>
                <w:vertAlign w:val="superscript"/>
              </w:rPr>
              <w:t>3</w:t>
            </w:r>
            <w:r w:rsidRPr="00E66ECF">
              <w:rPr>
                <w:kern w:val="0"/>
                <w:szCs w:val="21"/>
              </w:rPr>
              <w:t>）</w:t>
            </w:r>
          </w:p>
        </w:tc>
        <w:tc>
          <w:tcPr>
            <w:tcW w:w="1398" w:type="dxa"/>
            <w:vAlign w:val="center"/>
          </w:tcPr>
          <w:p w14:paraId="60AEDB7B" w14:textId="77777777" w:rsidR="0048062E" w:rsidRPr="00E66ECF" w:rsidRDefault="000E1AB4">
            <w:pPr>
              <w:widowControl/>
              <w:jc w:val="center"/>
              <w:rPr>
                <w:kern w:val="0"/>
                <w:szCs w:val="21"/>
              </w:rPr>
            </w:pPr>
            <w:r w:rsidRPr="00E66ECF">
              <w:rPr>
                <w:kern w:val="0"/>
                <w:szCs w:val="21"/>
              </w:rPr>
              <w:t>余方（</w:t>
            </w:r>
            <w:r w:rsidRPr="00E66ECF">
              <w:rPr>
                <w:kern w:val="0"/>
                <w:szCs w:val="21"/>
              </w:rPr>
              <w:t>m</w:t>
            </w:r>
            <w:r w:rsidRPr="00E66ECF">
              <w:rPr>
                <w:kern w:val="0"/>
                <w:szCs w:val="21"/>
                <w:vertAlign w:val="superscript"/>
              </w:rPr>
              <w:t>3</w:t>
            </w:r>
            <w:r w:rsidRPr="00E66ECF">
              <w:rPr>
                <w:kern w:val="0"/>
                <w:szCs w:val="21"/>
              </w:rPr>
              <w:t>）</w:t>
            </w:r>
          </w:p>
        </w:tc>
        <w:tc>
          <w:tcPr>
            <w:tcW w:w="1398" w:type="dxa"/>
            <w:vAlign w:val="center"/>
          </w:tcPr>
          <w:p w14:paraId="2F26D9B2" w14:textId="77777777" w:rsidR="0048062E" w:rsidRPr="00E66ECF" w:rsidRDefault="000E1AB4">
            <w:pPr>
              <w:widowControl/>
              <w:jc w:val="center"/>
              <w:rPr>
                <w:kern w:val="0"/>
                <w:szCs w:val="21"/>
              </w:rPr>
            </w:pPr>
            <w:r w:rsidRPr="00E66ECF">
              <w:rPr>
                <w:kern w:val="0"/>
                <w:szCs w:val="21"/>
              </w:rPr>
              <w:t>借方（</w:t>
            </w:r>
            <w:r w:rsidRPr="00E66ECF">
              <w:rPr>
                <w:kern w:val="0"/>
                <w:szCs w:val="21"/>
              </w:rPr>
              <w:t>m</w:t>
            </w:r>
            <w:r w:rsidRPr="00E66ECF">
              <w:rPr>
                <w:kern w:val="0"/>
                <w:szCs w:val="21"/>
                <w:vertAlign w:val="superscript"/>
              </w:rPr>
              <w:t>3</w:t>
            </w:r>
            <w:r w:rsidRPr="00E66ECF">
              <w:rPr>
                <w:kern w:val="0"/>
                <w:szCs w:val="21"/>
              </w:rPr>
              <w:t>）</w:t>
            </w:r>
          </w:p>
        </w:tc>
        <w:tc>
          <w:tcPr>
            <w:tcW w:w="1394" w:type="dxa"/>
          </w:tcPr>
          <w:p w14:paraId="007A5D9B" w14:textId="77777777" w:rsidR="0048062E" w:rsidRPr="00E66ECF" w:rsidRDefault="000E1AB4">
            <w:pPr>
              <w:widowControl/>
              <w:jc w:val="center"/>
              <w:rPr>
                <w:kern w:val="0"/>
                <w:szCs w:val="21"/>
              </w:rPr>
            </w:pPr>
            <w:r w:rsidRPr="00E66ECF">
              <w:rPr>
                <w:rFonts w:hint="eastAsia"/>
                <w:kern w:val="0"/>
                <w:szCs w:val="21"/>
              </w:rPr>
              <w:t>备注</w:t>
            </w:r>
          </w:p>
        </w:tc>
      </w:tr>
      <w:tr w:rsidR="00E66ECF" w:rsidRPr="00E66ECF" w14:paraId="671FCD77" w14:textId="77777777">
        <w:trPr>
          <w:jc w:val="center"/>
        </w:trPr>
        <w:tc>
          <w:tcPr>
            <w:tcW w:w="1828" w:type="dxa"/>
            <w:tcBorders>
              <w:left w:val="single" w:sz="12" w:space="0" w:color="auto"/>
            </w:tcBorders>
            <w:vAlign w:val="center"/>
          </w:tcPr>
          <w:p w14:paraId="65673719" w14:textId="77777777" w:rsidR="0048062E" w:rsidRPr="00E66ECF" w:rsidRDefault="000E1AB4">
            <w:pPr>
              <w:widowControl/>
              <w:jc w:val="center"/>
              <w:rPr>
                <w:kern w:val="0"/>
                <w:szCs w:val="21"/>
              </w:rPr>
            </w:pPr>
            <w:bookmarkStart w:id="28" w:name="OLE_LINK1" w:colFirst="1" w:colLast="4"/>
            <w:bookmarkStart w:id="29" w:name="OLE_LINK2" w:colFirst="1" w:colLast="4"/>
            <w:r w:rsidRPr="00E66ECF">
              <w:rPr>
                <w:kern w:val="0"/>
                <w:szCs w:val="21"/>
              </w:rPr>
              <w:t>风机及箱变基础</w:t>
            </w:r>
          </w:p>
        </w:tc>
        <w:tc>
          <w:tcPr>
            <w:tcW w:w="1398" w:type="dxa"/>
            <w:vAlign w:val="center"/>
          </w:tcPr>
          <w:p w14:paraId="43B99E69" w14:textId="77777777" w:rsidR="0048062E" w:rsidRPr="00E66ECF" w:rsidRDefault="000E1AB4">
            <w:pPr>
              <w:widowControl/>
              <w:jc w:val="center"/>
              <w:rPr>
                <w:kern w:val="0"/>
                <w:szCs w:val="21"/>
              </w:rPr>
            </w:pPr>
            <w:r w:rsidRPr="00E66ECF">
              <w:rPr>
                <w:kern w:val="0"/>
                <w:szCs w:val="21"/>
              </w:rPr>
              <w:t>26260</w:t>
            </w:r>
          </w:p>
        </w:tc>
        <w:tc>
          <w:tcPr>
            <w:tcW w:w="1398" w:type="dxa"/>
            <w:vAlign w:val="center"/>
          </w:tcPr>
          <w:p w14:paraId="42FF044D" w14:textId="77777777" w:rsidR="0048062E" w:rsidRPr="00E66ECF" w:rsidRDefault="000E1AB4">
            <w:pPr>
              <w:widowControl/>
              <w:jc w:val="center"/>
              <w:rPr>
                <w:kern w:val="0"/>
                <w:szCs w:val="21"/>
              </w:rPr>
            </w:pPr>
            <w:r w:rsidRPr="00E66ECF">
              <w:rPr>
                <w:kern w:val="0"/>
                <w:szCs w:val="21"/>
              </w:rPr>
              <w:t>18400</w:t>
            </w:r>
          </w:p>
        </w:tc>
        <w:tc>
          <w:tcPr>
            <w:tcW w:w="1398" w:type="dxa"/>
            <w:vAlign w:val="center"/>
          </w:tcPr>
          <w:p w14:paraId="4C54D5DD" w14:textId="77777777" w:rsidR="0048062E" w:rsidRPr="00E66ECF" w:rsidRDefault="000E1AB4">
            <w:pPr>
              <w:jc w:val="center"/>
              <w:rPr>
                <w:szCs w:val="21"/>
              </w:rPr>
            </w:pPr>
            <w:r w:rsidRPr="00E66ECF">
              <w:rPr>
                <w:szCs w:val="21"/>
              </w:rPr>
              <w:t>7860</w:t>
            </w:r>
          </w:p>
        </w:tc>
        <w:tc>
          <w:tcPr>
            <w:tcW w:w="1398" w:type="dxa"/>
            <w:vAlign w:val="center"/>
          </w:tcPr>
          <w:p w14:paraId="6D9D5B98" w14:textId="77777777" w:rsidR="0048062E" w:rsidRPr="00E66ECF" w:rsidRDefault="000E1AB4">
            <w:pPr>
              <w:widowControl/>
              <w:jc w:val="center"/>
              <w:rPr>
                <w:kern w:val="0"/>
                <w:szCs w:val="21"/>
              </w:rPr>
            </w:pPr>
            <w:r w:rsidRPr="00E66ECF">
              <w:rPr>
                <w:kern w:val="0"/>
                <w:szCs w:val="21"/>
              </w:rPr>
              <w:t>-</w:t>
            </w:r>
          </w:p>
        </w:tc>
        <w:tc>
          <w:tcPr>
            <w:tcW w:w="1394" w:type="dxa"/>
            <w:vMerge w:val="restart"/>
            <w:vAlign w:val="center"/>
          </w:tcPr>
          <w:p w14:paraId="48CFCE07" w14:textId="77777777" w:rsidR="0048062E" w:rsidRPr="00E66ECF" w:rsidRDefault="000E1AB4">
            <w:pPr>
              <w:widowControl/>
              <w:jc w:val="center"/>
              <w:rPr>
                <w:kern w:val="0"/>
                <w:szCs w:val="21"/>
              </w:rPr>
            </w:pPr>
            <w:r w:rsidRPr="00E66ECF">
              <w:rPr>
                <w:kern w:val="0"/>
                <w:szCs w:val="21"/>
              </w:rPr>
              <w:t>余方用于平台</w:t>
            </w:r>
            <w:r w:rsidRPr="00E66ECF">
              <w:rPr>
                <w:rFonts w:hint="eastAsia"/>
                <w:kern w:val="0"/>
                <w:szCs w:val="21"/>
              </w:rPr>
              <w:t>夯实</w:t>
            </w:r>
          </w:p>
        </w:tc>
      </w:tr>
      <w:tr w:rsidR="00E66ECF" w:rsidRPr="00E66ECF" w14:paraId="45E94BCE" w14:textId="77777777">
        <w:trPr>
          <w:jc w:val="center"/>
        </w:trPr>
        <w:tc>
          <w:tcPr>
            <w:tcW w:w="1828" w:type="dxa"/>
            <w:tcBorders>
              <w:left w:val="single" w:sz="12" w:space="0" w:color="auto"/>
            </w:tcBorders>
            <w:vAlign w:val="center"/>
          </w:tcPr>
          <w:p w14:paraId="4A1A2FC9" w14:textId="77777777" w:rsidR="0048062E" w:rsidRPr="00E66ECF" w:rsidRDefault="000E1AB4">
            <w:pPr>
              <w:widowControl/>
              <w:jc w:val="center"/>
              <w:rPr>
                <w:kern w:val="0"/>
                <w:szCs w:val="21"/>
              </w:rPr>
            </w:pPr>
            <w:r w:rsidRPr="00E66ECF">
              <w:rPr>
                <w:kern w:val="0"/>
                <w:szCs w:val="21"/>
              </w:rPr>
              <w:t>风机吊装平台</w:t>
            </w:r>
          </w:p>
        </w:tc>
        <w:tc>
          <w:tcPr>
            <w:tcW w:w="1398" w:type="dxa"/>
            <w:vAlign w:val="center"/>
          </w:tcPr>
          <w:p w14:paraId="69A81EE3" w14:textId="77777777" w:rsidR="0048062E" w:rsidRPr="00E66ECF" w:rsidRDefault="000E1AB4">
            <w:pPr>
              <w:widowControl/>
              <w:jc w:val="center"/>
              <w:rPr>
                <w:kern w:val="0"/>
                <w:szCs w:val="21"/>
              </w:rPr>
            </w:pPr>
            <w:r w:rsidRPr="00E66ECF">
              <w:rPr>
                <w:kern w:val="0"/>
                <w:szCs w:val="21"/>
              </w:rPr>
              <w:t>36140</w:t>
            </w:r>
          </w:p>
        </w:tc>
        <w:tc>
          <w:tcPr>
            <w:tcW w:w="1398" w:type="dxa"/>
            <w:vAlign w:val="center"/>
          </w:tcPr>
          <w:p w14:paraId="71B5E7BE" w14:textId="77777777" w:rsidR="0048062E" w:rsidRPr="00E66ECF" w:rsidRDefault="000E1AB4">
            <w:pPr>
              <w:widowControl/>
              <w:jc w:val="center"/>
              <w:rPr>
                <w:kern w:val="0"/>
                <w:szCs w:val="21"/>
              </w:rPr>
            </w:pPr>
            <w:r w:rsidRPr="00E66ECF">
              <w:rPr>
                <w:kern w:val="0"/>
                <w:szCs w:val="21"/>
              </w:rPr>
              <w:t>44000</w:t>
            </w:r>
          </w:p>
        </w:tc>
        <w:tc>
          <w:tcPr>
            <w:tcW w:w="1398" w:type="dxa"/>
            <w:vAlign w:val="center"/>
          </w:tcPr>
          <w:p w14:paraId="6A8858D6" w14:textId="77777777" w:rsidR="0048062E" w:rsidRPr="00E66ECF" w:rsidRDefault="0048062E">
            <w:pPr>
              <w:jc w:val="center"/>
              <w:rPr>
                <w:szCs w:val="21"/>
              </w:rPr>
            </w:pPr>
          </w:p>
        </w:tc>
        <w:tc>
          <w:tcPr>
            <w:tcW w:w="1398" w:type="dxa"/>
            <w:tcBorders>
              <w:bottom w:val="single" w:sz="4" w:space="0" w:color="auto"/>
            </w:tcBorders>
            <w:vAlign w:val="center"/>
          </w:tcPr>
          <w:p w14:paraId="0BC4EA7A" w14:textId="77777777" w:rsidR="0048062E" w:rsidRPr="00E66ECF" w:rsidRDefault="000E1AB4">
            <w:pPr>
              <w:widowControl/>
              <w:jc w:val="center"/>
              <w:rPr>
                <w:kern w:val="0"/>
                <w:szCs w:val="21"/>
              </w:rPr>
            </w:pPr>
            <w:r w:rsidRPr="00E66ECF">
              <w:rPr>
                <w:kern w:val="0"/>
                <w:szCs w:val="21"/>
              </w:rPr>
              <w:t>7860</w:t>
            </w:r>
          </w:p>
        </w:tc>
        <w:tc>
          <w:tcPr>
            <w:tcW w:w="1394" w:type="dxa"/>
            <w:vMerge/>
            <w:tcBorders>
              <w:bottom w:val="single" w:sz="4" w:space="0" w:color="auto"/>
            </w:tcBorders>
          </w:tcPr>
          <w:p w14:paraId="1C6410E8" w14:textId="77777777" w:rsidR="0048062E" w:rsidRPr="00E66ECF" w:rsidRDefault="0048062E">
            <w:pPr>
              <w:widowControl/>
              <w:jc w:val="center"/>
              <w:rPr>
                <w:kern w:val="0"/>
                <w:szCs w:val="21"/>
              </w:rPr>
            </w:pPr>
          </w:p>
        </w:tc>
      </w:tr>
      <w:tr w:rsidR="00E66ECF" w:rsidRPr="00E66ECF" w14:paraId="5B86682B" w14:textId="77777777">
        <w:trPr>
          <w:jc w:val="center"/>
        </w:trPr>
        <w:tc>
          <w:tcPr>
            <w:tcW w:w="1828" w:type="dxa"/>
            <w:tcBorders>
              <w:left w:val="single" w:sz="12" w:space="0" w:color="auto"/>
            </w:tcBorders>
            <w:vAlign w:val="center"/>
          </w:tcPr>
          <w:p w14:paraId="220DE82B" w14:textId="77777777" w:rsidR="0048062E" w:rsidRPr="00E66ECF" w:rsidRDefault="000E1AB4">
            <w:pPr>
              <w:widowControl/>
              <w:jc w:val="center"/>
              <w:rPr>
                <w:kern w:val="0"/>
                <w:szCs w:val="21"/>
              </w:rPr>
            </w:pPr>
            <w:r w:rsidRPr="00E66ECF">
              <w:rPr>
                <w:kern w:val="0"/>
                <w:szCs w:val="21"/>
              </w:rPr>
              <w:t>集电线路及杆塔</w:t>
            </w:r>
          </w:p>
        </w:tc>
        <w:tc>
          <w:tcPr>
            <w:tcW w:w="1398" w:type="dxa"/>
            <w:vAlign w:val="center"/>
          </w:tcPr>
          <w:p w14:paraId="0A90744B" w14:textId="77777777" w:rsidR="0048062E" w:rsidRPr="00E66ECF" w:rsidRDefault="000E1AB4">
            <w:pPr>
              <w:widowControl/>
              <w:jc w:val="center"/>
              <w:rPr>
                <w:kern w:val="0"/>
                <w:szCs w:val="21"/>
              </w:rPr>
            </w:pPr>
            <w:r w:rsidRPr="00E66ECF">
              <w:rPr>
                <w:rFonts w:hint="eastAsia"/>
                <w:kern w:val="0"/>
                <w:szCs w:val="21"/>
              </w:rPr>
              <w:t>7056</w:t>
            </w:r>
          </w:p>
        </w:tc>
        <w:tc>
          <w:tcPr>
            <w:tcW w:w="1398" w:type="dxa"/>
            <w:vAlign w:val="center"/>
          </w:tcPr>
          <w:p w14:paraId="62CA1D56" w14:textId="77777777" w:rsidR="0048062E" w:rsidRPr="00E66ECF" w:rsidRDefault="000E1AB4">
            <w:pPr>
              <w:widowControl/>
              <w:jc w:val="center"/>
              <w:rPr>
                <w:kern w:val="0"/>
                <w:szCs w:val="21"/>
              </w:rPr>
            </w:pPr>
            <w:r w:rsidRPr="00E66ECF">
              <w:rPr>
                <w:kern w:val="0"/>
                <w:szCs w:val="21"/>
              </w:rPr>
              <w:t>7056</w:t>
            </w:r>
          </w:p>
        </w:tc>
        <w:tc>
          <w:tcPr>
            <w:tcW w:w="1398" w:type="dxa"/>
            <w:vAlign w:val="center"/>
          </w:tcPr>
          <w:p w14:paraId="7ED46001" w14:textId="77777777" w:rsidR="0048062E" w:rsidRPr="00E66ECF" w:rsidRDefault="000E1AB4">
            <w:pPr>
              <w:jc w:val="center"/>
              <w:rPr>
                <w:szCs w:val="21"/>
              </w:rPr>
            </w:pPr>
            <w:r w:rsidRPr="00E66ECF">
              <w:rPr>
                <w:rFonts w:hint="eastAsia"/>
                <w:szCs w:val="21"/>
              </w:rPr>
              <w:t>-</w:t>
            </w:r>
          </w:p>
        </w:tc>
        <w:tc>
          <w:tcPr>
            <w:tcW w:w="1398" w:type="dxa"/>
            <w:tcBorders>
              <w:top w:val="single" w:sz="4" w:space="0" w:color="auto"/>
            </w:tcBorders>
            <w:vAlign w:val="center"/>
          </w:tcPr>
          <w:p w14:paraId="3473F88E" w14:textId="77777777" w:rsidR="0048062E" w:rsidRPr="00E66ECF" w:rsidRDefault="000E1AB4">
            <w:pPr>
              <w:widowControl/>
              <w:jc w:val="center"/>
              <w:rPr>
                <w:kern w:val="0"/>
                <w:szCs w:val="21"/>
              </w:rPr>
            </w:pPr>
            <w:r w:rsidRPr="00E66ECF">
              <w:rPr>
                <w:kern w:val="0"/>
                <w:szCs w:val="21"/>
              </w:rPr>
              <w:t>-</w:t>
            </w:r>
          </w:p>
        </w:tc>
        <w:tc>
          <w:tcPr>
            <w:tcW w:w="1394" w:type="dxa"/>
            <w:vMerge w:val="restart"/>
            <w:tcBorders>
              <w:top w:val="single" w:sz="4" w:space="0" w:color="auto"/>
            </w:tcBorders>
            <w:vAlign w:val="center"/>
          </w:tcPr>
          <w:p w14:paraId="60133288" w14:textId="77777777" w:rsidR="0048062E" w:rsidRPr="00E66ECF" w:rsidRDefault="000E1AB4">
            <w:pPr>
              <w:jc w:val="center"/>
              <w:rPr>
                <w:kern w:val="0"/>
                <w:szCs w:val="21"/>
              </w:rPr>
            </w:pPr>
            <w:r w:rsidRPr="00E66ECF">
              <w:rPr>
                <w:rFonts w:hint="eastAsia"/>
                <w:kern w:val="0"/>
                <w:szCs w:val="21"/>
              </w:rPr>
              <w:t>余方用于检修道路借方</w:t>
            </w:r>
          </w:p>
        </w:tc>
      </w:tr>
      <w:tr w:rsidR="00E66ECF" w:rsidRPr="00E66ECF" w14:paraId="7E6494C6" w14:textId="77777777">
        <w:trPr>
          <w:jc w:val="center"/>
        </w:trPr>
        <w:tc>
          <w:tcPr>
            <w:tcW w:w="1828" w:type="dxa"/>
            <w:tcBorders>
              <w:left w:val="single" w:sz="12" w:space="0" w:color="auto"/>
            </w:tcBorders>
            <w:vAlign w:val="center"/>
          </w:tcPr>
          <w:p w14:paraId="4E570E84" w14:textId="77777777" w:rsidR="0048062E" w:rsidRPr="00E66ECF" w:rsidRDefault="000E1AB4">
            <w:pPr>
              <w:widowControl/>
              <w:jc w:val="center"/>
              <w:rPr>
                <w:kern w:val="0"/>
                <w:szCs w:val="21"/>
              </w:rPr>
            </w:pPr>
            <w:r w:rsidRPr="00E66ECF">
              <w:rPr>
                <w:rFonts w:hint="eastAsia"/>
                <w:kern w:val="0"/>
                <w:szCs w:val="21"/>
              </w:rPr>
              <w:t>施工道路</w:t>
            </w:r>
          </w:p>
        </w:tc>
        <w:tc>
          <w:tcPr>
            <w:tcW w:w="1398" w:type="dxa"/>
            <w:vAlign w:val="center"/>
          </w:tcPr>
          <w:p w14:paraId="7CD4B012" w14:textId="77777777" w:rsidR="0048062E" w:rsidRPr="00E66ECF" w:rsidRDefault="000E1AB4">
            <w:pPr>
              <w:widowControl/>
              <w:jc w:val="center"/>
              <w:rPr>
                <w:rFonts w:hAnsi="宋体"/>
              </w:rPr>
            </w:pPr>
            <w:r w:rsidRPr="00E66ECF">
              <w:rPr>
                <w:rFonts w:hAnsi="宋体"/>
              </w:rPr>
              <w:t>163860</w:t>
            </w:r>
          </w:p>
        </w:tc>
        <w:tc>
          <w:tcPr>
            <w:tcW w:w="1398" w:type="dxa"/>
            <w:vAlign w:val="center"/>
          </w:tcPr>
          <w:p w14:paraId="0673A5BE" w14:textId="77777777" w:rsidR="0048062E" w:rsidRPr="00E66ECF" w:rsidRDefault="000E1AB4">
            <w:pPr>
              <w:widowControl/>
              <w:jc w:val="center"/>
              <w:rPr>
                <w:kern w:val="0"/>
                <w:szCs w:val="21"/>
              </w:rPr>
            </w:pPr>
            <w:r w:rsidRPr="00E66ECF">
              <w:rPr>
                <w:kern w:val="0"/>
                <w:szCs w:val="21"/>
              </w:rPr>
              <w:t>157604</w:t>
            </w:r>
          </w:p>
        </w:tc>
        <w:tc>
          <w:tcPr>
            <w:tcW w:w="1398" w:type="dxa"/>
            <w:vAlign w:val="center"/>
          </w:tcPr>
          <w:p w14:paraId="1DAA1F99" w14:textId="77777777" w:rsidR="0048062E" w:rsidRPr="00E66ECF" w:rsidRDefault="000E1AB4">
            <w:pPr>
              <w:jc w:val="center"/>
              <w:rPr>
                <w:szCs w:val="21"/>
              </w:rPr>
            </w:pPr>
            <w:r w:rsidRPr="00E66ECF">
              <w:rPr>
                <w:rFonts w:hint="eastAsia"/>
                <w:szCs w:val="21"/>
              </w:rPr>
              <w:t>6256</w:t>
            </w:r>
          </w:p>
        </w:tc>
        <w:tc>
          <w:tcPr>
            <w:tcW w:w="1398" w:type="dxa"/>
            <w:vAlign w:val="center"/>
          </w:tcPr>
          <w:p w14:paraId="228B058E" w14:textId="77777777" w:rsidR="0048062E" w:rsidRPr="00E66ECF" w:rsidRDefault="000E1AB4">
            <w:pPr>
              <w:widowControl/>
              <w:jc w:val="center"/>
              <w:rPr>
                <w:kern w:val="0"/>
                <w:szCs w:val="21"/>
              </w:rPr>
            </w:pPr>
            <w:r w:rsidRPr="00E66ECF">
              <w:rPr>
                <w:rFonts w:hint="eastAsia"/>
                <w:kern w:val="0"/>
                <w:szCs w:val="21"/>
              </w:rPr>
              <w:t>-</w:t>
            </w:r>
          </w:p>
        </w:tc>
        <w:tc>
          <w:tcPr>
            <w:tcW w:w="1394" w:type="dxa"/>
            <w:vMerge/>
          </w:tcPr>
          <w:p w14:paraId="4A60CB50" w14:textId="77777777" w:rsidR="0048062E" w:rsidRPr="00E66ECF" w:rsidRDefault="0048062E">
            <w:pPr>
              <w:widowControl/>
              <w:jc w:val="center"/>
              <w:rPr>
                <w:kern w:val="0"/>
                <w:szCs w:val="21"/>
              </w:rPr>
            </w:pPr>
          </w:p>
        </w:tc>
      </w:tr>
      <w:tr w:rsidR="00E66ECF" w:rsidRPr="00E66ECF" w14:paraId="1E0EBAC9" w14:textId="77777777">
        <w:trPr>
          <w:jc w:val="center"/>
        </w:trPr>
        <w:tc>
          <w:tcPr>
            <w:tcW w:w="1828" w:type="dxa"/>
            <w:tcBorders>
              <w:left w:val="single" w:sz="12" w:space="0" w:color="auto"/>
            </w:tcBorders>
            <w:vAlign w:val="center"/>
          </w:tcPr>
          <w:p w14:paraId="73AC7287" w14:textId="77777777" w:rsidR="0048062E" w:rsidRPr="00E66ECF" w:rsidRDefault="000E1AB4">
            <w:pPr>
              <w:widowControl/>
              <w:jc w:val="center"/>
              <w:rPr>
                <w:kern w:val="0"/>
                <w:szCs w:val="21"/>
              </w:rPr>
            </w:pPr>
            <w:r w:rsidRPr="00E66ECF">
              <w:rPr>
                <w:kern w:val="0"/>
                <w:szCs w:val="21"/>
              </w:rPr>
              <w:t>检修道路</w:t>
            </w:r>
          </w:p>
        </w:tc>
        <w:tc>
          <w:tcPr>
            <w:tcW w:w="1398" w:type="dxa"/>
            <w:vAlign w:val="center"/>
          </w:tcPr>
          <w:p w14:paraId="39B295F6" w14:textId="77777777" w:rsidR="0048062E" w:rsidRPr="00E66ECF" w:rsidRDefault="000E1AB4">
            <w:pPr>
              <w:widowControl/>
              <w:jc w:val="center"/>
              <w:rPr>
                <w:kern w:val="0"/>
                <w:szCs w:val="21"/>
              </w:rPr>
            </w:pPr>
            <w:r w:rsidRPr="00E66ECF">
              <w:rPr>
                <w:rFonts w:hint="eastAsia"/>
                <w:kern w:val="0"/>
                <w:szCs w:val="21"/>
              </w:rPr>
              <w:t>-</w:t>
            </w:r>
          </w:p>
        </w:tc>
        <w:tc>
          <w:tcPr>
            <w:tcW w:w="1398" w:type="dxa"/>
            <w:vAlign w:val="center"/>
          </w:tcPr>
          <w:p w14:paraId="132FCE05" w14:textId="77777777" w:rsidR="0048062E" w:rsidRPr="00E66ECF" w:rsidRDefault="000E1AB4">
            <w:pPr>
              <w:widowControl/>
              <w:jc w:val="center"/>
              <w:rPr>
                <w:kern w:val="0"/>
                <w:szCs w:val="21"/>
              </w:rPr>
            </w:pPr>
            <w:r w:rsidRPr="00E66ECF">
              <w:rPr>
                <w:kern w:val="0"/>
                <w:szCs w:val="21"/>
              </w:rPr>
              <w:t>6756</w:t>
            </w:r>
          </w:p>
        </w:tc>
        <w:tc>
          <w:tcPr>
            <w:tcW w:w="1398" w:type="dxa"/>
            <w:vAlign w:val="center"/>
          </w:tcPr>
          <w:p w14:paraId="2BFF4C84" w14:textId="77777777" w:rsidR="0048062E" w:rsidRPr="00E66ECF" w:rsidRDefault="000E1AB4">
            <w:pPr>
              <w:jc w:val="center"/>
              <w:rPr>
                <w:szCs w:val="21"/>
              </w:rPr>
            </w:pPr>
            <w:r w:rsidRPr="00E66ECF">
              <w:rPr>
                <w:szCs w:val="21"/>
              </w:rPr>
              <w:t>-</w:t>
            </w:r>
          </w:p>
        </w:tc>
        <w:tc>
          <w:tcPr>
            <w:tcW w:w="1398" w:type="dxa"/>
            <w:vAlign w:val="center"/>
          </w:tcPr>
          <w:p w14:paraId="7C272E5B" w14:textId="77777777" w:rsidR="0048062E" w:rsidRPr="00E66ECF" w:rsidRDefault="000E1AB4">
            <w:pPr>
              <w:widowControl/>
              <w:jc w:val="center"/>
              <w:rPr>
                <w:kern w:val="0"/>
                <w:szCs w:val="21"/>
              </w:rPr>
            </w:pPr>
            <w:r w:rsidRPr="00E66ECF">
              <w:rPr>
                <w:kern w:val="0"/>
                <w:szCs w:val="21"/>
              </w:rPr>
              <w:t>6756</w:t>
            </w:r>
          </w:p>
        </w:tc>
        <w:tc>
          <w:tcPr>
            <w:tcW w:w="1394" w:type="dxa"/>
            <w:vMerge/>
          </w:tcPr>
          <w:p w14:paraId="062A4110" w14:textId="77777777" w:rsidR="0048062E" w:rsidRPr="00E66ECF" w:rsidRDefault="0048062E">
            <w:pPr>
              <w:widowControl/>
              <w:jc w:val="center"/>
              <w:rPr>
                <w:kern w:val="0"/>
                <w:szCs w:val="21"/>
              </w:rPr>
            </w:pPr>
          </w:p>
        </w:tc>
      </w:tr>
      <w:tr w:rsidR="00E66ECF" w:rsidRPr="00E66ECF" w14:paraId="72128A5C" w14:textId="77777777">
        <w:trPr>
          <w:jc w:val="center"/>
        </w:trPr>
        <w:tc>
          <w:tcPr>
            <w:tcW w:w="1828" w:type="dxa"/>
            <w:tcBorders>
              <w:left w:val="single" w:sz="12" w:space="0" w:color="auto"/>
            </w:tcBorders>
            <w:vAlign w:val="center"/>
          </w:tcPr>
          <w:p w14:paraId="36207ECC" w14:textId="77777777" w:rsidR="0048062E" w:rsidRPr="00E66ECF" w:rsidRDefault="000E1AB4">
            <w:pPr>
              <w:widowControl/>
              <w:jc w:val="center"/>
              <w:rPr>
                <w:kern w:val="0"/>
                <w:szCs w:val="21"/>
              </w:rPr>
            </w:pPr>
            <w:r w:rsidRPr="00E66ECF">
              <w:rPr>
                <w:kern w:val="0"/>
                <w:szCs w:val="21"/>
              </w:rPr>
              <w:t>升压站</w:t>
            </w:r>
          </w:p>
        </w:tc>
        <w:tc>
          <w:tcPr>
            <w:tcW w:w="1398" w:type="dxa"/>
            <w:vAlign w:val="center"/>
          </w:tcPr>
          <w:p w14:paraId="17AD206B" w14:textId="77777777" w:rsidR="0048062E" w:rsidRPr="00E66ECF" w:rsidRDefault="000E1AB4">
            <w:pPr>
              <w:widowControl/>
              <w:jc w:val="center"/>
              <w:rPr>
                <w:kern w:val="0"/>
                <w:szCs w:val="21"/>
              </w:rPr>
            </w:pPr>
            <w:r w:rsidRPr="00E66ECF">
              <w:rPr>
                <w:kern w:val="0"/>
                <w:szCs w:val="21"/>
              </w:rPr>
              <w:t>600</w:t>
            </w:r>
          </w:p>
        </w:tc>
        <w:tc>
          <w:tcPr>
            <w:tcW w:w="1398" w:type="dxa"/>
            <w:vAlign w:val="center"/>
          </w:tcPr>
          <w:p w14:paraId="67C16736" w14:textId="77777777" w:rsidR="0048062E" w:rsidRPr="00E66ECF" w:rsidRDefault="000E1AB4">
            <w:pPr>
              <w:widowControl/>
              <w:jc w:val="center"/>
              <w:rPr>
                <w:kern w:val="0"/>
                <w:szCs w:val="21"/>
              </w:rPr>
            </w:pPr>
            <w:r w:rsidRPr="00E66ECF">
              <w:rPr>
                <w:kern w:val="0"/>
                <w:szCs w:val="21"/>
              </w:rPr>
              <w:t>100</w:t>
            </w:r>
          </w:p>
        </w:tc>
        <w:tc>
          <w:tcPr>
            <w:tcW w:w="1398" w:type="dxa"/>
            <w:vAlign w:val="center"/>
          </w:tcPr>
          <w:p w14:paraId="01A16141" w14:textId="77777777" w:rsidR="0048062E" w:rsidRPr="00E66ECF" w:rsidRDefault="000E1AB4">
            <w:pPr>
              <w:jc w:val="center"/>
              <w:rPr>
                <w:szCs w:val="21"/>
              </w:rPr>
            </w:pPr>
            <w:r w:rsidRPr="00E66ECF">
              <w:rPr>
                <w:szCs w:val="21"/>
              </w:rPr>
              <w:t>500</w:t>
            </w:r>
          </w:p>
        </w:tc>
        <w:tc>
          <w:tcPr>
            <w:tcW w:w="1398" w:type="dxa"/>
            <w:vAlign w:val="center"/>
          </w:tcPr>
          <w:p w14:paraId="271CBDE7" w14:textId="77777777" w:rsidR="0048062E" w:rsidRPr="00E66ECF" w:rsidRDefault="000E1AB4">
            <w:pPr>
              <w:widowControl/>
              <w:jc w:val="center"/>
              <w:rPr>
                <w:kern w:val="0"/>
                <w:szCs w:val="21"/>
              </w:rPr>
            </w:pPr>
            <w:r w:rsidRPr="00E66ECF">
              <w:rPr>
                <w:kern w:val="0"/>
                <w:szCs w:val="21"/>
              </w:rPr>
              <w:t>-</w:t>
            </w:r>
          </w:p>
        </w:tc>
        <w:tc>
          <w:tcPr>
            <w:tcW w:w="1394" w:type="dxa"/>
            <w:vMerge/>
          </w:tcPr>
          <w:p w14:paraId="14ADFEBE" w14:textId="77777777" w:rsidR="0048062E" w:rsidRPr="00E66ECF" w:rsidRDefault="0048062E">
            <w:pPr>
              <w:widowControl/>
              <w:jc w:val="center"/>
              <w:rPr>
                <w:kern w:val="0"/>
                <w:szCs w:val="21"/>
              </w:rPr>
            </w:pPr>
          </w:p>
        </w:tc>
      </w:tr>
      <w:tr w:rsidR="00E66ECF" w:rsidRPr="00E66ECF" w14:paraId="36631A46" w14:textId="77777777">
        <w:trPr>
          <w:jc w:val="center"/>
        </w:trPr>
        <w:tc>
          <w:tcPr>
            <w:tcW w:w="1828" w:type="dxa"/>
            <w:tcBorders>
              <w:left w:val="single" w:sz="12" w:space="0" w:color="auto"/>
            </w:tcBorders>
            <w:vAlign w:val="center"/>
          </w:tcPr>
          <w:p w14:paraId="4C52F0FB" w14:textId="77777777" w:rsidR="0048062E" w:rsidRPr="00E66ECF" w:rsidRDefault="000E1AB4">
            <w:pPr>
              <w:widowControl/>
              <w:jc w:val="center"/>
              <w:rPr>
                <w:kern w:val="0"/>
                <w:szCs w:val="21"/>
              </w:rPr>
            </w:pPr>
            <w:r w:rsidRPr="00E66ECF">
              <w:rPr>
                <w:kern w:val="0"/>
                <w:szCs w:val="21"/>
              </w:rPr>
              <w:t>施工临建区</w:t>
            </w:r>
          </w:p>
        </w:tc>
        <w:tc>
          <w:tcPr>
            <w:tcW w:w="1398" w:type="dxa"/>
            <w:vAlign w:val="center"/>
          </w:tcPr>
          <w:p w14:paraId="24F3B1AA" w14:textId="77777777" w:rsidR="0048062E" w:rsidRPr="00E66ECF" w:rsidRDefault="000E1AB4">
            <w:pPr>
              <w:widowControl/>
              <w:jc w:val="center"/>
              <w:rPr>
                <w:kern w:val="0"/>
                <w:szCs w:val="21"/>
              </w:rPr>
            </w:pPr>
            <w:r w:rsidRPr="00E66ECF">
              <w:rPr>
                <w:kern w:val="0"/>
                <w:szCs w:val="21"/>
              </w:rPr>
              <w:t>2</w:t>
            </w:r>
            <w:r w:rsidRPr="00E66ECF">
              <w:rPr>
                <w:rFonts w:hint="eastAsia"/>
                <w:kern w:val="0"/>
                <w:szCs w:val="21"/>
              </w:rPr>
              <w:t>4</w:t>
            </w:r>
            <w:r w:rsidRPr="00E66ECF">
              <w:rPr>
                <w:kern w:val="0"/>
                <w:szCs w:val="21"/>
              </w:rPr>
              <w:t>00</w:t>
            </w:r>
          </w:p>
        </w:tc>
        <w:tc>
          <w:tcPr>
            <w:tcW w:w="1398" w:type="dxa"/>
            <w:vAlign w:val="center"/>
          </w:tcPr>
          <w:p w14:paraId="33F3907D" w14:textId="77777777" w:rsidR="0048062E" w:rsidRPr="00E66ECF" w:rsidRDefault="000E1AB4">
            <w:pPr>
              <w:widowControl/>
              <w:jc w:val="center"/>
              <w:rPr>
                <w:kern w:val="0"/>
                <w:szCs w:val="21"/>
              </w:rPr>
            </w:pPr>
            <w:r w:rsidRPr="00E66ECF">
              <w:rPr>
                <w:kern w:val="0"/>
                <w:szCs w:val="21"/>
              </w:rPr>
              <w:t>2</w:t>
            </w:r>
            <w:r w:rsidRPr="00E66ECF">
              <w:rPr>
                <w:rFonts w:hint="eastAsia"/>
                <w:kern w:val="0"/>
                <w:szCs w:val="21"/>
              </w:rPr>
              <w:t>4</w:t>
            </w:r>
            <w:r w:rsidRPr="00E66ECF">
              <w:rPr>
                <w:kern w:val="0"/>
                <w:szCs w:val="21"/>
              </w:rPr>
              <w:t>00</w:t>
            </w:r>
          </w:p>
        </w:tc>
        <w:tc>
          <w:tcPr>
            <w:tcW w:w="1398" w:type="dxa"/>
            <w:vAlign w:val="center"/>
          </w:tcPr>
          <w:p w14:paraId="21FADB10" w14:textId="77777777" w:rsidR="0048062E" w:rsidRPr="00E66ECF" w:rsidRDefault="000E1AB4">
            <w:pPr>
              <w:jc w:val="center"/>
              <w:rPr>
                <w:kern w:val="0"/>
                <w:szCs w:val="21"/>
              </w:rPr>
            </w:pPr>
            <w:r w:rsidRPr="00E66ECF">
              <w:rPr>
                <w:kern w:val="0"/>
                <w:szCs w:val="21"/>
              </w:rPr>
              <w:t>-</w:t>
            </w:r>
          </w:p>
        </w:tc>
        <w:tc>
          <w:tcPr>
            <w:tcW w:w="1398" w:type="dxa"/>
            <w:vAlign w:val="center"/>
          </w:tcPr>
          <w:p w14:paraId="2FB2AB83" w14:textId="77777777" w:rsidR="0048062E" w:rsidRPr="00E66ECF" w:rsidRDefault="000E1AB4">
            <w:pPr>
              <w:widowControl/>
              <w:jc w:val="center"/>
              <w:rPr>
                <w:kern w:val="0"/>
                <w:szCs w:val="21"/>
              </w:rPr>
            </w:pPr>
            <w:r w:rsidRPr="00E66ECF">
              <w:rPr>
                <w:kern w:val="0"/>
                <w:szCs w:val="21"/>
              </w:rPr>
              <w:t>-</w:t>
            </w:r>
          </w:p>
        </w:tc>
        <w:tc>
          <w:tcPr>
            <w:tcW w:w="1394" w:type="dxa"/>
            <w:vMerge/>
          </w:tcPr>
          <w:p w14:paraId="746A8AFE" w14:textId="77777777" w:rsidR="0048062E" w:rsidRPr="00E66ECF" w:rsidRDefault="0048062E">
            <w:pPr>
              <w:widowControl/>
              <w:jc w:val="center"/>
              <w:rPr>
                <w:kern w:val="0"/>
                <w:szCs w:val="21"/>
              </w:rPr>
            </w:pPr>
          </w:p>
        </w:tc>
      </w:tr>
      <w:tr w:rsidR="00E66ECF" w:rsidRPr="00E66ECF" w14:paraId="7EDFC940" w14:textId="77777777">
        <w:trPr>
          <w:jc w:val="center"/>
        </w:trPr>
        <w:tc>
          <w:tcPr>
            <w:tcW w:w="1828" w:type="dxa"/>
            <w:tcBorders>
              <w:left w:val="single" w:sz="12" w:space="0" w:color="auto"/>
            </w:tcBorders>
            <w:vAlign w:val="center"/>
          </w:tcPr>
          <w:p w14:paraId="12F3CDC4" w14:textId="77777777" w:rsidR="0048062E" w:rsidRPr="00E66ECF" w:rsidRDefault="000E1AB4">
            <w:pPr>
              <w:jc w:val="center"/>
              <w:rPr>
                <w:kern w:val="0"/>
                <w:szCs w:val="21"/>
              </w:rPr>
            </w:pPr>
            <w:r w:rsidRPr="00E66ECF">
              <w:rPr>
                <w:kern w:val="0"/>
                <w:szCs w:val="21"/>
              </w:rPr>
              <w:t>合计</w:t>
            </w:r>
          </w:p>
        </w:tc>
        <w:tc>
          <w:tcPr>
            <w:tcW w:w="1398" w:type="dxa"/>
            <w:vAlign w:val="center"/>
          </w:tcPr>
          <w:p w14:paraId="2E29A5FB" w14:textId="77777777" w:rsidR="0048062E" w:rsidRPr="00E66ECF" w:rsidRDefault="000E1AB4">
            <w:pPr>
              <w:jc w:val="center"/>
              <w:rPr>
                <w:szCs w:val="21"/>
              </w:rPr>
            </w:pPr>
            <w:r w:rsidRPr="00E66ECF">
              <w:rPr>
                <w:szCs w:val="21"/>
              </w:rPr>
              <w:t>236316</w:t>
            </w:r>
          </w:p>
        </w:tc>
        <w:tc>
          <w:tcPr>
            <w:tcW w:w="1398" w:type="dxa"/>
            <w:vAlign w:val="center"/>
          </w:tcPr>
          <w:p w14:paraId="0ED1567E" w14:textId="77777777" w:rsidR="0048062E" w:rsidRPr="00E66ECF" w:rsidRDefault="000E1AB4">
            <w:pPr>
              <w:jc w:val="center"/>
              <w:rPr>
                <w:szCs w:val="21"/>
              </w:rPr>
            </w:pPr>
            <w:r w:rsidRPr="00E66ECF">
              <w:rPr>
                <w:szCs w:val="21"/>
              </w:rPr>
              <w:t>236316</w:t>
            </w:r>
          </w:p>
        </w:tc>
        <w:tc>
          <w:tcPr>
            <w:tcW w:w="1398" w:type="dxa"/>
            <w:vAlign w:val="center"/>
          </w:tcPr>
          <w:p w14:paraId="0FEFDE1E" w14:textId="77777777" w:rsidR="0048062E" w:rsidRPr="00E66ECF" w:rsidRDefault="000E1AB4">
            <w:pPr>
              <w:jc w:val="center"/>
              <w:rPr>
                <w:szCs w:val="21"/>
              </w:rPr>
            </w:pPr>
            <w:r w:rsidRPr="00E66ECF">
              <w:rPr>
                <w:szCs w:val="21"/>
              </w:rPr>
              <w:t>14616</w:t>
            </w:r>
          </w:p>
        </w:tc>
        <w:tc>
          <w:tcPr>
            <w:tcW w:w="1398" w:type="dxa"/>
            <w:vAlign w:val="center"/>
          </w:tcPr>
          <w:p w14:paraId="0028DD2C" w14:textId="77777777" w:rsidR="0048062E" w:rsidRPr="00E66ECF" w:rsidRDefault="000E1AB4">
            <w:pPr>
              <w:jc w:val="center"/>
              <w:rPr>
                <w:szCs w:val="21"/>
              </w:rPr>
            </w:pPr>
            <w:r w:rsidRPr="00E66ECF">
              <w:rPr>
                <w:szCs w:val="21"/>
              </w:rPr>
              <w:t>14616</w:t>
            </w:r>
          </w:p>
        </w:tc>
        <w:tc>
          <w:tcPr>
            <w:tcW w:w="1394" w:type="dxa"/>
          </w:tcPr>
          <w:p w14:paraId="3AB9A445" w14:textId="77777777" w:rsidR="0048062E" w:rsidRPr="00E66ECF" w:rsidRDefault="000E1AB4">
            <w:pPr>
              <w:jc w:val="center"/>
              <w:rPr>
                <w:szCs w:val="21"/>
              </w:rPr>
            </w:pPr>
            <w:r w:rsidRPr="00E66ECF">
              <w:rPr>
                <w:rFonts w:hint="eastAsia"/>
                <w:szCs w:val="21"/>
              </w:rPr>
              <w:t>-</w:t>
            </w:r>
          </w:p>
        </w:tc>
      </w:tr>
    </w:tbl>
    <w:bookmarkEnd w:id="28"/>
    <w:bookmarkEnd w:id="29"/>
    <w:p w14:paraId="6A3890D6" w14:textId="77777777" w:rsidR="0048062E" w:rsidRPr="00E66ECF" w:rsidRDefault="000E1AB4">
      <w:pPr>
        <w:spacing w:line="480" w:lineRule="exact"/>
        <w:ind w:firstLineChars="200" w:firstLine="504"/>
        <w:rPr>
          <w:spacing w:val="6"/>
          <w:sz w:val="24"/>
        </w:rPr>
      </w:pPr>
      <w:r w:rsidRPr="00E66ECF">
        <w:rPr>
          <w:spacing w:val="6"/>
          <w:sz w:val="24"/>
        </w:rPr>
        <w:t>3</w:t>
      </w:r>
      <w:r w:rsidRPr="00E66ECF">
        <w:rPr>
          <w:spacing w:val="6"/>
          <w:sz w:val="24"/>
        </w:rPr>
        <w:t>）变压器检修废油</w:t>
      </w:r>
    </w:p>
    <w:p w14:paraId="171953DC" w14:textId="77777777" w:rsidR="0048062E" w:rsidRPr="00E66ECF" w:rsidRDefault="000E1AB4">
      <w:pPr>
        <w:pStyle w:val="af6"/>
        <w:spacing w:before="0" w:beforeAutospacing="0" w:after="0" w:afterAutospacing="0" w:line="480" w:lineRule="exact"/>
        <w:ind w:firstLineChars="200" w:firstLine="480"/>
        <w:jc w:val="both"/>
        <w:rPr>
          <w:rFonts w:ascii="Times New Roman" w:hAnsi="Times New Roman"/>
        </w:rPr>
      </w:pPr>
      <w:r w:rsidRPr="00E66ECF">
        <w:rPr>
          <w:rFonts w:ascii="Times New Roman" w:hAnsi="Times New Roman"/>
        </w:rPr>
        <w:t>本项目变压器检修废油主要是升压站主变和风电场箱变检修产生的废油。根据《国家危险废物名录》（环保部令第</w:t>
      </w:r>
      <w:r w:rsidRPr="00E66ECF">
        <w:rPr>
          <w:rFonts w:ascii="Times New Roman" w:hAnsi="Times New Roman"/>
        </w:rPr>
        <w:t>39</w:t>
      </w:r>
      <w:r w:rsidRPr="00E66ECF">
        <w:rPr>
          <w:rFonts w:ascii="Times New Roman" w:hAnsi="Times New Roman"/>
        </w:rPr>
        <w:t>号）（</w:t>
      </w:r>
      <w:r w:rsidRPr="00E66ECF">
        <w:rPr>
          <w:rFonts w:ascii="Times New Roman" w:hAnsi="Times New Roman"/>
        </w:rPr>
        <w:t>2016</w:t>
      </w:r>
      <w:r w:rsidRPr="00E66ECF">
        <w:rPr>
          <w:rFonts w:ascii="Times New Roman" w:hAnsi="Times New Roman"/>
        </w:rPr>
        <w:t>年</w:t>
      </w:r>
      <w:r w:rsidRPr="00E66ECF">
        <w:rPr>
          <w:rFonts w:ascii="Times New Roman" w:hAnsi="Times New Roman"/>
        </w:rPr>
        <w:t>6</w:t>
      </w:r>
      <w:r w:rsidRPr="00E66ECF">
        <w:rPr>
          <w:rFonts w:ascii="Times New Roman" w:hAnsi="Times New Roman"/>
        </w:rPr>
        <w:t>月</w:t>
      </w:r>
      <w:r w:rsidRPr="00E66ECF">
        <w:rPr>
          <w:rFonts w:ascii="Times New Roman" w:hAnsi="Times New Roman"/>
        </w:rPr>
        <w:t>14</w:t>
      </w:r>
      <w:r w:rsidRPr="00E66ECF">
        <w:rPr>
          <w:rFonts w:ascii="Times New Roman" w:hAnsi="Times New Roman"/>
        </w:rPr>
        <w:t>日），变压器检修废油属于危险废物，废物类别为</w:t>
      </w:r>
      <w:r w:rsidRPr="00E66ECF">
        <w:rPr>
          <w:rFonts w:ascii="Times New Roman" w:hAnsi="Times New Roman"/>
        </w:rPr>
        <w:t>HW08</w:t>
      </w:r>
      <w:r w:rsidRPr="00E66ECF">
        <w:rPr>
          <w:rFonts w:ascii="Times New Roman" w:hAnsi="Times New Roman"/>
        </w:rPr>
        <w:t>废矿物油，行业来源为非特定行业，废物代码为</w:t>
      </w:r>
      <w:r w:rsidRPr="00E66ECF">
        <w:rPr>
          <w:rFonts w:ascii="Times New Roman" w:hAnsi="Times New Roman"/>
        </w:rPr>
        <w:t>900-220-08</w:t>
      </w:r>
      <w:r w:rsidRPr="00E66ECF">
        <w:rPr>
          <w:rFonts w:ascii="Times New Roman" w:hAnsi="Times New Roman"/>
        </w:rPr>
        <w:t>，危险废物名称为变压器维护、更换和拆解过程中产生的废变压器油，危险特性为毒性（</w:t>
      </w:r>
      <w:r w:rsidRPr="00E66ECF">
        <w:rPr>
          <w:rFonts w:ascii="Times New Roman" w:hAnsi="Times New Roman"/>
        </w:rPr>
        <w:t>T</w:t>
      </w:r>
      <w:r w:rsidRPr="00E66ECF">
        <w:rPr>
          <w:rFonts w:ascii="Times New Roman" w:hAnsi="Times New Roman"/>
        </w:rPr>
        <w:t>）和易燃性（</w:t>
      </w:r>
      <w:r w:rsidRPr="00E66ECF">
        <w:rPr>
          <w:rFonts w:ascii="Times New Roman" w:hAnsi="Times New Roman"/>
        </w:rPr>
        <w:t>I</w:t>
      </w:r>
      <w:r w:rsidRPr="00E66ECF">
        <w:rPr>
          <w:rFonts w:ascii="Times New Roman" w:hAnsi="Times New Roman"/>
        </w:rPr>
        <w:t>）。</w:t>
      </w:r>
    </w:p>
    <w:p w14:paraId="41B2EAE6" w14:textId="77777777" w:rsidR="0048062E" w:rsidRPr="00E66ECF" w:rsidRDefault="000E1AB4">
      <w:pPr>
        <w:spacing w:line="480" w:lineRule="exact"/>
        <w:ind w:firstLineChars="200" w:firstLine="480"/>
        <w:rPr>
          <w:kern w:val="0"/>
          <w:sz w:val="24"/>
        </w:rPr>
      </w:pPr>
      <w:r w:rsidRPr="00E66ECF">
        <w:rPr>
          <w:kern w:val="0"/>
          <w:sz w:val="24"/>
        </w:rPr>
        <w:t>本项目主变容量为</w:t>
      </w:r>
      <w:r w:rsidRPr="00E66ECF">
        <w:rPr>
          <w:kern w:val="0"/>
          <w:sz w:val="24"/>
        </w:rPr>
        <w:t>10</w:t>
      </w:r>
      <w:r w:rsidRPr="00E66ECF">
        <w:rPr>
          <w:rFonts w:hint="eastAsia"/>
          <w:kern w:val="0"/>
          <w:sz w:val="24"/>
        </w:rPr>
        <w:t>0</w:t>
      </w:r>
      <w:r w:rsidRPr="00E66ECF">
        <w:rPr>
          <w:kern w:val="0"/>
          <w:sz w:val="24"/>
        </w:rPr>
        <w:t>MVA</w:t>
      </w:r>
      <w:r w:rsidRPr="00E66ECF">
        <w:rPr>
          <w:kern w:val="0"/>
          <w:sz w:val="24"/>
        </w:rPr>
        <w:t>，含油量为</w:t>
      </w:r>
      <w:r w:rsidRPr="00E66ECF">
        <w:rPr>
          <w:kern w:val="0"/>
          <w:sz w:val="24"/>
        </w:rPr>
        <w:t>35.8t/</w:t>
      </w:r>
      <w:r w:rsidRPr="00E66ECF">
        <w:rPr>
          <w:kern w:val="0"/>
          <w:sz w:val="24"/>
        </w:rPr>
        <w:t>台，</w:t>
      </w:r>
      <w:r w:rsidRPr="00E66ECF">
        <w:rPr>
          <w:kern w:val="0"/>
          <w:sz w:val="24"/>
        </w:rPr>
        <w:t>35kV</w:t>
      </w:r>
      <w:r w:rsidRPr="00E66ECF">
        <w:rPr>
          <w:kern w:val="0"/>
          <w:sz w:val="24"/>
        </w:rPr>
        <w:t>箱变含油量为</w:t>
      </w:r>
      <w:r w:rsidRPr="00E66ECF">
        <w:rPr>
          <w:kern w:val="0"/>
          <w:sz w:val="24"/>
        </w:rPr>
        <w:t>1.5t/</w:t>
      </w:r>
      <w:r w:rsidRPr="00E66ECF">
        <w:rPr>
          <w:kern w:val="0"/>
          <w:sz w:val="24"/>
        </w:rPr>
        <w:t>台。变压器实行动态检修，</w:t>
      </w:r>
      <w:r w:rsidRPr="00E66ECF">
        <w:rPr>
          <w:kern w:val="0"/>
          <w:sz w:val="24"/>
        </w:rPr>
        <w:t>5</w:t>
      </w:r>
      <w:r w:rsidRPr="00E66ECF">
        <w:rPr>
          <w:kern w:val="0"/>
          <w:sz w:val="24"/>
        </w:rPr>
        <w:t>年检修一次。检修过程中和事故状态下会产生少量废油。</w:t>
      </w:r>
    </w:p>
    <w:p w14:paraId="07EA5A71" w14:textId="77777777" w:rsidR="0048062E" w:rsidRPr="00E66ECF" w:rsidRDefault="000E1AB4">
      <w:pPr>
        <w:pStyle w:val="af6"/>
        <w:spacing w:before="0" w:beforeAutospacing="0" w:after="0" w:afterAutospacing="0" w:line="480" w:lineRule="exact"/>
        <w:ind w:firstLineChars="200" w:firstLine="480"/>
        <w:jc w:val="both"/>
        <w:rPr>
          <w:rFonts w:ascii="Times New Roman" w:hAnsi="Times New Roman"/>
          <w:szCs w:val="24"/>
        </w:rPr>
      </w:pPr>
      <w:r w:rsidRPr="00E66ECF">
        <w:rPr>
          <w:rFonts w:ascii="Times New Roman" w:hAnsi="Times New Roman"/>
          <w:szCs w:val="24"/>
        </w:rPr>
        <w:t>4</w:t>
      </w:r>
      <w:r w:rsidRPr="00E66ECF">
        <w:rPr>
          <w:rFonts w:ascii="Times New Roman" w:hAnsi="Times New Roman"/>
          <w:szCs w:val="24"/>
        </w:rPr>
        <w:t>）风机检修废油</w:t>
      </w:r>
    </w:p>
    <w:p w14:paraId="449C4F35" w14:textId="77777777" w:rsidR="0048062E" w:rsidRPr="00E66ECF" w:rsidRDefault="000E1AB4">
      <w:pPr>
        <w:pStyle w:val="af6"/>
        <w:spacing w:before="0" w:beforeAutospacing="0" w:after="0" w:afterAutospacing="0" w:line="480" w:lineRule="exact"/>
        <w:ind w:firstLineChars="200" w:firstLine="480"/>
        <w:jc w:val="both"/>
        <w:rPr>
          <w:rFonts w:ascii="Times New Roman" w:hAnsi="Times New Roman"/>
        </w:rPr>
      </w:pPr>
      <w:r w:rsidRPr="00E66ECF">
        <w:rPr>
          <w:rFonts w:ascii="Times New Roman" w:hAnsi="Times New Roman"/>
          <w:szCs w:val="24"/>
        </w:rPr>
        <w:t>风电机组检修过程中会产生废机油，产生量</w:t>
      </w:r>
      <w:r w:rsidRPr="00E66ECF">
        <w:rPr>
          <w:rFonts w:ascii="Times New Roman" w:hAnsi="Times New Roman"/>
          <w:szCs w:val="24"/>
        </w:rPr>
        <w:t>3L/</w:t>
      </w:r>
      <w:r w:rsidRPr="00E66ECF">
        <w:rPr>
          <w:rFonts w:ascii="Times New Roman" w:hAnsi="Times New Roman"/>
          <w:szCs w:val="24"/>
        </w:rPr>
        <w:t>台</w:t>
      </w:r>
      <w:r w:rsidRPr="00E66ECF">
        <w:rPr>
          <w:rFonts w:ascii="Times New Roman" w:hAnsi="Times New Roman"/>
          <w:szCs w:val="24"/>
        </w:rPr>
        <w:t>.a</w:t>
      </w:r>
      <w:r w:rsidRPr="00E66ECF">
        <w:rPr>
          <w:rFonts w:ascii="Times New Roman" w:hAnsi="Times New Roman"/>
          <w:szCs w:val="24"/>
        </w:rPr>
        <w:t>，本工程</w:t>
      </w:r>
      <w:r w:rsidRPr="00E66ECF">
        <w:rPr>
          <w:rFonts w:ascii="Times New Roman" w:hAnsi="Times New Roman"/>
          <w:szCs w:val="24"/>
        </w:rPr>
        <w:t>22</w:t>
      </w:r>
      <w:r w:rsidRPr="00E66ECF">
        <w:rPr>
          <w:rFonts w:ascii="Times New Roman" w:hAnsi="Times New Roman"/>
          <w:szCs w:val="24"/>
        </w:rPr>
        <w:t>台风机产生量为</w:t>
      </w:r>
      <w:r w:rsidRPr="00E66ECF">
        <w:rPr>
          <w:rFonts w:ascii="Times New Roman" w:hAnsi="Times New Roman"/>
          <w:szCs w:val="24"/>
        </w:rPr>
        <w:t>66L/a</w:t>
      </w:r>
      <w:r w:rsidRPr="00E66ECF">
        <w:rPr>
          <w:rFonts w:ascii="Times New Roman" w:hAnsi="Times New Roman"/>
          <w:szCs w:val="24"/>
        </w:rPr>
        <w:t>。根据《国家危险废物名录》（环保部令第</w:t>
      </w:r>
      <w:r w:rsidRPr="00E66ECF">
        <w:rPr>
          <w:rFonts w:ascii="Times New Roman" w:hAnsi="Times New Roman"/>
          <w:szCs w:val="24"/>
        </w:rPr>
        <w:t>39</w:t>
      </w:r>
      <w:r w:rsidRPr="00E66ECF">
        <w:rPr>
          <w:rFonts w:ascii="Times New Roman" w:hAnsi="Times New Roman"/>
          <w:szCs w:val="24"/>
        </w:rPr>
        <w:t>号）（</w:t>
      </w:r>
      <w:r w:rsidRPr="00E66ECF">
        <w:rPr>
          <w:rFonts w:ascii="Times New Roman" w:hAnsi="Times New Roman"/>
          <w:szCs w:val="24"/>
        </w:rPr>
        <w:t>2016</w:t>
      </w:r>
      <w:r w:rsidRPr="00E66ECF">
        <w:rPr>
          <w:rFonts w:ascii="Times New Roman" w:hAnsi="Times New Roman"/>
          <w:szCs w:val="24"/>
        </w:rPr>
        <w:t>年</w:t>
      </w:r>
      <w:r w:rsidRPr="00E66ECF">
        <w:rPr>
          <w:rFonts w:ascii="Times New Roman" w:hAnsi="Times New Roman"/>
          <w:szCs w:val="24"/>
        </w:rPr>
        <w:t>6</w:t>
      </w:r>
      <w:r w:rsidRPr="00E66ECF">
        <w:rPr>
          <w:rFonts w:ascii="Times New Roman" w:hAnsi="Times New Roman"/>
          <w:szCs w:val="24"/>
        </w:rPr>
        <w:t>月</w:t>
      </w:r>
      <w:r w:rsidRPr="00E66ECF">
        <w:rPr>
          <w:rFonts w:ascii="Times New Roman" w:hAnsi="Times New Roman"/>
          <w:szCs w:val="24"/>
        </w:rPr>
        <w:t>14</w:t>
      </w:r>
      <w:r w:rsidRPr="00E66ECF">
        <w:rPr>
          <w:rFonts w:ascii="Times New Roman" w:hAnsi="Times New Roman"/>
          <w:szCs w:val="24"/>
        </w:rPr>
        <w:t>日），废机油属于危险废物</w:t>
      </w:r>
      <w:r w:rsidRPr="00E66ECF">
        <w:rPr>
          <w:rFonts w:ascii="Times New Roman" w:hAnsi="Times New Roman"/>
        </w:rPr>
        <w:t>，废物类别为</w:t>
      </w:r>
      <w:r w:rsidRPr="00E66ECF">
        <w:rPr>
          <w:rFonts w:ascii="Times New Roman" w:hAnsi="Times New Roman"/>
        </w:rPr>
        <w:t>HW08</w:t>
      </w:r>
      <w:r w:rsidRPr="00E66ECF">
        <w:rPr>
          <w:rFonts w:ascii="Times New Roman" w:hAnsi="Times New Roman"/>
        </w:rPr>
        <w:t>废矿物油，行业来源为非特定行业，废物代码为</w:t>
      </w:r>
      <w:r w:rsidRPr="00E66ECF">
        <w:rPr>
          <w:rFonts w:ascii="Times New Roman" w:hAnsi="Times New Roman"/>
          <w:szCs w:val="24"/>
        </w:rPr>
        <w:t>900-214-08</w:t>
      </w:r>
      <w:r w:rsidRPr="00E66ECF">
        <w:rPr>
          <w:rFonts w:ascii="Times New Roman" w:hAnsi="Times New Roman"/>
        </w:rPr>
        <w:t>，危险废物名称为</w:t>
      </w:r>
      <w:r w:rsidRPr="00E66ECF">
        <w:rPr>
          <w:rFonts w:ascii="Times New Roman" w:hAnsi="Times New Roman"/>
          <w:spacing w:val="-2"/>
          <w:szCs w:val="24"/>
        </w:rPr>
        <w:t>车辆、机械维修和拆解过程中产生的废发动机油、制动器油、自动变速器</w:t>
      </w:r>
      <w:r w:rsidRPr="00E66ECF">
        <w:rPr>
          <w:rFonts w:ascii="Times New Roman" w:hAnsi="Times New Roman"/>
          <w:szCs w:val="24"/>
        </w:rPr>
        <w:t>油、齿轮油等废润滑油</w:t>
      </w:r>
      <w:r w:rsidRPr="00E66ECF">
        <w:rPr>
          <w:rFonts w:ascii="Times New Roman" w:hAnsi="Times New Roman"/>
        </w:rPr>
        <w:t>，危险特性为毒性（</w:t>
      </w:r>
      <w:r w:rsidRPr="00E66ECF">
        <w:rPr>
          <w:rFonts w:ascii="Times New Roman" w:hAnsi="Times New Roman"/>
        </w:rPr>
        <w:t>T</w:t>
      </w:r>
      <w:r w:rsidRPr="00E66ECF">
        <w:rPr>
          <w:rFonts w:ascii="Times New Roman" w:hAnsi="Times New Roman"/>
        </w:rPr>
        <w:t>）和易燃性（</w:t>
      </w:r>
      <w:r w:rsidRPr="00E66ECF">
        <w:rPr>
          <w:rFonts w:ascii="Times New Roman" w:hAnsi="Times New Roman"/>
        </w:rPr>
        <w:t>I</w:t>
      </w:r>
      <w:r w:rsidRPr="00E66ECF">
        <w:rPr>
          <w:rFonts w:ascii="Times New Roman" w:hAnsi="Times New Roman"/>
        </w:rPr>
        <w:t>）。</w:t>
      </w:r>
    </w:p>
    <w:p w14:paraId="3B9779E6" w14:textId="77777777" w:rsidR="00E8663D" w:rsidRPr="00E66ECF" w:rsidRDefault="00E8663D" w:rsidP="00E8663D">
      <w:pPr>
        <w:pStyle w:val="af6"/>
        <w:spacing w:before="0" w:beforeAutospacing="0" w:after="0" w:afterAutospacing="0" w:line="480" w:lineRule="exact"/>
        <w:ind w:firstLineChars="200" w:firstLine="480"/>
        <w:jc w:val="both"/>
        <w:rPr>
          <w:rFonts w:ascii="Times New Roman" w:hAnsi="Times New Roman"/>
          <w:szCs w:val="24"/>
        </w:rPr>
      </w:pPr>
      <w:r w:rsidRPr="00E66ECF">
        <w:rPr>
          <w:rFonts w:ascii="Times New Roman" w:hAnsi="Times New Roman"/>
          <w:szCs w:val="24"/>
        </w:rPr>
        <w:lastRenderedPageBreak/>
        <w:t>5</w:t>
      </w:r>
      <w:r w:rsidRPr="00E66ECF">
        <w:rPr>
          <w:rFonts w:ascii="Times New Roman" w:hAnsi="Times New Roman"/>
          <w:szCs w:val="24"/>
        </w:rPr>
        <w:t>）</w:t>
      </w:r>
      <w:r w:rsidRPr="00E66ECF">
        <w:rPr>
          <w:rFonts w:ascii="Times New Roman" w:hAnsi="Times New Roman" w:hint="eastAsia"/>
          <w:szCs w:val="24"/>
        </w:rPr>
        <w:t>废旧蓄电池</w:t>
      </w:r>
    </w:p>
    <w:p w14:paraId="3D2C37A2" w14:textId="556F5CEB" w:rsidR="00E8663D" w:rsidRPr="00E66ECF" w:rsidRDefault="00E8663D" w:rsidP="00E8663D">
      <w:pPr>
        <w:pStyle w:val="af6"/>
        <w:spacing w:before="0" w:beforeAutospacing="0" w:after="0" w:afterAutospacing="0" w:line="480" w:lineRule="exact"/>
        <w:ind w:firstLineChars="200" w:firstLine="480"/>
        <w:jc w:val="both"/>
        <w:rPr>
          <w:rFonts w:ascii="Times New Roman" w:hAnsi="Times New Roman"/>
          <w:szCs w:val="24"/>
        </w:rPr>
      </w:pPr>
      <w:r w:rsidRPr="00E66ECF">
        <w:rPr>
          <w:rFonts w:ascii="Times New Roman" w:hAnsi="Times New Roman"/>
        </w:rPr>
        <w:t>在升压站中，直流系统是核心，为断路器分、合闸及二次回路中的继电保护、仪表及事故照明等提供能源。而直流系统中提供能源是蓄电池，为二次系统的正常运行提供动力。运行期本项目使用免维护铅酸蓄电池，其正常寿命在</w:t>
      </w:r>
      <w:r w:rsidRPr="00E66ECF">
        <w:rPr>
          <w:rFonts w:ascii="Times New Roman" w:hAnsi="Times New Roman"/>
        </w:rPr>
        <w:t>10</w:t>
      </w:r>
      <w:r w:rsidRPr="00E66ECF">
        <w:rPr>
          <w:rFonts w:ascii="Times New Roman" w:hAnsi="Times New Roman"/>
        </w:rPr>
        <w:t>～</w:t>
      </w:r>
      <w:r w:rsidRPr="00E66ECF">
        <w:rPr>
          <w:rFonts w:ascii="Times New Roman" w:hAnsi="Times New Roman"/>
        </w:rPr>
        <w:t>15</w:t>
      </w:r>
      <w:r w:rsidRPr="00E66ECF">
        <w:rPr>
          <w:rFonts w:ascii="Times New Roman" w:hAnsi="Times New Roman"/>
        </w:rPr>
        <w:t>年间。类比估算，每年可能产生</w:t>
      </w:r>
      <w:r w:rsidRPr="00E66ECF">
        <w:rPr>
          <w:rFonts w:ascii="Times New Roman" w:hAnsi="Times New Roman"/>
        </w:rPr>
        <w:t>2</w:t>
      </w:r>
      <w:r w:rsidRPr="00E66ECF">
        <w:rPr>
          <w:rFonts w:ascii="Times New Roman" w:hAnsi="Times New Roman"/>
        </w:rPr>
        <w:t>块报废电池，单块额定电压</w:t>
      </w:r>
      <w:r w:rsidRPr="00E66ECF">
        <w:rPr>
          <w:rFonts w:ascii="Times New Roman" w:hAnsi="Times New Roman"/>
        </w:rPr>
        <w:t>2V</w:t>
      </w:r>
      <w:r w:rsidRPr="00E66ECF">
        <w:rPr>
          <w:rFonts w:ascii="Times New Roman" w:hAnsi="Times New Roman"/>
        </w:rPr>
        <w:t>，重约</w:t>
      </w:r>
      <w:r w:rsidRPr="00E66ECF">
        <w:rPr>
          <w:rFonts w:ascii="Times New Roman" w:hAnsi="Times New Roman"/>
        </w:rPr>
        <w:t>15kg</w:t>
      </w:r>
      <w:r w:rsidRPr="00E66ECF">
        <w:rPr>
          <w:rFonts w:ascii="Times New Roman" w:hAnsi="Times New Roman"/>
        </w:rPr>
        <w:t>，体积约为</w:t>
      </w:r>
      <w:r w:rsidRPr="00E66ECF">
        <w:rPr>
          <w:rFonts w:ascii="Times New Roman" w:hAnsi="Times New Roman"/>
        </w:rPr>
        <w:t>6L</w:t>
      </w:r>
      <w:r w:rsidRPr="00E66ECF">
        <w:rPr>
          <w:rFonts w:ascii="Times New Roman" w:hAnsi="Times New Roman"/>
        </w:rPr>
        <w:t>。根据《国家危险废物名录》（环保部令第</w:t>
      </w:r>
      <w:r w:rsidRPr="00E66ECF">
        <w:rPr>
          <w:rFonts w:ascii="Times New Roman" w:hAnsi="Times New Roman"/>
        </w:rPr>
        <w:t>39</w:t>
      </w:r>
      <w:r w:rsidRPr="00E66ECF">
        <w:rPr>
          <w:rFonts w:ascii="Times New Roman" w:hAnsi="Times New Roman"/>
        </w:rPr>
        <w:t>号）（</w:t>
      </w:r>
      <w:r w:rsidRPr="00E66ECF">
        <w:rPr>
          <w:rFonts w:ascii="Times New Roman" w:hAnsi="Times New Roman"/>
        </w:rPr>
        <w:t>2016</w:t>
      </w:r>
      <w:r w:rsidRPr="00E66ECF">
        <w:rPr>
          <w:rFonts w:ascii="Times New Roman" w:hAnsi="Times New Roman"/>
        </w:rPr>
        <w:t>年</w:t>
      </w:r>
      <w:r w:rsidRPr="00E66ECF">
        <w:rPr>
          <w:rFonts w:ascii="Times New Roman" w:hAnsi="Times New Roman"/>
        </w:rPr>
        <w:t>6</w:t>
      </w:r>
      <w:r w:rsidRPr="00E66ECF">
        <w:rPr>
          <w:rFonts w:ascii="Times New Roman" w:hAnsi="Times New Roman"/>
        </w:rPr>
        <w:t>月</w:t>
      </w:r>
      <w:r w:rsidRPr="00E66ECF">
        <w:rPr>
          <w:rFonts w:ascii="Times New Roman" w:hAnsi="Times New Roman"/>
        </w:rPr>
        <w:t>14</w:t>
      </w:r>
      <w:r w:rsidRPr="00E66ECF">
        <w:rPr>
          <w:rFonts w:ascii="Times New Roman" w:hAnsi="Times New Roman"/>
        </w:rPr>
        <w:t>日），升压站报废电池属于危险废物，废物类别为</w:t>
      </w:r>
      <w:r w:rsidRPr="00E66ECF">
        <w:rPr>
          <w:rFonts w:ascii="Times New Roman" w:hAnsi="Times New Roman"/>
        </w:rPr>
        <w:t>HW49</w:t>
      </w:r>
      <w:r w:rsidRPr="00E66ECF">
        <w:rPr>
          <w:rFonts w:ascii="Times New Roman" w:hAnsi="Times New Roman"/>
        </w:rPr>
        <w:t>其他废物，行业来源为非特定行业，废物代码为</w:t>
      </w:r>
      <w:r w:rsidRPr="00E66ECF">
        <w:rPr>
          <w:rFonts w:ascii="Times New Roman" w:hAnsi="Times New Roman"/>
        </w:rPr>
        <w:t>900-044-49</w:t>
      </w:r>
      <w:r w:rsidRPr="00E66ECF">
        <w:rPr>
          <w:rFonts w:ascii="Times New Roman" w:hAnsi="Times New Roman"/>
        </w:rPr>
        <w:t>，危险特性为毒性（</w:t>
      </w:r>
      <w:r w:rsidRPr="00E66ECF">
        <w:rPr>
          <w:rFonts w:ascii="Times New Roman" w:hAnsi="Times New Roman"/>
        </w:rPr>
        <w:t>T</w:t>
      </w:r>
      <w:r w:rsidRPr="00E66ECF">
        <w:rPr>
          <w:rFonts w:ascii="Times New Roman" w:hAnsi="Times New Roman"/>
        </w:rPr>
        <w:t>）</w:t>
      </w:r>
      <w:r w:rsidRPr="00E66ECF">
        <w:rPr>
          <w:rFonts w:ascii="Times New Roman" w:hAnsi="Times New Roman" w:hint="eastAsia"/>
        </w:rPr>
        <w:t>。</w:t>
      </w:r>
    </w:p>
    <w:p w14:paraId="645F1BD7" w14:textId="77777777" w:rsidR="0048062E" w:rsidRPr="00E66ECF" w:rsidRDefault="000E1AB4">
      <w:pPr>
        <w:pStyle w:val="af6"/>
        <w:spacing w:before="0" w:beforeAutospacing="0" w:after="0" w:afterAutospacing="0" w:line="480" w:lineRule="exact"/>
        <w:ind w:firstLineChars="200" w:firstLine="480"/>
        <w:jc w:val="both"/>
        <w:rPr>
          <w:rFonts w:ascii="Times New Roman" w:hAnsi="Times New Roman"/>
        </w:rPr>
      </w:pPr>
      <w:r w:rsidRPr="00E66ECF">
        <w:rPr>
          <w:rFonts w:ascii="Times New Roman" w:hAnsi="Times New Roman" w:hint="eastAsia"/>
        </w:rPr>
        <w:t>项目危险废物情况汇总见下表</w:t>
      </w:r>
      <w:r w:rsidRPr="00E66ECF">
        <w:rPr>
          <w:rFonts w:ascii="Times New Roman" w:hAnsi="Times New Roman" w:hint="eastAsia"/>
        </w:rPr>
        <w:t>1</w:t>
      </w:r>
      <w:r w:rsidR="00E8663D" w:rsidRPr="00E66ECF">
        <w:rPr>
          <w:rFonts w:ascii="Times New Roman" w:hAnsi="Times New Roman"/>
        </w:rPr>
        <w:t>9</w:t>
      </w:r>
      <w:r w:rsidRPr="00E66ECF">
        <w:rPr>
          <w:rFonts w:ascii="Times New Roman" w:hAnsi="Times New Roman" w:hint="eastAsia"/>
        </w:rPr>
        <w:t>。</w:t>
      </w:r>
    </w:p>
    <w:p w14:paraId="2FBBE6B7" w14:textId="77777777" w:rsidR="0048062E" w:rsidRPr="00E66ECF" w:rsidRDefault="000E1AB4">
      <w:pPr>
        <w:jc w:val="center"/>
        <w:rPr>
          <w:rFonts w:ascii="黑体" w:eastAsia="黑体" w:hAnsi="黑体"/>
        </w:rPr>
      </w:pPr>
      <w:r w:rsidRPr="00E66ECF">
        <w:rPr>
          <w:rFonts w:ascii="黑体" w:eastAsia="黑体" w:hAnsi="黑体" w:hint="eastAsia"/>
        </w:rPr>
        <w:t>表1</w:t>
      </w:r>
      <w:r w:rsidR="00E8663D" w:rsidRPr="00E66ECF">
        <w:rPr>
          <w:rFonts w:ascii="黑体" w:eastAsia="黑体" w:hAnsi="黑体"/>
        </w:rPr>
        <w:t>9</w:t>
      </w:r>
      <w:r w:rsidRPr="00E66ECF">
        <w:rPr>
          <w:rFonts w:ascii="黑体" w:eastAsia="黑体" w:hAnsi="黑体"/>
        </w:rPr>
        <w:t xml:space="preserve"> </w:t>
      </w:r>
      <w:r w:rsidRPr="00E66ECF">
        <w:rPr>
          <w:rFonts w:ascii="黑体" w:eastAsia="黑体" w:hAnsi="黑体" w:hint="eastAsia"/>
        </w:rPr>
        <w:t xml:space="preserve"> 项目危险废物汇总表</w:t>
      </w:r>
    </w:p>
    <w:tbl>
      <w:tblPr>
        <w:tblW w:w="88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41"/>
        <w:gridCol w:w="661"/>
        <w:gridCol w:w="781"/>
        <w:gridCol w:w="1100"/>
        <w:gridCol w:w="754"/>
        <w:gridCol w:w="836"/>
        <w:gridCol w:w="439"/>
        <w:gridCol w:w="883"/>
        <w:gridCol w:w="883"/>
        <w:gridCol w:w="550"/>
        <w:gridCol w:w="661"/>
        <w:gridCol w:w="825"/>
      </w:tblGrid>
      <w:tr w:rsidR="00E66ECF" w:rsidRPr="00E66ECF" w14:paraId="6FF4F747" w14:textId="77777777">
        <w:trPr>
          <w:trHeight w:val="1021"/>
          <w:jc w:val="center"/>
        </w:trPr>
        <w:tc>
          <w:tcPr>
            <w:tcW w:w="441" w:type="dxa"/>
            <w:vAlign w:val="center"/>
          </w:tcPr>
          <w:p w14:paraId="568ECBA0"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序号</w:t>
            </w:r>
          </w:p>
        </w:tc>
        <w:tc>
          <w:tcPr>
            <w:tcW w:w="661" w:type="dxa"/>
            <w:vAlign w:val="center"/>
          </w:tcPr>
          <w:p w14:paraId="3F26AE77"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危险废物名称</w:t>
            </w:r>
          </w:p>
        </w:tc>
        <w:tc>
          <w:tcPr>
            <w:tcW w:w="781" w:type="dxa"/>
            <w:vAlign w:val="center"/>
          </w:tcPr>
          <w:p w14:paraId="49FFCFF0"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危险废物类别</w:t>
            </w:r>
          </w:p>
        </w:tc>
        <w:tc>
          <w:tcPr>
            <w:tcW w:w="1100" w:type="dxa"/>
            <w:vAlign w:val="center"/>
          </w:tcPr>
          <w:p w14:paraId="75D919AE"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危险废物代码</w:t>
            </w:r>
          </w:p>
        </w:tc>
        <w:tc>
          <w:tcPr>
            <w:tcW w:w="754" w:type="dxa"/>
            <w:vAlign w:val="center"/>
          </w:tcPr>
          <w:p w14:paraId="24BB0CD7"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产生量</w:t>
            </w:r>
          </w:p>
        </w:tc>
        <w:tc>
          <w:tcPr>
            <w:tcW w:w="836" w:type="dxa"/>
            <w:vAlign w:val="center"/>
          </w:tcPr>
          <w:p w14:paraId="36E86BD9"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产生工序及装置</w:t>
            </w:r>
          </w:p>
        </w:tc>
        <w:tc>
          <w:tcPr>
            <w:tcW w:w="439" w:type="dxa"/>
            <w:vAlign w:val="center"/>
          </w:tcPr>
          <w:p w14:paraId="0D7E3236"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形态</w:t>
            </w:r>
          </w:p>
        </w:tc>
        <w:tc>
          <w:tcPr>
            <w:tcW w:w="883" w:type="dxa"/>
            <w:vAlign w:val="center"/>
          </w:tcPr>
          <w:p w14:paraId="3D58F4F2"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主要成分</w:t>
            </w:r>
          </w:p>
        </w:tc>
        <w:tc>
          <w:tcPr>
            <w:tcW w:w="883" w:type="dxa"/>
            <w:vAlign w:val="center"/>
          </w:tcPr>
          <w:p w14:paraId="18B9ABA7"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有害成分</w:t>
            </w:r>
          </w:p>
        </w:tc>
        <w:tc>
          <w:tcPr>
            <w:tcW w:w="550" w:type="dxa"/>
            <w:vAlign w:val="center"/>
          </w:tcPr>
          <w:p w14:paraId="25FAE0F0"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产废周期</w:t>
            </w:r>
          </w:p>
        </w:tc>
        <w:tc>
          <w:tcPr>
            <w:tcW w:w="661" w:type="dxa"/>
            <w:vAlign w:val="center"/>
          </w:tcPr>
          <w:p w14:paraId="249424AA"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危险</w:t>
            </w:r>
          </w:p>
          <w:p w14:paraId="624F608D"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特性</w:t>
            </w:r>
          </w:p>
        </w:tc>
        <w:tc>
          <w:tcPr>
            <w:tcW w:w="825" w:type="dxa"/>
            <w:vAlign w:val="center"/>
          </w:tcPr>
          <w:p w14:paraId="1A37F66A"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污染防治措施*</w:t>
            </w:r>
          </w:p>
        </w:tc>
      </w:tr>
      <w:tr w:rsidR="00E66ECF" w:rsidRPr="00E66ECF" w14:paraId="4B94177C" w14:textId="77777777">
        <w:trPr>
          <w:trHeight w:val="454"/>
          <w:jc w:val="center"/>
        </w:trPr>
        <w:tc>
          <w:tcPr>
            <w:tcW w:w="441" w:type="dxa"/>
            <w:vAlign w:val="center"/>
          </w:tcPr>
          <w:p w14:paraId="23BF5688"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1</w:t>
            </w:r>
          </w:p>
        </w:tc>
        <w:tc>
          <w:tcPr>
            <w:tcW w:w="661" w:type="dxa"/>
            <w:vAlign w:val="center"/>
          </w:tcPr>
          <w:p w14:paraId="7E675D12"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检修废油</w:t>
            </w:r>
          </w:p>
        </w:tc>
        <w:tc>
          <w:tcPr>
            <w:tcW w:w="781" w:type="dxa"/>
            <w:vAlign w:val="center"/>
          </w:tcPr>
          <w:p w14:paraId="5E6A682F"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HW08</w:t>
            </w:r>
          </w:p>
        </w:tc>
        <w:tc>
          <w:tcPr>
            <w:tcW w:w="1100" w:type="dxa"/>
            <w:vAlign w:val="center"/>
          </w:tcPr>
          <w:p w14:paraId="332BBB9A"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sz w:val="18"/>
                <w:szCs w:val="18"/>
              </w:rPr>
              <w:t>900-214-08</w:t>
            </w:r>
          </w:p>
        </w:tc>
        <w:tc>
          <w:tcPr>
            <w:tcW w:w="754" w:type="dxa"/>
            <w:vAlign w:val="center"/>
          </w:tcPr>
          <w:p w14:paraId="2FC8C555"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kern w:val="0"/>
                <w:sz w:val="18"/>
                <w:szCs w:val="18"/>
              </w:rPr>
              <w:t>66</w:t>
            </w:r>
            <w:r w:rsidRPr="00E66ECF">
              <w:rPr>
                <w:rFonts w:asciiTheme="minorEastAsia" w:eastAsiaTheme="minorEastAsia" w:hAnsiTheme="minorEastAsia" w:hint="eastAsia"/>
                <w:kern w:val="0"/>
                <w:sz w:val="18"/>
                <w:szCs w:val="18"/>
              </w:rPr>
              <w:t>L/a</w:t>
            </w:r>
          </w:p>
        </w:tc>
        <w:tc>
          <w:tcPr>
            <w:tcW w:w="836" w:type="dxa"/>
            <w:vAlign w:val="center"/>
          </w:tcPr>
          <w:p w14:paraId="4447252C"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变压器、风机</w:t>
            </w:r>
          </w:p>
        </w:tc>
        <w:tc>
          <w:tcPr>
            <w:tcW w:w="439" w:type="dxa"/>
            <w:vAlign w:val="center"/>
          </w:tcPr>
          <w:p w14:paraId="7869D3E9"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液态</w:t>
            </w:r>
          </w:p>
        </w:tc>
        <w:tc>
          <w:tcPr>
            <w:tcW w:w="883" w:type="dxa"/>
            <w:vAlign w:val="center"/>
          </w:tcPr>
          <w:p w14:paraId="0EF38410"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矿物油</w:t>
            </w:r>
          </w:p>
        </w:tc>
        <w:tc>
          <w:tcPr>
            <w:tcW w:w="883" w:type="dxa"/>
            <w:vAlign w:val="center"/>
          </w:tcPr>
          <w:p w14:paraId="2F1E1B60"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碳氢化合物</w:t>
            </w:r>
          </w:p>
        </w:tc>
        <w:tc>
          <w:tcPr>
            <w:tcW w:w="550" w:type="dxa"/>
            <w:vAlign w:val="center"/>
          </w:tcPr>
          <w:p w14:paraId="310D093E"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5年</w:t>
            </w:r>
          </w:p>
        </w:tc>
        <w:tc>
          <w:tcPr>
            <w:tcW w:w="661" w:type="dxa"/>
            <w:vAlign w:val="center"/>
          </w:tcPr>
          <w:p w14:paraId="5C28616B"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毒性和易燃性</w:t>
            </w:r>
          </w:p>
        </w:tc>
        <w:tc>
          <w:tcPr>
            <w:tcW w:w="825" w:type="dxa"/>
            <w:vAlign w:val="center"/>
          </w:tcPr>
          <w:p w14:paraId="142E342B" w14:textId="77777777" w:rsidR="0048062E" w:rsidRPr="00E66ECF" w:rsidRDefault="000E1AB4">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委托有资质单位处置</w:t>
            </w:r>
          </w:p>
        </w:tc>
      </w:tr>
      <w:tr w:rsidR="00E8663D" w:rsidRPr="00E66ECF" w14:paraId="671B259B" w14:textId="77777777">
        <w:trPr>
          <w:trHeight w:val="454"/>
          <w:jc w:val="center"/>
        </w:trPr>
        <w:tc>
          <w:tcPr>
            <w:tcW w:w="441" w:type="dxa"/>
            <w:vAlign w:val="center"/>
          </w:tcPr>
          <w:p w14:paraId="0B55BCED"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2</w:t>
            </w:r>
          </w:p>
        </w:tc>
        <w:tc>
          <w:tcPr>
            <w:tcW w:w="661" w:type="dxa"/>
            <w:vAlign w:val="center"/>
          </w:tcPr>
          <w:p w14:paraId="733D9182"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废旧蓄电池</w:t>
            </w:r>
          </w:p>
        </w:tc>
        <w:tc>
          <w:tcPr>
            <w:tcW w:w="781" w:type="dxa"/>
            <w:vAlign w:val="center"/>
          </w:tcPr>
          <w:p w14:paraId="1C041806"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kern w:val="0"/>
                <w:sz w:val="18"/>
                <w:szCs w:val="18"/>
              </w:rPr>
              <w:t>HW49</w:t>
            </w:r>
          </w:p>
        </w:tc>
        <w:tc>
          <w:tcPr>
            <w:tcW w:w="1100" w:type="dxa"/>
            <w:vAlign w:val="center"/>
          </w:tcPr>
          <w:p w14:paraId="641A51F4"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sz w:val="18"/>
                <w:szCs w:val="18"/>
              </w:rPr>
              <w:t>900-044-49</w:t>
            </w:r>
          </w:p>
        </w:tc>
        <w:tc>
          <w:tcPr>
            <w:tcW w:w="754" w:type="dxa"/>
            <w:vAlign w:val="center"/>
          </w:tcPr>
          <w:p w14:paraId="60C6EB2F"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30kg/a</w:t>
            </w:r>
          </w:p>
        </w:tc>
        <w:tc>
          <w:tcPr>
            <w:tcW w:w="836" w:type="dxa"/>
            <w:vAlign w:val="center"/>
          </w:tcPr>
          <w:p w14:paraId="4A395958"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直流系统</w:t>
            </w:r>
          </w:p>
        </w:tc>
        <w:tc>
          <w:tcPr>
            <w:tcW w:w="439" w:type="dxa"/>
            <w:vAlign w:val="center"/>
          </w:tcPr>
          <w:p w14:paraId="152554B2"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固态</w:t>
            </w:r>
          </w:p>
        </w:tc>
        <w:tc>
          <w:tcPr>
            <w:tcW w:w="883" w:type="dxa"/>
            <w:vAlign w:val="center"/>
          </w:tcPr>
          <w:p w14:paraId="542EEE54"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蓄电池内为含铅电解液</w:t>
            </w:r>
          </w:p>
        </w:tc>
        <w:tc>
          <w:tcPr>
            <w:tcW w:w="883" w:type="dxa"/>
            <w:vAlign w:val="center"/>
          </w:tcPr>
          <w:p w14:paraId="2779F92A"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蓄电池内为含铅电解液</w:t>
            </w:r>
          </w:p>
        </w:tc>
        <w:tc>
          <w:tcPr>
            <w:tcW w:w="550" w:type="dxa"/>
            <w:vAlign w:val="center"/>
          </w:tcPr>
          <w:p w14:paraId="0D588246"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1年</w:t>
            </w:r>
          </w:p>
        </w:tc>
        <w:tc>
          <w:tcPr>
            <w:tcW w:w="661" w:type="dxa"/>
            <w:vAlign w:val="center"/>
          </w:tcPr>
          <w:p w14:paraId="178A6BE2"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毒性</w:t>
            </w:r>
          </w:p>
        </w:tc>
        <w:tc>
          <w:tcPr>
            <w:tcW w:w="825" w:type="dxa"/>
            <w:vAlign w:val="center"/>
          </w:tcPr>
          <w:p w14:paraId="34597646" w14:textId="77777777" w:rsidR="00E8663D" w:rsidRPr="00E66ECF" w:rsidRDefault="00E8663D" w:rsidP="00E8663D">
            <w:pPr>
              <w:topLinePunct/>
              <w:adjustRightInd w:val="0"/>
              <w:snapToGrid w:val="0"/>
              <w:jc w:val="center"/>
              <w:rPr>
                <w:rFonts w:asciiTheme="minorEastAsia" w:eastAsiaTheme="minorEastAsia" w:hAnsiTheme="minorEastAsia"/>
                <w:kern w:val="0"/>
                <w:sz w:val="18"/>
                <w:szCs w:val="18"/>
              </w:rPr>
            </w:pPr>
            <w:r w:rsidRPr="00E66ECF">
              <w:rPr>
                <w:rFonts w:asciiTheme="minorEastAsia" w:eastAsiaTheme="minorEastAsia" w:hAnsiTheme="minorEastAsia" w:hint="eastAsia"/>
                <w:kern w:val="0"/>
                <w:sz w:val="18"/>
                <w:szCs w:val="18"/>
              </w:rPr>
              <w:t>委托有资质单位处置</w:t>
            </w:r>
          </w:p>
        </w:tc>
      </w:tr>
    </w:tbl>
    <w:p w14:paraId="177EA4C5" w14:textId="77777777" w:rsidR="0048062E" w:rsidRPr="00E66ECF" w:rsidRDefault="0048062E">
      <w:pPr>
        <w:pStyle w:val="af6"/>
        <w:spacing w:before="0" w:beforeAutospacing="0" w:after="0" w:afterAutospacing="0" w:line="480" w:lineRule="exact"/>
        <w:ind w:firstLineChars="200" w:firstLine="480"/>
        <w:jc w:val="both"/>
        <w:rPr>
          <w:rFonts w:ascii="Times New Roman" w:hAnsi="Times New Roman"/>
        </w:rPr>
      </w:pPr>
    </w:p>
    <w:p w14:paraId="7083DDE6" w14:textId="77777777" w:rsidR="0048062E" w:rsidRPr="00E66ECF" w:rsidRDefault="0048062E">
      <w:pPr>
        <w:pStyle w:val="af6"/>
        <w:spacing w:before="0" w:beforeAutospacing="0" w:after="0" w:afterAutospacing="0" w:line="480" w:lineRule="exact"/>
        <w:ind w:firstLineChars="200" w:firstLine="480"/>
        <w:jc w:val="both"/>
        <w:rPr>
          <w:rFonts w:ascii="Times New Roman" w:hAnsi="Times New Roman"/>
        </w:rPr>
      </w:pPr>
    </w:p>
    <w:p w14:paraId="0DE4B393" w14:textId="77777777" w:rsidR="0048062E" w:rsidRPr="00E66ECF" w:rsidRDefault="0048062E">
      <w:pPr>
        <w:pStyle w:val="af6"/>
        <w:spacing w:before="0" w:beforeAutospacing="0" w:after="0" w:afterAutospacing="0" w:line="480" w:lineRule="exact"/>
        <w:ind w:firstLineChars="200" w:firstLine="480"/>
        <w:jc w:val="both"/>
        <w:rPr>
          <w:rFonts w:ascii="Times New Roman" w:hAnsi="Times New Roman"/>
        </w:rPr>
      </w:pPr>
    </w:p>
    <w:p w14:paraId="19C9BAFD" w14:textId="77777777" w:rsidR="0048062E" w:rsidRPr="00E66ECF" w:rsidRDefault="0048062E">
      <w:pPr>
        <w:pStyle w:val="af6"/>
        <w:spacing w:before="0" w:beforeAutospacing="0" w:after="0" w:afterAutospacing="0" w:line="480" w:lineRule="exact"/>
        <w:ind w:firstLineChars="200" w:firstLine="480"/>
        <w:jc w:val="both"/>
        <w:rPr>
          <w:rFonts w:ascii="Times New Roman" w:hAnsi="Times New Roman"/>
        </w:rPr>
      </w:pPr>
    </w:p>
    <w:p w14:paraId="6B17324E" w14:textId="77777777" w:rsidR="0048062E" w:rsidRPr="00E66ECF" w:rsidRDefault="0048062E">
      <w:pPr>
        <w:pStyle w:val="af6"/>
        <w:spacing w:before="0" w:beforeAutospacing="0" w:after="0" w:afterAutospacing="0" w:line="480" w:lineRule="exact"/>
        <w:ind w:firstLineChars="200" w:firstLine="480"/>
        <w:jc w:val="both"/>
        <w:rPr>
          <w:rFonts w:ascii="Times New Roman" w:hAnsi="Times New Roman"/>
        </w:rPr>
      </w:pPr>
    </w:p>
    <w:p w14:paraId="73F1D597" w14:textId="77777777" w:rsidR="0048062E" w:rsidRPr="00E66ECF" w:rsidRDefault="0048062E">
      <w:pPr>
        <w:pStyle w:val="af6"/>
        <w:spacing w:before="0" w:beforeAutospacing="0" w:after="0" w:afterAutospacing="0" w:line="480" w:lineRule="exact"/>
        <w:ind w:firstLineChars="200" w:firstLine="480"/>
        <w:jc w:val="both"/>
        <w:rPr>
          <w:rFonts w:ascii="Times New Roman" w:hAnsi="Times New Roman"/>
        </w:rPr>
      </w:pPr>
    </w:p>
    <w:p w14:paraId="1F9BFA6B" w14:textId="77777777" w:rsidR="0048062E" w:rsidRPr="00E66ECF" w:rsidRDefault="0048062E">
      <w:pPr>
        <w:pStyle w:val="af6"/>
        <w:spacing w:before="0" w:beforeAutospacing="0" w:after="0" w:afterAutospacing="0" w:line="480" w:lineRule="exact"/>
        <w:ind w:firstLineChars="200" w:firstLine="480"/>
        <w:jc w:val="both"/>
        <w:rPr>
          <w:rFonts w:ascii="Times New Roman" w:hAnsi="Times New Roman"/>
        </w:rPr>
      </w:pPr>
    </w:p>
    <w:p w14:paraId="3DE29863" w14:textId="77777777" w:rsidR="0048062E" w:rsidRPr="00E66ECF" w:rsidRDefault="0048062E">
      <w:pPr>
        <w:pStyle w:val="af6"/>
        <w:spacing w:before="0" w:beforeAutospacing="0" w:after="0" w:afterAutospacing="0" w:line="480" w:lineRule="exact"/>
        <w:ind w:firstLineChars="200" w:firstLine="480"/>
        <w:jc w:val="both"/>
        <w:rPr>
          <w:rFonts w:ascii="Times New Roman" w:hAnsi="Times New Roman"/>
        </w:rPr>
      </w:pPr>
    </w:p>
    <w:p w14:paraId="38FCECAD" w14:textId="77777777" w:rsidR="0048062E" w:rsidRPr="00E66ECF" w:rsidRDefault="0048062E">
      <w:pPr>
        <w:pStyle w:val="af6"/>
        <w:spacing w:before="0" w:beforeAutospacing="0" w:after="0" w:afterAutospacing="0" w:line="480" w:lineRule="exact"/>
        <w:ind w:firstLineChars="200" w:firstLine="480"/>
        <w:jc w:val="both"/>
        <w:rPr>
          <w:rFonts w:ascii="Times New Roman" w:hAnsi="Times New Roman"/>
        </w:rPr>
      </w:pPr>
    </w:p>
    <w:p w14:paraId="5A10731A" w14:textId="77777777" w:rsidR="0048062E" w:rsidRPr="00E66ECF" w:rsidRDefault="0048062E">
      <w:pPr>
        <w:pStyle w:val="af6"/>
        <w:spacing w:before="0" w:beforeAutospacing="0" w:after="0" w:afterAutospacing="0" w:line="480" w:lineRule="exact"/>
        <w:ind w:firstLineChars="200" w:firstLine="480"/>
        <w:jc w:val="both"/>
        <w:rPr>
          <w:rFonts w:ascii="Times New Roman" w:hAnsi="Times New Roman"/>
        </w:rPr>
        <w:sectPr w:rsidR="0048062E" w:rsidRPr="00E66ECF">
          <w:footerReference w:type="default" r:id="rId17"/>
          <w:pgSz w:w="11906" w:h="16838"/>
          <w:pgMar w:top="1361" w:right="1531" w:bottom="1361" w:left="1531" w:header="851" w:footer="992" w:gutter="0"/>
          <w:cols w:space="720"/>
          <w:docGrid w:type="lines" w:linePitch="312"/>
        </w:sectPr>
      </w:pPr>
    </w:p>
    <w:p w14:paraId="441C8682" w14:textId="77777777" w:rsidR="0048062E" w:rsidRPr="00E66ECF" w:rsidRDefault="000E1AB4">
      <w:pPr>
        <w:pStyle w:val="1"/>
        <w:spacing w:before="0" w:after="0" w:line="600" w:lineRule="exact"/>
        <w:rPr>
          <w:rFonts w:eastAsia="黑体"/>
          <w:b w:val="0"/>
          <w:kern w:val="0"/>
          <w:sz w:val="32"/>
          <w:szCs w:val="32"/>
        </w:rPr>
      </w:pPr>
      <w:bookmarkStart w:id="30" w:name="_Toc497821355"/>
      <w:bookmarkStart w:id="31" w:name="_Toc476935983"/>
      <w:r w:rsidRPr="00E66ECF">
        <w:rPr>
          <w:rFonts w:eastAsia="黑体"/>
          <w:b w:val="0"/>
          <w:kern w:val="0"/>
          <w:sz w:val="32"/>
          <w:szCs w:val="32"/>
        </w:rPr>
        <w:lastRenderedPageBreak/>
        <w:t>六、环境影响分析、拟采取防治措施及预期治理效果</w:t>
      </w:r>
      <w:bookmarkEnd w:id="30"/>
      <w:bookmarkEnd w:id="31"/>
    </w:p>
    <w:p w14:paraId="15610FCE"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32" w:name="_Toc497821356"/>
      <w:r w:rsidRPr="00E66ECF">
        <w:rPr>
          <w:rFonts w:ascii="Times New Roman" w:eastAsia="黑体" w:hAnsi="Times New Roman"/>
          <w:b w:val="0"/>
          <w:kern w:val="0"/>
          <w:sz w:val="28"/>
          <w:szCs w:val="28"/>
        </w:rPr>
        <w:t>1</w:t>
      </w:r>
      <w:r w:rsidRPr="00E66ECF">
        <w:rPr>
          <w:rFonts w:ascii="Times New Roman" w:eastAsia="黑体" w:hAnsi="Times New Roman"/>
          <w:b w:val="0"/>
          <w:kern w:val="0"/>
          <w:sz w:val="28"/>
          <w:szCs w:val="28"/>
        </w:rPr>
        <w:t>、施工期的环境影响分析、污染防治措施及预期治理效果</w:t>
      </w:r>
      <w:bookmarkEnd w:id="32"/>
    </w:p>
    <w:p w14:paraId="47A81EDD" w14:textId="77777777" w:rsidR="0048062E" w:rsidRPr="00E66ECF" w:rsidRDefault="000E1AB4">
      <w:pPr>
        <w:spacing w:line="480" w:lineRule="exact"/>
        <w:ind w:firstLineChars="200" w:firstLine="504"/>
        <w:rPr>
          <w:spacing w:val="6"/>
          <w:sz w:val="24"/>
        </w:rPr>
      </w:pPr>
      <w:r w:rsidRPr="00E66ECF">
        <w:rPr>
          <w:spacing w:val="6"/>
          <w:sz w:val="24"/>
        </w:rPr>
        <w:t>（</w:t>
      </w:r>
      <w:r w:rsidRPr="00E66ECF">
        <w:rPr>
          <w:spacing w:val="6"/>
          <w:sz w:val="24"/>
        </w:rPr>
        <w:t>1</w:t>
      </w:r>
      <w:r w:rsidRPr="00E66ECF">
        <w:rPr>
          <w:spacing w:val="6"/>
          <w:sz w:val="24"/>
        </w:rPr>
        <w:t>）生态</w:t>
      </w:r>
    </w:p>
    <w:p w14:paraId="17B4D3A3" w14:textId="77777777" w:rsidR="0048062E" w:rsidRPr="00E66ECF" w:rsidRDefault="000E1AB4">
      <w:pPr>
        <w:spacing w:line="480" w:lineRule="exact"/>
        <w:ind w:firstLineChars="200" w:firstLine="504"/>
        <w:rPr>
          <w:spacing w:val="6"/>
          <w:sz w:val="24"/>
        </w:rPr>
      </w:pPr>
      <w:r w:rsidRPr="00E66ECF">
        <w:rPr>
          <w:spacing w:val="6"/>
          <w:sz w:val="24"/>
        </w:rPr>
        <w:t>1</w:t>
      </w:r>
      <w:r w:rsidRPr="00E66ECF">
        <w:rPr>
          <w:spacing w:val="6"/>
          <w:sz w:val="24"/>
        </w:rPr>
        <w:t>）影响分析</w:t>
      </w:r>
    </w:p>
    <w:p w14:paraId="0F27D568" w14:textId="3B60AA88" w:rsidR="0043668D" w:rsidRPr="00E66ECF" w:rsidRDefault="0043668D">
      <w:pPr>
        <w:spacing w:line="480" w:lineRule="exact"/>
        <w:ind w:firstLineChars="200" w:firstLine="480"/>
        <w:rPr>
          <w:sz w:val="24"/>
        </w:rPr>
      </w:pPr>
      <w:r w:rsidRPr="00E66ECF">
        <w:rPr>
          <w:rFonts w:ascii="宋?" w:hAnsi="宋?" w:cs="宋?"/>
          <w:kern w:val="0"/>
          <w:sz w:val="24"/>
        </w:rPr>
        <w:t>本项目生态影响评价范围内的主要生态系统类型为</w:t>
      </w:r>
      <w:r w:rsidRPr="00E66ECF">
        <w:rPr>
          <w:rFonts w:ascii="宋?" w:hAnsi="宋?" w:cs="宋?" w:hint="eastAsia"/>
          <w:kern w:val="0"/>
          <w:sz w:val="24"/>
        </w:rPr>
        <w:t>农田</w:t>
      </w:r>
      <w:r w:rsidRPr="00E66ECF">
        <w:rPr>
          <w:rFonts w:ascii="宋?" w:hAnsi="宋?" w:cs="宋?"/>
          <w:kern w:val="0"/>
          <w:sz w:val="24"/>
        </w:rPr>
        <w:t>生态系统和</w:t>
      </w:r>
      <w:r w:rsidRPr="00E66ECF">
        <w:rPr>
          <w:rFonts w:ascii="宋?" w:hAnsi="宋?" w:cs="宋?" w:hint="eastAsia"/>
          <w:kern w:val="0"/>
          <w:sz w:val="24"/>
        </w:rPr>
        <w:t>草地</w:t>
      </w:r>
      <w:r w:rsidRPr="00E66ECF">
        <w:rPr>
          <w:rFonts w:ascii="宋?" w:hAnsi="宋?" w:cs="宋?"/>
          <w:kern w:val="0"/>
          <w:sz w:val="24"/>
        </w:rPr>
        <w:t>生态系统。</w:t>
      </w:r>
      <w:r w:rsidRPr="00E66ECF">
        <w:rPr>
          <w:rFonts w:hint="eastAsia"/>
          <w:sz w:val="24"/>
        </w:rPr>
        <w:t>风电场建设内容主要包括风电机组基础和塔架建设、施工检修道路、集电线路架设等，这些工程的实施均要破坏地表植被。</w:t>
      </w:r>
    </w:p>
    <w:p w14:paraId="0632AB4F" w14:textId="77777777" w:rsidR="0048062E" w:rsidRPr="00E66ECF" w:rsidRDefault="00700CFE">
      <w:pPr>
        <w:spacing w:line="480" w:lineRule="exact"/>
        <w:ind w:firstLineChars="200" w:firstLine="480"/>
        <w:rPr>
          <w:spacing w:val="6"/>
          <w:sz w:val="24"/>
        </w:rPr>
      </w:pPr>
      <w:r w:rsidRPr="00E66ECF">
        <w:rPr>
          <w:rFonts w:hint="eastAsia"/>
          <w:sz w:val="24"/>
        </w:rPr>
        <w:t>风电场建设过程中，</w:t>
      </w:r>
      <w:r w:rsidRPr="00E66ECF">
        <w:rPr>
          <w:rFonts w:hAnsi="宋体" w:hint="eastAsia"/>
          <w:sz w:val="24"/>
        </w:rPr>
        <w:t>工程永久和临时占用土地完全损毁了原有的植被类型，其上生活着的植物全部被清除，施工区临近区域的植被也受到了一定程度的损毁。施工期间，因施工产生的粉尘会附着在周围植物的叶面上，影响其生长。施工期野生动物都将产生规避反应，远离这一地区，特别是鸟类，其栖息环境需要相对安静，因此本区的鸟类将受较大影响，而本区内无大型野生动物，主要有野鸡、野兔、鼠类等小型动物，施工期间，动物受施工影响，将迁往附近同类环境，动物迁徙能力强，且同类生境易于在附近找寻，故物种种群与数量不会受到明显影响。且施工场地相对于该区域建设基地面积较小，项目的建设只是在小范围内暂时改变了部分动物的栖息环境，不会引起物种消失和生物多样性的减少，可见，施工期对野生动物的影响较小</w:t>
      </w:r>
      <w:r w:rsidR="000E1AB4" w:rsidRPr="00E66ECF">
        <w:rPr>
          <w:spacing w:val="6"/>
          <w:sz w:val="24"/>
        </w:rPr>
        <w:t>。</w:t>
      </w:r>
    </w:p>
    <w:p w14:paraId="60E2B5D6" w14:textId="77777777" w:rsidR="0043668D" w:rsidRPr="00E66ECF" w:rsidRDefault="0043668D" w:rsidP="0043668D">
      <w:pPr>
        <w:spacing w:line="440" w:lineRule="exact"/>
        <w:ind w:firstLineChars="200" w:firstLine="480"/>
        <w:rPr>
          <w:sz w:val="24"/>
        </w:rPr>
      </w:pPr>
      <w:r w:rsidRPr="00E66ECF">
        <w:rPr>
          <w:rFonts w:hint="eastAsia"/>
          <w:sz w:val="24"/>
        </w:rPr>
        <w:t>施工完成后即对临时用地采取人工植树种草的方式进行植被恢复。因此，项目建设不会对区域生态环境质量产生明显不利影响。</w:t>
      </w:r>
    </w:p>
    <w:p w14:paraId="7466BF29" w14:textId="77777777" w:rsidR="0043668D" w:rsidRPr="00E66ECF" w:rsidRDefault="0043668D" w:rsidP="0043668D">
      <w:pPr>
        <w:spacing w:line="480" w:lineRule="exact"/>
        <w:ind w:firstLineChars="200" w:firstLine="480"/>
        <w:rPr>
          <w:spacing w:val="6"/>
          <w:sz w:val="24"/>
        </w:rPr>
      </w:pPr>
      <w:r w:rsidRPr="00E66ECF">
        <w:rPr>
          <w:rFonts w:hint="eastAsia"/>
          <w:sz w:val="24"/>
        </w:rPr>
        <w:t>本风电场范围不涉及国家及省级保护的珍惜动植物集中分布区。随着项目的建成，施工临时用地将进行有效的植被恢复，因此，本项目建设不会对区域生态环境质量产生明显不利影响，也不会影响原区域生态系统服务功能。</w:t>
      </w:r>
    </w:p>
    <w:p w14:paraId="24C081BB" w14:textId="77777777" w:rsidR="0048062E" w:rsidRPr="00E66ECF" w:rsidRDefault="000E1AB4">
      <w:pPr>
        <w:spacing w:line="480" w:lineRule="exact"/>
        <w:ind w:firstLineChars="200" w:firstLine="504"/>
        <w:rPr>
          <w:spacing w:val="6"/>
          <w:sz w:val="24"/>
        </w:rPr>
      </w:pPr>
      <w:r w:rsidRPr="00E66ECF">
        <w:rPr>
          <w:spacing w:val="6"/>
          <w:sz w:val="24"/>
        </w:rPr>
        <w:t>2</w:t>
      </w:r>
      <w:r w:rsidRPr="00E66ECF">
        <w:rPr>
          <w:spacing w:val="6"/>
          <w:sz w:val="24"/>
        </w:rPr>
        <w:t>）防治措施</w:t>
      </w:r>
    </w:p>
    <w:p w14:paraId="083DA3E6" w14:textId="77777777" w:rsidR="0048062E" w:rsidRPr="00E66ECF" w:rsidRDefault="000E1AB4">
      <w:pPr>
        <w:spacing w:line="480" w:lineRule="exact"/>
        <w:ind w:firstLineChars="200" w:firstLine="504"/>
        <w:rPr>
          <w:spacing w:val="6"/>
          <w:sz w:val="24"/>
        </w:rPr>
      </w:pPr>
      <w:r w:rsidRPr="00E66ECF">
        <w:rPr>
          <w:spacing w:val="6"/>
          <w:sz w:val="24"/>
        </w:rPr>
        <w:t>a.</w:t>
      </w:r>
      <w:r w:rsidRPr="00E66ECF">
        <w:rPr>
          <w:spacing w:val="6"/>
          <w:sz w:val="24"/>
        </w:rPr>
        <w:t>施工期间，严格控制施工活动范围，在施工区明显处设置警示性标牌；</w:t>
      </w:r>
    </w:p>
    <w:p w14:paraId="3FC5748A" w14:textId="77777777" w:rsidR="0048062E" w:rsidRPr="00E66ECF" w:rsidRDefault="000E1AB4">
      <w:pPr>
        <w:spacing w:line="480" w:lineRule="exact"/>
        <w:ind w:firstLineChars="200" w:firstLine="504"/>
        <w:rPr>
          <w:spacing w:val="6"/>
          <w:sz w:val="24"/>
        </w:rPr>
      </w:pPr>
      <w:r w:rsidRPr="00E66ECF">
        <w:rPr>
          <w:spacing w:val="6"/>
          <w:sz w:val="24"/>
        </w:rPr>
        <w:t>b.</w:t>
      </w:r>
      <w:r w:rsidRPr="00E66ECF">
        <w:rPr>
          <w:spacing w:val="6"/>
          <w:sz w:val="24"/>
        </w:rPr>
        <w:t>加强对施工人员的生态环境保护教育，强化其环保意识；</w:t>
      </w:r>
    </w:p>
    <w:p w14:paraId="15149EA3" w14:textId="77777777" w:rsidR="0048062E" w:rsidRPr="00E66ECF" w:rsidRDefault="000E1AB4">
      <w:pPr>
        <w:spacing w:line="480" w:lineRule="exact"/>
        <w:ind w:firstLineChars="200" w:firstLine="504"/>
        <w:rPr>
          <w:spacing w:val="6"/>
          <w:sz w:val="24"/>
        </w:rPr>
      </w:pPr>
      <w:r w:rsidRPr="00E66ECF">
        <w:rPr>
          <w:spacing w:val="6"/>
          <w:sz w:val="24"/>
        </w:rPr>
        <w:t>c.</w:t>
      </w:r>
      <w:r w:rsidRPr="00E66ECF">
        <w:rPr>
          <w:spacing w:val="6"/>
          <w:sz w:val="24"/>
        </w:rPr>
        <w:t>施工期应尽量避开汛期和大风天气，对暂不使用的土方、砂石料场及时用苫布遮盖，四周设置围堰，采取有效的水土保持措施，防止雨水和风力的侵蚀；</w:t>
      </w:r>
    </w:p>
    <w:p w14:paraId="53169826" w14:textId="77777777" w:rsidR="0048062E" w:rsidRPr="00E66ECF" w:rsidRDefault="000E1AB4">
      <w:pPr>
        <w:spacing w:line="480" w:lineRule="exact"/>
        <w:ind w:firstLineChars="200" w:firstLine="504"/>
        <w:rPr>
          <w:spacing w:val="6"/>
          <w:sz w:val="24"/>
        </w:rPr>
      </w:pPr>
      <w:r w:rsidRPr="00E66ECF">
        <w:rPr>
          <w:spacing w:val="6"/>
          <w:sz w:val="24"/>
        </w:rPr>
        <w:t>d.</w:t>
      </w:r>
      <w:r w:rsidRPr="00E66ECF">
        <w:rPr>
          <w:spacing w:val="6"/>
          <w:sz w:val="24"/>
        </w:rPr>
        <w:t>施工工序安排应合理，以挖作填，优化土方平衡，减少二次转运，减小扬尘污染和水土流失；</w:t>
      </w:r>
    </w:p>
    <w:p w14:paraId="24D7C7D7" w14:textId="77777777" w:rsidR="0048062E" w:rsidRPr="00E66ECF" w:rsidRDefault="000E1AB4">
      <w:pPr>
        <w:spacing w:line="480" w:lineRule="exact"/>
        <w:ind w:firstLineChars="200" w:firstLine="504"/>
        <w:rPr>
          <w:spacing w:val="6"/>
          <w:sz w:val="24"/>
        </w:rPr>
      </w:pPr>
      <w:r w:rsidRPr="00E66ECF">
        <w:rPr>
          <w:spacing w:val="6"/>
          <w:sz w:val="24"/>
        </w:rPr>
        <w:t>e.</w:t>
      </w:r>
      <w:r w:rsidRPr="00E66ECF">
        <w:rPr>
          <w:spacing w:val="6"/>
          <w:sz w:val="24"/>
        </w:rPr>
        <w:t>施工结束后，及时对地表扰动处进行植被恢复，尽量选用本土植被，保证成</w:t>
      </w:r>
      <w:r w:rsidRPr="00E66ECF">
        <w:rPr>
          <w:spacing w:val="6"/>
          <w:sz w:val="24"/>
        </w:rPr>
        <w:lastRenderedPageBreak/>
        <w:t>活率。对损毁的耕地进行土地复垦，恢复土地使用功能。</w:t>
      </w:r>
    </w:p>
    <w:p w14:paraId="051A5B60" w14:textId="77777777" w:rsidR="0048062E" w:rsidRPr="00E66ECF" w:rsidRDefault="000E1AB4">
      <w:pPr>
        <w:spacing w:line="480" w:lineRule="exact"/>
        <w:ind w:firstLineChars="200" w:firstLine="504"/>
        <w:rPr>
          <w:spacing w:val="6"/>
          <w:sz w:val="24"/>
        </w:rPr>
      </w:pPr>
      <w:r w:rsidRPr="00E66ECF">
        <w:rPr>
          <w:spacing w:val="6"/>
          <w:sz w:val="24"/>
        </w:rPr>
        <w:t>3</w:t>
      </w:r>
      <w:r w:rsidRPr="00E66ECF">
        <w:rPr>
          <w:spacing w:val="6"/>
          <w:sz w:val="24"/>
        </w:rPr>
        <w:t>）预期治理效果</w:t>
      </w:r>
    </w:p>
    <w:p w14:paraId="5F30244D" w14:textId="77777777" w:rsidR="0048062E" w:rsidRPr="00E66ECF" w:rsidRDefault="000E1AB4">
      <w:pPr>
        <w:spacing w:line="480" w:lineRule="exact"/>
        <w:ind w:firstLineChars="200" w:firstLine="504"/>
      </w:pPr>
      <w:r w:rsidRPr="00E66ECF">
        <w:rPr>
          <w:rFonts w:hint="eastAsia"/>
          <w:spacing w:val="6"/>
          <w:sz w:val="24"/>
        </w:rPr>
        <w:t>据调查，工程建设区域内无自然保护区、风景名胜区、大型沼泽、水体分布，也无珍惜濒危的野生动植物分布。区域地表植被以草丛和稀疏灌木为主，动物以鼠、兔等小型野生动物为主。随着施工结束，区域植被逐渐恢复，动物的活动也将恢复正常。因此，施工期对动植物的影响较小。</w:t>
      </w:r>
    </w:p>
    <w:p w14:paraId="54ED812D" w14:textId="77777777" w:rsidR="0048062E" w:rsidRPr="00E66ECF" w:rsidRDefault="000E1AB4">
      <w:pPr>
        <w:spacing w:line="480" w:lineRule="exact"/>
        <w:ind w:firstLineChars="200" w:firstLine="480"/>
        <w:rPr>
          <w:kern w:val="0"/>
          <w:sz w:val="24"/>
        </w:rPr>
      </w:pPr>
      <w:r w:rsidRPr="00E66ECF">
        <w:rPr>
          <w:kern w:val="0"/>
          <w:sz w:val="24"/>
        </w:rPr>
        <w:t>施工结束后，清理场地内建构筑物和施工机械设备等，对施工临时占地按照原土地类型进行恢复。</w:t>
      </w:r>
      <w:r w:rsidRPr="00E66ECF">
        <w:rPr>
          <w:spacing w:val="6"/>
          <w:sz w:val="24"/>
        </w:rPr>
        <w:t>经统计扰动地表面积</w:t>
      </w:r>
      <w:r w:rsidRPr="00E66ECF">
        <w:rPr>
          <w:spacing w:val="6"/>
          <w:sz w:val="24"/>
        </w:rPr>
        <w:t>103100</w:t>
      </w:r>
      <w:r w:rsidRPr="00E66ECF">
        <w:rPr>
          <w:kern w:val="0"/>
          <w:sz w:val="24"/>
        </w:rPr>
        <w:t>m</w:t>
      </w:r>
      <w:r w:rsidRPr="00E66ECF">
        <w:rPr>
          <w:kern w:val="0"/>
          <w:sz w:val="24"/>
          <w:vertAlign w:val="superscript"/>
        </w:rPr>
        <w:t>2</w:t>
      </w:r>
      <w:r w:rsidRPr="00E66ECF">
        <w:rPr>
          <w:spacing w:val="6"/>
          <w:sz w:val="24"/>
        </w:rPr>
        <w:t>，恢复治理面积</w:t>
      </w:r>
      <w:r w:rsidRPr="00E66ECF">
        <w:rPr>
          <w:kern w:val="0"/>
          <w:sz w:val="24"/>
        </w:rPr>
        <w:t>为</w:t>
      </w:r>
      <w:r w:rsidRPr="00E66ECF">
        <w:rPr>
          <w:kern w:val="0"/>
          <w:sz w:val="24"/>
        </w:rPr>
        <w:t>103100m</w:t>
      </w:r>
      <w:r w:rsidRPr="00E66ECF">
        <w:rPr>
          <w:kern w:val="0"/>
          <w:sz w:val="24"/>
          <w:vertAlign w:val="superscript"/>
        </w:rPr>
        <w:t>2</w:t>
      </w:r>
      <w:r w:rsidRPr="00E66ECF">
        <w:rPr>
          <w:kern w:val="0"/>
          <w:sz w:val="24"/>
        </w:rPr>
        <w:t>，其中恢复</w:t>
      </w:r>
      <w:r w:rsidRPr="00E66ECF">
        <w:rPr>
          <w:rFonts w:hint="eastAsia"/>
          <w:kern w:val="0"/>
          <w:sz w:val="24"/>
        </w:rPr>
        <w:t>灌丛</w:t>
      </w:r>
      <w:r w:rsidRPr="00E66ECF">
        <w:rPr>
          <w:kern w:val="0"/>
          <w:sz w:val="24"/>
        </w:rPr>
        <w:t>地</w:t>
      </w:r>
      <w:r w:rsidRPr="00E66ECF">
        <w:rPr>
          <w:kern w:val="0"/>
          <w:sz w:val="24"/>
        </w:rPr>
        <w:t>4066m</w:t>
      </w:r>
      <w:r w:rsidRPr="00E66ECF">
        <w:rPr>
          <w:kern w:val="0"/>
          <w:sz w:val="24"/>
          <w:vertAlign w:val="superscript"/>
        </w:rPr>
        <w:t>2</w:t>
      </w:r>
      <w:r w:rsidRPr="00E66ECF">
        <w:rPr>
          <w:kern w:val="0"/>
          <w:sz w:val="24"/>
        </w:rPr>
        <w:t>、草地</w:t>
      </w:r>
      <w:r w:rsidRPr="00E66ECF">
        <w:rPr>
          <w:kern w:val="0"/>
          <w:sz w:val="24"/>
        </w:rPr>
        <w:t>66154m</w:t>
      </w:r>
      <w:r w:rsidRPr="00E66ECF">
        <w:rPr>
          <w:kern w:val="0"/>
          <w:sz w:val="24"/>
          <w:vertAlign w:val="superscript"/>
        </w:rPr>
        <w:t>2</w:t>
      </w:r>
      <w:r w:rsidRPr="00E66ECF">
        <w:rPr>
          <w:kern w:val="0"/>
          <w:sz w:val="24"/>
        </w:rPr>
        <w:t>、</w:t>
      </w:r>
      <w:r w:rsidRPr="00E66ECF">
        <w:rPr>
          <w:rFonts w:hint="eastAsia"/>
          <w:kern w:val="0"/>
          <w:sz w:val="24"/>
        </w:rPr>
        <w:t>耕地</w:t>
      </w:r>
      <w:r w:rsidRPr="00E66ECF">
        <w:rPr>
          <w:kern w:val="0"/>
          <w:sz w:val="24"/>
        </w:rPr>
        <w:t>28080 m</w:t>
      </w:r>
      <w:r w:rsidRPr="00E66ECF">
        <w:rPr>
          <w:kern w:val="0"/>
          <w:sz w:val="24"/>
          <w:vertAlign w:val="superscript"/>
        </w:rPr>
        <w:t>2</w:t>
      </w:r>
      <w:r w:rsidRPr="00E66ECF">
        <w:rPr>
          <w:rFonts w:hint="eastAsia"/>
          <w:kern w:val="0"/>
          <w:sz w:val="24"/>
        </w:rPr>
        <w:t>、建设用地</w:t>
      </w:r>
      <w:r w:rsidRPr="00E66ECF">
        <w:rPr>
          <w:rFonts w:hint="eastAsia"/>
          <w:kern w:val="0"/>
          <w:sz w:val="24"/>
        </w:rPr>
        <w:t>4800</w:t>
      </w:r>
      <w:r w:rsidRPr="00E66ECF">
        <w:rPr>
          <w:kern w:val="0"/>
          <w:sz w:val="24"/>
        </w:rPr>
        <w:t>m</w:t>
      </w:r>
      <w:r w:rsidRPr="00E66ECF">
        <w:rPr>
          <w:kern w:val="0"/>
          <w:sz w:val="24"/>
          <w:vertAlign w:val="superscript"/>
        </w:rPr>
        <w:t>2</w:t>
      </w:r>
      <w:r w:rsidRPr="00E66ECF">
        <w:rPr>
          <w:kern w:val="0"/>
          <w:sz w:val="24"/>
        </w:rPr>
        <w:t>。</w:t>
      </w:r>
    </w:p>
    <w:p w14:paraId="36818812" w14:textId="77777777" w:rsidR="0048062E" w:rsidRPr="00E66ECF" w:rsidRDefault="000E1AB4">
      <w:pPr>
        <w:spacing w:line="480" w:lineRule="exact"/>
        <w:ind w:firstLineChars="200" w:firstLine="480"/>
        <w:rPr>
          <w:kern w:val="0"/>
          <w:sz w:val="24"/>
        </w:rPr>
      </w:pPr>
      <w:r w:rsidRPr="00E66ECF">
        <w:rPr>
          <w:kern w:val="0"/>
          <w:sz w:val="24"/>
        </w:rPr>
        <w:t>根据</w:t>
      </w:r>
      <w:r w:rsidRPr="00E66ECF">
        <w:rPr>
          <w:rFonts w:hint="eastAsia"/>
          <w:kern w:val="0"/>
          <w:sz w:val="24"/>
        </w:rPr>
        <w:t>《中华人民共和国森林法》及其条例和《建设项目使用林地审核审批管理办法》（国家林业局令第</w:t>
      </w:r>
      <w:r w:rsidRPr="00E66ECF">
        <w:rPr>
          <w:rFonts w:hint="eastAsia"/>
          <w:kern w:val="0"/>
          <w:sz w:val="24"/>
        </w:rPr>
        <w:t>35</w:t>
      </w:r>
      <w:r w:rsidRPr="00E66ECF">
        <w:rPr>
          <w:rFonts w:hint="eastAsia"/>
          <w:kern w:val="0"/>
          <w:sz w:val="24"/>
        </w:rPr>
        <w:t>号）的规定，本项目建设开工前须依法办理林地许可手续；</w:t>
      </w:r>
      <w:r w:rsidRPr="00E66ECF">
        <w:rPr>
          <w:kern w:val="0"/>
          <w:sz w:val="24"/>
        </w:rPr>
        <w:t>依据晋政发</w:t>
      </w:r>
      <w:r w:rsidRPr="00E66ECF">
        <w:rPr>
          <w:kern w:val="0"/>
          <w:sz w:val="24"/>
        </w:rPr>
        <w:t>[2013]22</w:t>
      </w:r>
      <w:r w:rsidRPr="00E66ECF">
        <w:rPr>
          <w:kern w:val="0"/>
          <w:sz w:val="24"/>
        </w:rPr>
        <w:t>号文件，占用耕地的，依法依规给予补偿。</w:t>
      </w:r>
    </w:p>
    <w:p w14:paraId="224DE385" w14:textId="77777777" w:rsidR="0048062E" w:rsidRPr="00E66ECF" w:rsidRDefault="000E1AB4">
      <w:pPr>
        <w:spacing w:line="480" w:lineRule="exact"/>
        <w:ind w:firstLineChars="200" w:firstLine="480"/>
        <w:rPr>
          <w:kern w:val="0"/>
          <w:sz w:val="24"/>
        </w:rPr>
      </w:pPr>
      <w:r w:rsidRPr="00E66ECF">
        <w:rPr>
          <w:kern w:val="0"/>
          <w:sz w:val="24"/>
        </w:rPr>
        <w:t>随着施工的结束，区域动物的活动也将恢复正常。</w:t>
      </w:r>
      <w:r w:rsidRPr="00E66ECF">
        <w:rPr>
          <w:spacing w:val="6"/>
          <w:sz w:val="24"/>
        </w:rPr>
        <w:t>施工期对动物的影响是可逆的。</w:t>
      </w:r>
    </w:p>
    <w:p w14:paraId="211E3C03" w14:textId="77777777" w:rsidR="0048062E" w:rsidRPr="00E66ECF" w:rsidRDefault="000E1AB4">
      <w:pPr>
        <w:spacing w:line="480" w:lineRule="exact"/>
        <w:ind w:firstLineChars="200" w:firstLine="480"/>
        <w:rPr>
          <w:kern w:val="0"/>
          <w:sz w:val="24"/>
        </w:rPr>
      </w:pPr>
      <w:r w:rsidRPr="00E66ECF">
        <w:rPr>
          <w:kern w:val="0"/>
          <w:sz w:val="24"/>
        </w:rPr>
        <w:t>（</w:t>
      </w:r>
      <w:r w:rsidRPr="00E66ECF">
        <w:rPr>
          <w:kern w:val="0"/>
          <w:sz w:val="24"/>
        </w:rPr>
        <w:t>2</w:t>
      </w:r>
      <w:r w:rsidRPr="00E66ECF">
        <w:rPr>
          <w:kern w:val="0"/>
          <w:sz w:val="24"/>
        </w:rPr>
        <w:t>）噪声</w:t>
      </w:r>
    </w:p>
    <w:p w14:paraId="1FF0F8A3" w14:textId="77777777" w:rsidR="0048062E" w:rsidRPr="00E66ECF" w:rsidRDefault="000E1AB4">
      <w:pPr>
        <w:spacing w:line="480" w:lineRule="exact"/>
        <w:ind w:firstLineChars="200" w:firstLine="480"/>
        <w:rPr>
          <w:kern w:val="0"/>
          <w:sz w:val="24"/>
        </w:rPr>
      </w:pPr>
      <w:r w:rsidRPr="00E66ECF">
        <w:rPr>
          <w:kern w:val="0"/>
          <w:sz w:val="24"/>
        </w:rPr>
        <w:t xml:space="preserve"> 1</w:t>
      </w:r>
      <w:r w:rsidRPr="00E66ECF">
        <w:rPr>
          <w:kern w:val="0"/>
          <w:sz w:val="24"/>
        </w:rPr>
        <w:t>）影响分析</w:t>
      </w:r>
    </w:p>
    <w:p w14:paraId="7A7F4BDE" w14:textId="77777777" w:rsidR="0048062E" w:rsidRPr="00E66ECF" w:rsidRDefault="000E1AB4">
      <w:pPr>
        <w:autoSpaceDE w:val="0"/>
        <w:autoSpaceDN w:val="0"/>
        <w:adjustRightInd w:val="0"/>
        <w:spacing w:line="480" w:lineRule="exact"/>
        <w:ind w:firstLineChars="200" w:firstLine="480"/>
        <w:rPr>
          <w:kern w:val="0"/>
          <w:sz w:val="24"/>
        </w:rPr>
      </w:pPr>
      <w:r w:rsidRPr="00E66ECF">
        <w:rPr>
          <w:kern w:val="0"/>
          <w:sz w:val="24"/>
        </w:rPr>
        <w:t>施工期噪声主要源自施工机械和运输车辆。主要产生噪声的施工机械有起重机、挖掘机、推土机、装载机、压实机、振捣棒和振捣器、砂轮锯、空气压缩机等。这些噪声源的声功率级为</w:t>
      </w:r>
      <w:r w:rsidRPr="00E66ECF">
        <w:rPr>
          <w:kern w:val="0"/>
          <w:sz w:val="24"/>
        </w:rPr>
        <w:t>95dB(A)~105dB(A)</w:t>
      </w:r>
      <w:r w:rsidRPr="00E66ECF">
        <w:rPr>
          <w:kern w:val="0"/>
          <w:sz w:val="24"/>
        </w:rPr>
        <w:t>。施工噪声源可近似为点源，根据点声源衰减模式，可预测出各施工机械满足《建筑施工场界噪声排放标准》（</w:t>
      </w:r>
      <w:r w:rsidRPr="00E66ECF">
        <w:rPr>
          <w:kern w:val="0"/>
          <w:sz w:val="24"/>
        </w:rPr>
        <w:t>GB12523-2011</w:t>
      </w:r>
      <w:r w:rsidRPr="00E66ECF">
        <w:rPr>
          <w:kern w:val="0"/>
          <w:sz w:val="24"/>
        </w:rPr>
        <w:t>）中限值的边界距离，即达标距离。经预测</w:t>
      </w:r>
      <w:r w:rsidRPr="00E66ECF">
        <w:rPr>
          <w:spacing w:val="6"/>
          <w:sz w:val="24"/>
        </w:rPr>
        <w:t>可知，施工边界噪声</w:t>
      </w:r>
      <w:r w:rsidRPr="00E66ECF">
        <w:rPr>
          <w:rFonts w:hint="eastAsia"/>
          <w:spacing w:val="6"/>
          <w:sz w:val="24"/>
        </w:rPr>
        <w:t>昼间</w:t>
      </w:r>
      <w:r w:rsidRPr="00E66ECF">
        <w:rPr>
          <w:spacing w:val="6"/>
          <w:sz w:val="24"/>
        </w:rPr>
        <w:t>达标的最大距离为</w:t>
      </w:r>
      <w:r w:rsidRPr="00E66ECF">
        <w:rPr>
          <w:rFonts w:hint="eastAsia"/>
          <w:spacing w:val="6"/>
          <w:sz w:val="24"/>
        </w:rPr>
        <w:t>23</w:t>
      </w:r>
      <w:r w:rsidRPr="00E66ECF">
        <w:rPr>
          <w:spacing w:val="6"/>
          <w:sz w:val="24"/>
        </w:rPr>
        <w:t>m</w:t>
      </w:r>
      <w:r w:rsidRPr="00E66ECF">
        <w:rPr>
          <w:rFonts w:hint="eastAsia"/>
          <w:spacing w:val="6"/>
          <w:sz w:val="24"/>
        </w:rPr>
        <w:t>，夜间</w:t>
      </w:r>
      <w:r w:rsidRPr="00E66ECF">
        <w:rPr>
          <w:spacing w:val="6"/>
          <w:sz w:val="24"/>
        </w:rPr>
        <w:t>达标的最大距离为</w:t>
      </w:r>
      <w:r w:rsidRPr="00E66ECF">
        <w:rPr>
          <w:spacing w:val="6"/>
          <w:sz w:val="24"/>
        </w:rPr>
        <w:t>127m</w:t>
      </w:r>
      <w:r w:rsidRPr="00E66ECF">
        <w:rPr>
          <w:spacing w:val="6"/>
          <w:sz w:val="24"/>
        </w:rPr>
        <w:t>。</w:t>
      </w:r>
      <w:r w:rsidRPr="00E66ECF">
        <w:rPr>
          <w:kern w:val="0"/>
          <w:sz w:val="24"/>
        </w:rPr>
        <w:t>主要施工机械设备的声功率级及</w:t>
      </w:r>
      <w:r w:rsidRPr="00E66ECF">
        <w:rPr>
          <w:spacing w:val="6"/>
          <w:sz w:val="24"/>
        </w:rPr>
        <w:t>各种施工机械达标距离见表</w:t>
      </w:r>
      <w:r w:rsidR="00E8663D" w:rsidRPr="00E66ECF">
        <w:rPr>
          <w:spacing w:val="6"/>
          <w:sz w:val="24"/>
        </w:rPr>
        <w:t>20</w:t>
      </w:r>
      <w:r w:rsidRPr="00E66ECF">
        <w:rPr>
          <w:spacing w:val="6"/>
          <w:sz w:val="24"/>
        </w:rPr>
        <w:t>。</w:t>
      </w:r>
    </w:p>
    <w:p w14:paraId="008E8EDF" w14:textId="77777777" w:rsidR="0048062E" w:rsidRPr="00E66ECF" w:rsidRDefault="00E66ECF">
      <w:r w:rsidRPr="00E66ECF">
        <w:object w:dxaOrig="1440" w:dyaOrig="1440" w14:anchorId="4A429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54pt;margin-top:0;width:108pt;height:17.7pt;z-index:251657216;mso-width-relative:page;mso-height-relative:page">
            <v:imagedata r:id="rId18" o:title=""/>
          </v:shape>
          <o:OLEObject Type="Embed" ProgID="Equation.3" ShapeID="_x0000_s1084" DrawAspect="Content" ObjectID="_1609767134" r:id="rId19"/>
        </w:object>
      </w:r>
    </w:p>
    <w:p w14:paraId="780BA101" w14:textId="77777777" w:rsidR="0048062E" w:rsidRPr="00E66ECF" w:rsidRDefault="000E1AB4">
      <w:pPr>
        <w:autoSpaceDE w:val="0"/>
        <w:autoSpaceDN w:val="0"/>
        <w:spacing w:line="480" w:lineRule="exact"/>
        <w:ind w:firstLineChars="200" w:firstLine="504"/>
        <w:rPr>
          <w:spacing w:val="6"/>
          <w:sz w:val="24"/>
        </w:rPr>
      </w:pPr>
      <w:r w:rsidRPr="00E66ECF">
        <w:rPr>
          <w:spacing w:val="6"/>
          <w:sz w:val="24"/>
        </w:rPr>
        <w:t>式中：</w:t>
      </w:r>
      <w:r w:rsidRPr="00E66ECF">
        <w:rPr>
          <w:spacing w:val="6"/>
          <w:sz w:val="24"/>
        </w:rPr>
        <w:t>L</w:t>
      </w:r>
      <w:r w:rsidRPr="00E66ECF">
        <w:rPr>
          <w:spacing w:val="6"/>
          <w:sz w:val="24"/>
          <w:vertAlign w:val="subscript"/>
        </w:rPr>
        <w:t xml:space="preserve">r </w:t>
      </w:r>
      <w:r w:rsidRPr="00E66ECF">
        <w:rPr>
          <w:spacing w:val="6"/>
          <w:sz w:val="24"/>
        </w:rPr>
        <w:t>——</w:t>
      </w:r>
      <w:r w:rsidRPr="00E66ECF">
        <w:rPr>
          <w:spacing w:val="6"/>
          <w:sz w:val="24"/>
        </w:rPr>
        <w:t>距声源</w:t>
      </w:r>
      <w:r w:rsidRPr="00E66ECF">
        <w:rPr>
          <w:spacing w:val="6"/>
          <w:sz w:val="24"/>
        </w:rPr>
        <w:t>r</w:t>
      </w:r>
      <w:r w:rsidRPr="00E66ECF">
        <w:rPr>
          <w:spacing w:val="6"/>
          <w:sz w:val="24"/>
        </w:rPr>
        <w:t>处的声压级，</w:t>
      </w:r>
      <w:r w:rsidRPr="00E66ECF">
        <w:rPr>
          <w:kern w:val="0"/>
          <w:sz w:val="24"/>
        </w:rPr>
        <w:t>dB</w:t>
      </w:r>
      <w:r w:rsidRPr="00E66ECF">
        <w:rPr>
          <w:kern w:val="0"/>
          <w:sz w:val="24"/>
        </w:rPr>
        <w:t>（</w:t>
      </w:r>
      <w:r w:rsidRPr="00E66ECF">
        <w:rPr>
          <w:kern w:val="0"/>
          <w:sz w:val="24"/>
        </w:rPr>
        <w:t>A</w:t>
      </w:r>
      <w:r w:rsidRPr="00E66ECF">
        <w:rPr>
          <w:kern w:val="0"/>
          <w:sz w:val="24"/>
        </w:rPr>
        <w:t>）</w:t>
      </w:r>
    </w:p>
    <w:p w14:paraId="712C92B5" w14:textId="77777777" w:rsidR="0048062E" w:rsidRPr="00E66ECF" w:rsidRDefault="000E1AB4">
      <w:pPr>
        <w:autoSpaceDE w:val="0"/>
        <w:autoSpaceDN w:val="0"/>
        <w:spacing w:line="480" w:lineRule="exact"/>
        <w:ind w:firstLineChars="200" w:firstLine="504"/>
        <w:rPr>
          <w:kern w:val="0"/>
          <w:sz w:val="24"/>
        </w:rPr>
      </w:pPr>
      <w:r w:rsidRPr="00E66ECF">
        <w:rPr>
          <w:spacing w:val="6"/>
          <w:sz w:val="24"/>
        </w:rPr>
        <w:t xml:space="preserve">     L</w:t>
      </w:r>
      <w:r w:rsidRPr="00E66ECF">
        <w:rPr>
          <w:spacing w:val="6"/>
          <w:sz w:val="24"/>
          <w:vertAlign w:val="subscript"/>
        </w:rPr>
        <w:t xml:space="preserve">w </w:t>
      </w:r>
      <w:r w:rsidRPr="00E66ECF">
        <w:rPr>
          <w:spacing w:val="6"/>
          <w:sz w:val="24"/>
        </w:rPr>
        <w:t>——</w:t>
      </w:r>
      <w:r w:rsidRPr="00E66ECF">
        <w:rPr>
          <w:spacing w:val="6"/>
          <w:sz w:val="24"/>
        </w:rPr>
        <w:t>声源的声功率级，</w:t>
      </w:r>
      <w:r w:rsidRPr="00E66ECF">
        <w:rPr>
          <w:kern w:val="0"/>
          <w:sz w:val="24"/>
        </w:rPr>
        <w:t>dB</w:t>
      </w:r>
      <w:r w:rsidRPr="00E66ECF">
        <w:rPr>
          <w:kern w:val="0"/>
          <w:sz w:val="24"/>
        </w:rPr>
        <w:t>（</w:t>
      </w:r>
      <w:r w:rsidRPr="00E66ECF">
        <w:rPr>
          <w:kern w:val="0"/>
          <w:sz w:val="24"/>
        </w:rPr>
        <w:t>A</w:t>
      </w:r>
      <w:r w:rsidRPr="00E66ECF">
        <w:rPr>
          <w:kern w:val="0"/>
          <w:sz w:val="24"/>
        </w:rPr>
        <w:t>）</w:t>
      </w:r>
    </w:p>
    <w:p w14:paraId="56050BFC" w14:textId="70A21DDD" w:rsidR="0048062E" w:rsidRPr="00E66ECF" w:rsidRDefault="000E1AB4">
      <w:pPr>
        <w:autoSpaceDE w:val="0"/>
        <w:autoSpaceDN w:val="0"/>
        <w:spacing w:line="480" w:lineRule="exact"/>
        <w:ind w:firstLineChars="200" w:firstLine="504"/>
        <w:rPr>
          <w:spacing w:val="6"/>
          <w:sz w:val="24"/>
        </w:rPr>
      </w:pPr>
      <w:r w:rsidRPr="00E66ECF">
        <w:rPr>
          <w:iCs/>
          <w:spacing w:val="6"/>
          <w:sz w:val="24"/>
        </w:rPr>
        <w:t xml:space="preserve">r </w:t>
      </w:r>
      <w:r w:rsidRPr="00E66ECF">
        <w:rPr>
          <w:spacing w:val="6"/>
          <w:sz w:val="24"/>
        </w:rPr>
        <w:t>——</w:t>
      </w:r>
      <w:r w:rsidRPr="00E66ECF">
        <w:rPr>
          <w:spacing w:val="6"/>
          <w:sz w:val="24"/>
        </w:rPr>
        <w:t>预测点距声源的距离，</w:t>
      </w:r>
      <w:r w:rsidRPr="00E66ECF">
        <w:rPr>
          <w:spacing w:val="6"/>
          <w:sz w:val="24"/>
        </w:rPr>
        <w:t>m</w:t>
      </w:r>
      <w:r w:rsidRPr="00E66ECF">
        <w:rPr>
          <w:spacing w:val="6"/>
          <w:sz w:val="24"/>
        </w:rPr>
        <w:t>；</w:t>
      </w:r>
    </w:p>
    <w:p w14:paraId="166097D5" w14:textId="12AD7344" w:rsidR="009F1658" w:rsidRPr="00E66ECF" w:rsidRDefault="009F1658">
      <w:pPr>
        <w:autoSpaceDE w:val="0"/>
        <w:autoSpaceDN w:val="0"/>
        <w:spacing w:line="480" w:lineRule="exact"/>
        <w:ind w:firstLineChars="200" w:firstLine="504"/>
        <w:rPr>
          <w:spacing w:val="6"/>
          <w:sz w:val="24"/>
        </w:rPr>
      </w:pPr>
    </w:p>
    <w:p w14:paraId="232BA39D" w14:textId="4E5DC5F4" w:rsidR="009F1658" w:rsidRPr="00E66ECF" w:rsidRDefault="009F1658" w:rsidP="009F1658">
      <w:pPr>
        <w:autoSpaceDE w:val="0"/>
        <w:autoSpaceDN w:val="0"/>
        <w:ind w:firstLineChars="200" w:firstLine="504"/>
        <w:rPr>
          <w:spacing w:val="6"/>
          <w:sz w:val="24"/>
        </w:rPr>
      </w:pPr>
    </w:p>
    <w:p w14:paraId="7E800DFC" w14:textId="77777777" w:rsidR="009F1658" w:rsidRPr="00E66ECF" w:rsidRDefault="009F1658" w:rsidP="009F1658">
      <w:pPr>
        <w:autoSpaceDE w:val="0"/>
        <w:autoSpaceDN w:val="0"/>
        <w:ind w:firstLineChars="200" w:firstLine="504"/>
        <w:rPr>
          <w:spacing w:val="6"/>
          <w:sz w:val="24"/>
        </w:rPr>
      </w:pPr>
    </w:p>
    <w:p w14:paraId="1AA9A17C" w14:textId="77777777" w:rsidR="0048062E" w:rsidRPr="00E66ECF" w:rsidRDefault="000E1AB4">
      <w:pPr>
        <w:jc w:val="center"/>
        <w:rPr>
          <w:rFonts w:ascii="黑体" w:eastAsia="黑体" w:hAnsi="黑体"/>
        </w:rPr>
      </w:pPr>
      <w:r w:rsidRPr="00E66ECF">
        <w:rPr>
          <w:rFonts w:ascii="黑体" w:eastAsia="黑体" w:hAnsi="黑体"/>
        </w:rPr>
        <w:lastRenderedPageBreak/>
        <w:t>表</w:t>
      </w:r>
      <w:r w:rsidR="00E8663D" w:rsidRPr="00E66ECF">
        <w:rPr>
          <w:rFonts w:ascii="黑体" w:eastAsia="黑体" w:hAnsi="黑体"/>
        </w:rPr>
        <w:t>20</w:t>
      </w:r>
      <w:r w:rsidRPr="00E66ECF">
        <w:rPr>
          <w:rFonts w:ascii="黑体" w:eastAsia="黑体" w:hAnsi="黑体"/>
        </w:rPr>
        <w:t xml:space="preserve"> 主要机械设备噪声衰减情况</w:t>
      </w:r>
    </w:p>
    <w:tbl>
      <w:tblPr>
        <w:tblW w:w="8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37"/>
        <w:gridCol w:w="1182"/>
        <w:gridCol w:w="733"/>
        <w:gridCol w:w="733"/>
        <w:gridCol w:w="733"/>
        <w:gridCol w:w="733"/>
        <w:gridCol w:w="737"/>
        <w:gridCol w:w="1313"/>
        <w:gridCol w:w="1313"/>
      </w:tblGrid>
      <w:tr w:rsidR="00E66ECF" w:rsidRPr="00E66ECF" w14:paraId="32F4A030" w14:textId="77777777">
        <w:trPr>
          <w:jc w:val="center"/>
        </w:trPr>
        <w:tc>
          <w:tcPr>
            <w:tcW w:w="1337" w:type="dxa"/>
            <w:vMerge w:val="restart"/>
            <w:shd w:val="clear" w:color="auto" w:fill="auto"/>
            <w:vAlign w:val="center"/>
          </w:tcPr>
          <w:p w14:paraId="78A4CAD7" w14:textId="77777777" w:rsidR="0048062E" w:rsidRPr="00E66ECF" w:rsidRDefault="000E1AB4">
            <w:pPr>
              <w:widowControl/>
              <w:jc w:val="center"/>
              <w:rPr>
                <w:kern w:val="0"/>
                <w:szCs w:val="21"/>
              </w:rPr>
            </w:pPr>
            <w:r w:rsidRPr="00E66ECF">
              <w:rPr>
                <w:szCs w:val="21"/>
              </w:rPr>
              <w:t>声源</w:t>
            </w:r>
          </w:p>
        </w:tc>
        <w:tc>
          <w:tcPr>
            <w:tcW w:w="1182" w:type="dxa"/>
            <w:vMerge w:val="restart"/>
            <w:shd w:val="clear" w:color="auto" w:fill="auto"/>
            <w:vAlign w:val="center"/>
          </w:tcPr>
          <w:p w14:paraId="65068E2B" w14:textId="77777777" w:rsidR="0048062E" w:rsidRPr="00E66ECF" w:rsidRDefault="000E1AB4">
            <w:pPr>
              <w:widowControl/>
              <w:jc w:val="center"/>
              <w:rPr>
                <w:kern w:val="0"/>
                <w:szCs w:val="21"/>
              </w:rPr>
            </w:pPr>
            <w:r w:rsidRPr="00E66ECF">
              <w:rPr>
                <w:szCs w:val="21"/>
              </w:rPr>
              <w:t>声功率级</w:t>
            </w:r>
            <w:r w:rsidRPr="00E66ECF">
              <w:rPr>
                <w:szCs w:val="21"/>
              </w:rPr>
              <w:t>dB</w:t>
            </w:r>
            <w:r w:rsidRPr="00E66ECF">
              <w:rPr>
                <w:szCs w:val="21"/>
              </w:rPr>
              <w:t>（</w:t>
            </w:r>
            <w:r w:rsidRPr="00E66ECF">
              <w:rPr>
                <w:szCs w:val="21"/>
              </w:rPr>
              <w:t>A</w:t>
            </w:r>
            <w:r w:rsidRPr="00E66ECF">
              <w:rPr>
                <w:szCs w:val="21"/>
              </w:rPr>
              <w:t>）</w:t>
            </w:r>
          </w:p>
        </w:tc>
        <w:tc>
          <w:tcPr>
            <w:tcW w:w="3669" w:type="dxa"/>
            <w:gridSpan w:val="5"/>
            <w:shd w:val="clear" w:color="auto" w:fill="auto"/>
            <w:vAlign w:val="center"/>
          </w:tcPr>
          <w:p w14:paraId="4788EF66" w14:textId="77777777" w:rsidR="0048062E" w:rsidRPr="00E66ECF" w:rsidRDefault="000E1AB4">
            <w:pPr>
              <w:widowControl/>
              <w:jc w:val="center"/>
              <w:rPr>
                <w:kern w:val="0"/>
                <w:szCs w:val="21"/>
              </w:rPr>
            </w:pPr>
            <w:r w:rsidRPr="00E66ECF">
              <w:rPr>
                <w:szCs w:val="21"/>
              </w:rPr>
              <w:t>各声源衰减预测值</w:t>
            </w:r>
            <w:r w:rsidRPr="00E66ECF">
              <w:rPr>
                <w:szCs w:val="21"/>
              </w:rPr>
              <w:t>(dB(A))</w:t>
            </w:r>
          </w:p>
        </w:tc>
        <w:tc>
          <w:tcPr>
            <w:tcW w:w="2626" w:type="dxa"/>
            <w:gridSpan w:val="2"/>
            <w:shd w:val="clear" w:color="auto" w:fill="auto"/>
            <w:vAlign w:val="center"/>
          </w:tcPr>
          <w:p w14:paraId="6B54E57B" w14:textId="77777777" w:rsidR="0048062E" w:rsidRPr="00E66ECF" w:rsidRDefault="000E1AB4">
            <w:pPr>
              <w:jc w:val="center"/>
              <w:rPr>
                <w:szCs w:val="21"/>
              </w:rPr>
            </w:pPr>
            <w:r w:rsidRPr="00E66ECF">
              <w:rPr>
                <w:szCs w:val="21"/>
              </w:rPr>
              <w:t>达标距离</w:t>
            </w:r>
          </w:p>
        </w:tc>
      </w:tr>
      <w:tr w:rsidR="00E66ECF" w:rsidRPr="00E66ECF" w14:paraId="1124C252" w14:textId="77777777">
        <w:trPr>
          <w:jc w:val="center"/>
        </w:trPr>
        <w:tc>
          <w:tcPr>
            <w:tcW w:w="1337" w:type="dxa"/>
            <w:vMerge/>
            <w:shd w:val="clear" w:color="auto" w:fill="auto"/>
            <w:vAlign w:val="center"/>
          </w:tcPr>
          <w:p w14:paraId="6DB218B1" w14:textId="77777777" w:rsidR="0048062E" w:rsidRPr="00E66ECF" w:rsidRDefault="0048062E">
            <w:pPr>
              <w:widowControl/>
              <w:jc w:val="center"/>
              <w:rPr>
                <w:kern w:val="0"/>
                <w:szCs w:val="21"/>
              </w:rPr>
            </w:pPr>
          </w:p>
        </w:tc>
        <w:tc>
          <w:tcPr>
            <w:tcW w:w="1182" w:type="dxa"/>
            <w:vMerge/>
            <w:shd w:val="clear" w:color="auto" w:fill="auto"/>
            <w:vAlign w:val="center"/>
          </w:tcPr>
          <w:p w14:paraId="646A3489" w14:textId="77777777" w:rsidR="0048062E" w:rsidRPr="00E66ECF" w:rsidRDefault="0048062E">
            <w:pPr>
              <w:widowControl/>
              <w:jc w:val="center"/>
              <w:rPr>
                <w:kern w:val="0"/>
                <w:szCs w:val="21"/>
              </w:rPr>
            </w:pPr>
          </w:p>
        </w:tc>
        <w:tc>
          <w:tcPr>
            <w:tcW w:w="733" w:type="dxa"/>
            <w:shd w:val="clear" w:color="auto" w:fill="auto"/>
            <w:vAlign w:val="center"/>
          </w:tcPr>
          <w:p w14:paraId="596E5DE2" w14:textId="77777777" w:rsidR="0048062E" w:rsidRPr="00E66ECF" w:rsidRDefault="000E1AB4">
            <w:pPr>
              <w:pStyle w:val="afe"/>
              <w:spacing w:line="240" w:lineRule="auto"/>
              <w:rPr>
                <w:szCs w:val="21"/>
              </w:rPr>
            </w:pPr>
            <w:r w:rsidRPr="00E66ECF">
              <w:rPr>
                <w:szCs w:val="21"/>
              </w:rPr>
              <w:t>100m</w:t>
            </w:r>
          </w:p>
        </w:tc>
        <w:tc>
          <w:tcPr>
            <w:tcW w:w="733" w:type="dxa"/>
            <w:shd w:val="clear" w:color="auto" w:fill="auto"/>
            <w:vAlign w:val="center"/>
          </w:tcPr>
          <w:p w14:paraId="7A149970" w14:textId="77777777" w:rsidR="0048062E" w:rsidRPr="00E66ECF" w:rsidRDefault="000E1AB4">
            <w:pPr>
              <w:pStyle w:val="afe"/>
              <w:spacing w:line="240" w:lineRule="auto"/>
              <w:rPr>
                <w:szCs w:val="21"/>
              </w:rPr>
            </w:pPr>
            <w:r w:rsidRPr="00E66ECF">
              <w:rPr>
                <w:szCs w:val="21"/>
              </w:rPr>
              <w:t>200m</w:t>
            </w:r>
          </w:p>
        </w:tc>
        <w:tc>
          <w:tcPr>
            <w:tcW w:w="733" w:type="dxa"/>
            <w:shd w:val="clear" w:color="auto" w:fill="auto"/>
            <w:vAlign w:val="center"/>
          </w:tcPr>
          <w:p w14:paraId="034F64F0" w14:textId="77777777" w:rsidR="0048062E" w:rsidRPr="00E66ECF" w:rsidRDefault="000E1AB4">
            <w:pPr>
              <w:pStyle w:val="afe"/>
              <w:spacing w:line="240" w:lineRule="auto"/>
              <w:rPr>
                <w:szCs w:val="21"/>
              </w:rPr>
            </w:pPr>
            <w:r w:rsidRPr="00E66ECF">
              <w:rPr>
                <w:szCs w:val="21"/>
              </w:rPr>
              <w:t>300m</w:t>
            </w:r>
          </w:p>
        </w:tc>
        <w:tc>
          <w:tcPr>
            <w:tcW w:w="733" w:type="dxa"/>
            <w:shd w:val="clear" w:color="auto" w:fill="auto"/>
            <w:vAlign w:val="center"/>
          </w:tcPr>
          <w:p w14:paraId="17DFF96C" w14:textId="77777777" w:rsidR="0048062E" w:rsidRPr="00E66ECF" w:rsidRDefault="000E1AB4">
            <w:pPr>
              <w:pStyle w:val="afe"/>
              <w:spacing w:line="240" w:lineRule="auto"/>
              <w:rPr>
                <w:szCs w:val="21"/>
              </w:rPr>
            </w:pPr>
            <w:r w:rsidRPr="00E66ECF">
              <w:rPr>
                <w:szCs w:val="21"/>
              </w:rPr>
              <w:t>400m</w:t>
            </w:r>
          </w:p>
        </w:tc>
        <w:tc>
          <w:tcPr>
            <w:tcW w:w="737" w:type="dxa"/>
            <w:shd w:val="clear" w:color="auto" w:fill="auto"/>
            <w:vAlign w:val="center"/>
          </w:tcPr>
          <w:p w14:paraId="06705A7D" w14:textId="77777777" w:rsidR="0048062E" w:rsidRPr="00E66ECF" w:rsidRDefault="000E1AB4">
            <w:pPr>
              <w:pStyle w:val="afe"/>
              <w:spacing w:line="240" w:lineRule="auto"/>
              <w:rPr>
                <w:szCs w:val="21"/>
              </w:rPr>
            </w:pPr>
            <w:r w:rsidRPr="00E66ECF">
              <w:rPr>
                <w:szCs w:val="21"/>
              </w:rPr>
              <w:t>500m</w:t>
            </w:r>
          </w:p>
        </w:tc>
        <w:tc>
          <w:tcPr>
            <w:tcW w:w="1313" w:type="dxa"/>
            <w:shd w:val="clear" w:color="auto" w:fill="auto"/>
            <w:vAlign w:val="center"/>
          </w:tcPr>
          <w:p w14:paraId="1F4C2502" w14:textId="77777777" w:rsidR="0048062E" w:rsidRPr="00E66ECF" w:rsidRDefault="000E1AB4">
            <w:pPr>
              <w:jc w:val="center"/>
              <w:rPr>
                <w:szCs w:val="21"/>
              </w:rPr>
            </w:pPr>
            <w:r w:rsidRPr="00E66ECF">
              <w:rPr>
                <w:szCs w:val="21"/>
              </w:rPr>
              <w:t>昼间标准</w:t>
            </w:r>
          </w:p>
          <w:p w14:paraId="47348F06" w14:textId="77777777" w:rsidR="0048062E" w:rsidRPr="00E66ECF" w:rsidRDefault="000E1AB4">
            <w:pPr>
              <w:jc w:val="center"/>
              <w:rPr>
                <w:szCs w:val="21"/>
              </w:rPr>
            </w:pPr>
            <w:r w:rsidRPr="00E66ECF">
              <w:rPr>
                <w:szCs w:val="21"/>
              </w:rPr>
              <w:t>70dB</w:t>
            </w:r>
            <w:r w:rsidRPr="00E66ECF">
              <w:rPr>
                <w:szCs w:val="21"/>
              </w:rPr>
              <w:t>（</w:t>
            </w:r>
            <w:r w:rsidRPr="00E66ECF">
              <w:rPr>
                <w:szCs w:val="21"/>
              </w:rPr>
              <w:t>A</w:t>
            </w:r>
            <w:r w:rsidRPr="00E66ECF">
              <w:rPr>
                <w:szCs w:val="21"/>
              </w:rPr>
              <w:t>）</w:t>
            </w:r>
          </w:p>
        </w:tc>
        <w:tc>
          <w:tcPr>
            <w:tcW w:w="1313" w:type="dxa"/>
            <w:shd w:val="clear" w:color="auto" w:fill="auto"/>
            <w:vAlign w:val="center"/>
          </w:tcPr>
          <w:p w14:paraId="465FB617" w14:textId="77777777" w:rsidR="0048062E" w:rsidRPr="00E66ECF" w:rsidRDefault="000E1AB4">
            <w:pPr>
              <w:jc w:val="center"/>
              <w:rPr>
                <w:szCs w:val="21"/>
              </w:rPr>
            </w:pPr>
            <w:r w:rsidRPr="00E66ECF">
              <w:rPr>
                <w:szCs w:val="21"/>
              </w:rPr>
              <w:t>夜间标准</w:t>
            </w:r>
          </w:p>
          <w:p w14:paraId="60D9732F" w14:textId="77777777" w:rsidR="0048062E" w:rsidRPr="00E66ECF" w:rsidRDefault="000E1AB4">
            <w:pPr>
              <w:jc w:val="center"/>
              <w:rPr>
                <w:szCs w:val="21"/>
              </w:rPr>
            </w:pPr>
            <w:r w:rsidRPr="00E66ECF">
              <w:rPr>
                <w:szCs w:val="21"/>
              </w:rPr>
              <w:t>55dB</w:t>
            </w:r>
            <w:r w:rsidRPr="00E66ECF">
              <w:rPr>
                <w:szCs w:val="21"/>
              </w:rPr>
              <w:t>（</w:t>
            </w:r>
            <w:r w:rsidRPr="00E66ECF">
              <w:rPr>
                <w:szCs w:val="21"/>
              </w:rPr>
              <w:t>A</w:t>
            </w:r>
            <w:r w:rsidRPr="00E66ECF">
              <w:rPr>
                <w:szCs w:val="21"/>
              </w:rPr>
              <w:t>）</w:t>
            </w:r>
          </w:p>
        </w:tc>
      </w:tr>
      <w:tr w:rsidR="00E66ECF" w:rsidRPr="00E66ECF" w14:paraId="1E604DEA" w14:textId="77777777">
        <w:trPr>
          <w:jc w:val="center"/>
        </w:trPr>
        <w:tc>
          <w:tcPr>
            <w:tcW w:w="1337" w:type="dxa"/>
            <w:shd w:val="clear" w:color="auto" w:fill="auto"/>
            <w:vAlign w:val="center"/>
          </w:tcPr>
          <w:p w14:paraId="4A3F7B03" w14:textId="77777777" w:rsidR="0048062E" w:rsidRPr="00E66ECF" w:rsidRDefault="000E1AB4">
            <w:pPr>
              <w:pStyle w:val="afe"/>
              <w:spacing w:line="240" w:lineRule="auto"/>
              <w:rPr>
                <w:szCs w:val="21"/>
              </w:rPr>
            </w:pPr>
            <w:r w:rsidRPr="00E66ECF">
              <w:rPr>
                <w:szCs w:val="21"/>
              </w:rPr>
              <w:t>起重机</w:t>
            </w:r>
          </w:p>
        </w:tc>
        <w:tc>
          <w:tcPr>
            <w:tcW w:w="1182" w:type="dxa"/>
            <w:shd w:val="clear" w:color="auto" w:fill="auto"/>
            <w:vAlign w:val="center"/>
          </w:tcPr>
          <w:p w14:paraId="005EF6EA" w14:textId="77777777" w:rsidR="0048062E" w:rsidRPr="00E66ECF" w:rsidRDefault="000E1AB4">
            <w:pPr>
              <w:pStyle w:val="afe"/>
              <w:spacing w:line="240" w:lineRule="auto"/>
              <w:rPr>
                <w:szCs w:val="21"/>
              </w:rPr>
            </w:pPr>
            <w:r w:rsidRPr="00E66ECF">
              <w:rPr>
                <w:szCs w:val="21"/>
              </w:rPr>
              <w:t>105</w:t>
            </w:r>
          </w:p>
        </w:tc>
        <w:tc>
          <w:tcPr>
            <w:tcW w:w="733" w:type="dxa"/>
            <w:shd w:val="clear" w:color="auto" w:fill="auto"/>
            <w:vAlign w:val="center"/>
          </w:tcPr>
          <w:p w14:paraId="563313CC" w14:textId="77777777" w:rsidR="0048062E" w:rsidRPr="00E66ECF" w:rsidRDefault="000E1AB4">
            <w:pPr>
              <w:pStyle w:val="afe"/>
              <w:spacing w:line="240" w:lineRule="auto"/>
              <w:rPr>
                <w:szCs w:val="21"/>
              </w:rPr>
            </w:pPr>
            <w:r w:rsidRPr="00E66ECF">
              <w:rPr>
                <w:szCs w:val="21"/>
              </w:rPr>
              <w:t>57.0</w:t>
            </w:r>
          </w:p>
        </w:tc>
        <w:tc>
          <w:tcPr>
            <w:tcW w:w="733" w:type="dxa"/>
            <w:shd w:val="clear" w:color="auto" w:fill="auto"/>
            <w:vAlign w:val="center"/>
          </w:tcPr>
          <w:p w14:paraId="008B5A12" w14:textId="77777777" w:rsidR="0048062E" w:rsidRPr="00E66ECF" w:rsidRDefault="000E1AB4">
            <w:pPr>
              <w:pStyle w:val="afe"/>
              <w:spacing w:line="240" w:lineRule="auto"/>
              <w:rPr>
                <w:szCs w:val="21"/>
              </w:rPr>
            </w:pPr>
            <w:r w:rsidRPr="00E66ECF">
              <w:rPr>
                <w:szCs w:val="21"/>
              </w:rPr>
              <w:t>51.0</w:t>
            </w:r>
          </w:p>
        </w:tc>
        <w:tc>
          <w:tcPr>
            <w:tcW w:w="733" w:type="dxa"/>
            <w:shd w:val="clear" w:color="auto" w:fill="auto"/>
            <w:vAlign w:val="center"/>
          </w:tcPr>
          <w:p w14:paraId="7D0B280C" w14:textId="77777777" w:rsidR="0048062E" w:rsidRPr="00E66ECF" w:rsidRDefault="000E1AB4">
            <w:pPr>
              <w:pStyle w:val="afe"/>
              <w:spacing w:line="240" w:lineRule="auto"/>
              <w:rPr>
                <w:szCs w:val="21"/>
              </w:rPr>
            </w:pPr>
            <w:r w:rsidRPr="00E66ECF">
              <w:rPr>
                <w:szCs w:val="21"/>
              </w:rPr>
              <w:t>47.5</w:t>
            </w:r>
          </w:p>
        </w:tc>
        <w:tc>
          <w:tcPr>
            <w:tcW w:w="733" w:type="dxa"/>
            <w:shd w:val="clear" w:color="auto" w:fill="auto"/>
            <w:vAlign w:val="center"/>
          </w:tcPr>
          <w:p w14:paraId="300C4774" w14:textId="77777777" w:rsidR="0048062E" w:rsidRPr="00E66ECF" w:rsidRDefault="000E1AB4">
            <w:pPr>
              <w:pStyle w:val="afe"/>
              <w:spacing w:line="240" w:lineRule="auto"/>
              <w:rPr>
                <w:szCs w:val="21"/>
              </w:rPr>
            </w:pPr>
            <w:r w:rsidRPr="00E66ECF">
              <w:rPr>
                <w:szCs w:val="21"/>
              </w:rPr>
              <w:t>45.0</w:t>
            </w:r>
          </w:p>
        </w:tc>
        <w:tc>
          <w:tcPr>
            <w:tcW w:w="737" w:type="dxa"/>
            <w:shd w:val="clear" w:color="auto" w:fill="auto"/>
            <w:vAlign w:val="center"/>
          </w:tcPr>
          <w:p w14:paraId="621DEC27" w14:textId="77777777" w:rsidR="0048062E" w:rsidRPr="00E66ECF" w:rsidRDefault="000E1AB4">
            <w:pPr>
              <w:pStyle w:val="afe"/>
              <w:spacing w:line="240" w:lineRule="auto"/>
              <w:rPr>
                <w:szCs w:val="21"/>
              </w:rPr>
            </w:pPr>
            <w:r w:rsidRPr="00E66ECF">
              <w:rPr>
                <w:szCs w:val="21"/>
              </w:rPr>
              <w:t>43.0</w:t>
            </w:r>
          </w:p>
        </w:tc>
        <w:tc>
          <w:tcPr>
            <w:tcW w:w="1313" w:type="dxa"/>
            <w:shd w:val="clear" w:color="auto" w:fill="auto"/>
            <w:vAlign w:val="center"/>
          </w:tcPr>
          <w:p w14:paraId="30F98B28" w14:textId="77777777" w:rsidR="0048062E" w:rsidRPr="00E66ECF" w:rsidRDefault="000E1AB4">
            <w:pPr>
              <w:jc w:val="center"/>
              <w:rPr>
                <w:szCs w:val="21"/>
              </w:rPr>
            </w:pPr>
            <w:r w:rsidRPr="00E66ECF">
              <w:rPr>
                <w:szCs w:val="21"/>
              </w:rPr>
              <w:t>23m</w:t>
            </w:r>
          </w:p>
        </w:tc>
        <w:tc>
          <w:tcPr>
            <w:tcW w:w="1313" w:type="dxa"/>
            <w:shd w:val="clear" w:color="auto" w:fill="auto"/>
            <w:vAlign w:val="center"/>
          </w:tcPr>
          <w:p w14:paraId="705C4217" w14:textId="77777777" w:rsidR="0048062E" w:rsidRPr="00E66ECF" w:rsidRDefault="000E1AB4">
            <w:pPr>
              <w:jc w:val="center"/>
              <w:rPr>
                <w:szCs w:val="21"/>
              </w:rPr>
            </w:pPr>
            <w:r w:rsidRPr="00E66ECF">
              <w:rPr>
                <w:szCs w:val="21"/>
              </w:rPr>
              <w:t>127m</w:t>
            </w:r>
          </w:p>
        </w:tc>
      </w:tr>
      <w:tr w:rsidR="00E66ECF" w:rsidRPr="00E66ECF" w14:paraId="3F060DEE" w14:textId="77777777">
        <w:trPr>
          <w:jc w:val="center"/>
        </w:trPr>
        <w:tc>
          <w:tcPr>
            <w:tcW w:w="1337" w:type="dxa"/>
            <w:shd w:val="clear" w:color="auto" w:fill="auto"/>
            <w:vAlign w:val="center"/>
          </w:tcPr>
          <w:p w14:paraId="6F99D0AA" w14:textId="77777777" w:rsidR="0048062E" w:rsidRPr="00E66ECF" w:rsidRDefault="000E1AB4">
            <w:pPr>
              <w:pStyle w:val="afe"/>
              <w:spacing w:line="240" w:lineRule="auto"/>
              <w:rPr>
                <w:szCs w:val="21"/>
              </w:rPr>
            </w:pPr>
            <w:r w:rsidRPr="00E66ECF">
              <w:rPr>
                <w:szCs w:val="21"/>
              </w:rPr>
              <w:t>挖土机</w:t>
            </w:r>
          </w:p>
        </w:tc>
        <w:tc>
          <w:tcPr>
            <w:tcW w:w="1182" w:type="dxa"/>
            <w:shd w:val="clear" w:color="auto" w:fill="auto"/>
            <w:vAlign w:val="center"/>
          </w:tcPr>
          <w:p w14:paraId="7AE6EE9C" w14:textId="77777777" w:rsidR="0048062E" w:rsidRPr="00E66ECF" w:rsidRDefault="000E1AB4">
            <w:pPr>
              <w:pStyle w:val="afe"/>
              <w:spacing w:line="240" w:lineRule="auto"/>
              <w:rPr>
                <w:szCs w:val="21"/>
              </w:rPr>
            </w:pPr>
            <w:r w:rsidRPr="00E66ECF">
              <w:rPr>
                <w:szCs w:val="21"/>
              </w:rPr>
              <w:t>105</w:t>
            </w:r>
          </w:p>
        </w:tc>
        <w:tc>
          <w:tcPr>
            <w:tcW w:w="733" w:type="dxa"/>
            <w:shd w:val="clear" w:color="auto" w:fill="auto"/>
            <w:vAlign w:val="center"/>
          </w:tcPr>
          <w:p w14:paraId="085CC366" w14:textId="77777777" w:rsidR="0048062E" w:rsidRPr="00E66ECF" w:rsidRDefault="000E1AB4">
            <w:pPr>
              <w:pStyle w:val="afe"/>
              <w:spacing w:line="240" w:lineRule="auto"/>
              <w:rPr>
                <w:szCs w:val="21"/>
              </w:rPr>
            </w:pPr>
            <w:r w:rsidRPr="00E66ECF">
              <w:rPr>
                <w:szCs w:val="21"/>
              </w:rPr>
              <w:t>57.0</w:t>
            </w:r>
          </w:p>
        </w:tc>
        <w:tc>
          <w:tcPr>
            <w:tcW w:w="733" w:type="dxa"/>
            <w:shd w:val="clear" w:color="auto" w:fill="auto"/>
            <w:vAlign w:val="center"/>
          </w:tcPr>
          <w:p w14:paraId="69C0C2BF" w14:textId="77777777" w:rsidR="0048062E" w:rsidRPr="00E66ECF" w:rsidRDefault="000E1AB4">
            <w:pPr>
              <w:pStyle w:val="afe"/>
              <w:spacing w:line="240" w:lineRule="auto"/>
              <w:rPr>
                <w:szCs w:val="21"/>
              </w:rPr>
            </w:pPr>
            <w:r w:rsidRPr="00E66ECF">
              <w:rPr>
                <w:szCs w:val="21"/>
              </w:rPr>
              <w:t>51.0</w:t>
            </w:r>
          </w:p>
        </w:tc>
        <w:tc>
          <w:tcPr>
            <w:tcW w:w="733" w:type="dxa"/>
            <w:shd w:val="clear" w:color="auto" w:fill="auto"/>
            <w:vAlign w:val="center"/>
          </w:tcPr>
          <w:p w14:paraId="22FBF70D" w14:textId="77777777" w:rsidR="0048062E" w:rsidRPr="00E66ECF" w:rsidRDefault="000E1AB4">
            <w:pPr>
              <w:pStyle w:val="afe"/>
              <w:spacing w:line="240" w:lineRule="auto"/>
              <w:rPr>
                <w:szCs w:val="21"/>
              </w:rPr>
            </w:pPr>
            <w:r w:rsidRPr="00E66ECF">
              <w:rPr>
                <w:szCs w:val="21"/>
              </w:rPr>
              <w:t>47.5</w:t>
            </w:r>
          </w:p>
        </w:tc>
        <w:tc>
          <w:tcPr>
            <w:tcW w:w="733" w:type="dxa"/>
            <w:shd w:val="clear" w:color="auto" w:fill="auto"/>
            <w:vAlign w:val="center"/>
          </w:tcPr>
          <w:p w14:paraId="37416326" w14:textId="77777777" w:rsidR="0048062E" w:rsidRPr="00E66ECF" w:rsidRDefault="000E1AB4">
            <w:pPr>
              <w:pStyle w:val="afe"/>
              <w:spacing w:line="240" w:lineRule="auto"/>
              <w:rPr>
                <w:szCs w:val="21"/>
              </w:rPr>
            </w:pPr>
            <w:r w:rsidRPr="00E66ECF">
              <w:rPr>
                <w:szCs w:val="21"/>
              </w:rPr>
              <w:t>45.0</w:t>
            </w:r>
          </w:p>
        </w:tc>
        <w:tc>
          <w:tcPr>
            <w:tcW w:w="737" w:type="dxa"/>
            <w:shd w:val="clear" w:color="auto" w:fill="auto"/>
            <w:vAlign w:val="center"/>
          </w:tcPr>
          <w:p w14:paraId="62856FD6" w14:textId="77777777" w:rsidR="0048062E" w:rsidRPr="00E66ECF" w:rsidRDefault="000E1AB4">
            <w:pPr>
              <w:pStyle w:val="afe"/>
              <w:spacing w:line="240" w:lineRule="auto"/>
              <w:rPr>
                <w:szCs w:val="21"/>
              </w:rPr>
            </w:pPr>
            <w:r w:rsidRPr="00E66ECF">
              <w:rPr>
                <w:szCs w:val="21"/>
              </w:rPr>
              <w:t>43.0</w:t>
            </w:r>
          </w:p>
        </w:tc>
        <w:tc>
          <w:tcPr>
            <w:tcW w:w="1313" w:type="dxa"/>
            <w:shd w:val="clear" w:color="auto" w:fill="auto"/>
            <w:vAlign w:val="center"/>
          </w:tcPr>
          <w:p w14:paraId="34204613" w14:textId="77777777" w:rsidR="0048062E" w:rsidRPr="00E66ECF" w:rsidRDefault="000E1AB4">
            <w:pPr>
              <w:jc w:val="center"/>
              <w:rPr>
                <w:szCs w:val="21"/>
              </w:rPr>
            </w:pPr>
            <w:r w:rsidRPr="00E66ECF">
              <w:rPr>
                <w:szCs w:val="21"/>
              </w:rPr>
              <w:t>23m</w:t>
            </w:r>
          </w:p>
        </w:tc>
        <w:tc>
          <w:tcPr>
            <w:tcW w:w="1313" w:type="dxa"/>
            <w:shd w:val="clear" w:color="auto" w:fill="auto"/>
            <w:vAlign w:val="center"/>
          </w:tcPr>
          <w:p w14:paraId="552D1EDE" w14:textId="77777777" w:rsidR="0048062E" w:rsidRPr="00E66ECF" w:rsidRDefault="000E1AB4">
            <w:pPr>
              <w:jc w:val="center"/>
              <w:rPr>
                <w:szCs w:val="21"/>
              </w:rPr>
            </w:pPr>
            <w:r w:rsidRPr="00E66ECF">
              <w:rPr>
                <w:szCs w:val="21"/>
              </w:rPr>
              <w:t>127m</w:t>
            </w:r>
          </w:p>
        </w:tc>
      </w:tr>
      <w:tr w:rsidR="00E66ECF" w:rsidRPr="00E66ECF" w14:paraId="0541DACA" w14:textId="77777777">
        <w:trPr>
          <w:jc w:val="center"/>
        </w:trPr>
        <w:tc>
          <w:tcPr>
            <w:tcW w:w="1337" w:type="dxa"/>
            <w:shd w:val="clear" w:color="auto" w:fill="auto"/>
            <w:vAlign w:val="center"/>
          </w:tcPr>
          <w:p w14:paraId="665130C9" w14:textId="77777777" w:rsidR="0048062E" w:rsidRPr="00E66ECF" w:rsidRDefault="000E1AB4">
            <w:pPr>
              <w:pStyle w:val="afe"/>
              <w:spacing w:line="240" w:lineRule="auto"/>
              <w:rPr>
                <w:szCs w:val="21"/>
              </w:rPr>
            </w:pPr>
            <w:r w:rsidRPr="00E66ECF">
              <w:rPr>
                <w:szCs w:val="21"/>
              </w:rPr>
              <w:t>推土机</w:t>
            </w:r>
          </w:p>
        </w:tc>
        <w:tc>
          <w:tcPr>
            <w:tcW w:w="1182" w:type="dxa"/>
            <w:shd w:val="clear" w:color="auto" w:fill="auto"/>
            <w:vAlign w:val="center"/>
          </w:tcPr>
          <w:p w14:paraId="53C97A3E" w14:textId="77777777" w:rsidR="0048062E" w:rsidRPr="00E66ECF" w:rsidRDefault="000E1AB4">
            <w:pPr>
              <w:pStyle w:val="afe"/>
              <w:spacing w:line="240" w:lineRule="auto"/>
              <w:rPr>
                <w:szCs w:val="21"/>
              </w:rPr>
            </w:pPr>
            <w:r w:rsidRPr="00E66ECF">
              <w:rPr>
                <w:szCs w:val="21"/>
              </w:rPr>
              <w:t>100</w:t>
            </w:r>
          </w:p>
        </w:tc>
        <w:tc>
          <w:tcPr>
            <w:tcW w:w="733" w:type="dxa"/>
            <w:shd w:val="clear" w:color="auto" w:fill="auto"/>
            <w:vAlign w:val="center"/>
          </w:tcPr>
          <w:p w14:paraId="73637396" w14:textId="77777777" w:rsidR="0048062E" w:rsidRPr="00E66ECF" w:rsidRDefault="000E1AB4">
            <w:pPr>
              <w:pStyle w:val="afe"/>
              <w:spacing w:line="240" w:lineRule="auto"/>
              <w:rPr>
                <w:szCs w:val="21"/>
              </w:rPr>
            </w:pPr>
            <w:r w:rsidRPr="00E66ECF">
              <w:rPr>
                <w:szCs w:val="21"/>
              </w:rPr>
              <w:t>52.0</w:t>
            </w:r>
          </w:p>
        </w:tc>
        <w:tc>
          <w:tcPr>
            <w:tcW w:w="733" w:type="dxa"/>
            <w:shd w:val="clear" w:color="auto" w:fill="auto"/>
            <w:vAlign w:val="center"/>
          </w:tcPr>
          <w:p w14:paraId="4956443E" w14:textId="77777777" w:rsidR="0048062E" w:rsidRPr="00E66ECF" w:rsidRDefault="000E1AB4">
            <w:pPr>
              <w:pStyle w:val="afe"/>
              <w:spacing w:line="240" w:lineRule="auto"/>
              <w:rPr>
                <w:szCs w:val="21"/>
              </w:rPr>
            </w:pPr>
            <w:r w:rsidRPr="00E66ECF">
              <w:rPr>
                <w:szCs w:val="21"/>
              </w:rPr>
              <w:t>46.0</w:t>
            </w:r>
          </w:p>
        </w:tc>
        <w:tc>
          <w:tcPr>
            <w:tcW w:w="733" w:type="dxa"/>
            <w:shd w:val="clear" w:color="auto" w:fill="auto"/>
            <w:vAlign w:val="center"/>
          </w:tcPr>
          <w:p w14:paraId="0D84D704" w14:textId="77777777" w:rsidR="0048062E" w:rsidRPr="00E66ECF" w:rsidRDefault="000E1AB4">
            <w:pPr>
              <w:pStyle w:val="afe"/>
              <w:spacing w:line="240" w:lineRule="auto"/>
              <w:rPr>
                <w:szCs w:val="21"/>
              </w:rPr>
            </w:pPr>
            <w:r w:rsidRPr="00E66ECF">
              <w:rPr>
                <w:szCs w:val="21"/>
              </w:rPr>
              <w:t>42.5</w:t>
            </w:r>
          </w:p>
        </w:tc>
        <w:tc>
          <w:tcPr>
            <w:tcW w:w="733" w:type="dxa"/>
            <w:shd w:val="clear" w:color="auto" w:fill="auto"/>
            <w:vAlign w:val="center"/>
          </w:tcPr>
          <w:p w14:paraId="3C397BC9" w14:textId="77777777" w:rsidR="0048062E" w:rsidRPr="00E66ECF" w:rsidRDefault="000E1AB4">
            <w:pPr>
              <w:pStyle w:val="afe"/>
              <w:spacing w:line="240" w:lineRule="auto"/>
              <w:rPr>
                <w:szCs w:val="21"/>
              </w:rPr>
            </w:pPr>
            <w:r w:rsidRPr="00E66ECF">
              <w:rPr>
                <w:szCs w:val="21"/>
              </w:rPr>
              <w:t>40.0</w:t>
            </w:r>
          </w:p>
        </w:tc>
        <w:tc>
          <w:tcPr>
            <w:tcW w:w="737" w:type="dxa"/>
            <w:shd w:val="clear" w:color="auto" w:fill="auto"/>
            <w:vAlign w:val="center"/>
          </w:tcPr>
          <w:p w14:paraId="044EA4DE" w14:textId="77777777" w:rsidR="0048062E" w:rsidRPr="00E66ECF" w:rsidRDefault="000E1AB4">
            <w:pPr>
              <w:pStyle w:val="afe"/>
              <w:spacing w:line="240" w:lineRule="auto"/>
              <w:rPr>
                <w:szCs w:val="21"/>
              </w:rPr>
            </w:pPr>
            <w:r w:rsidRPr="00E66ECF">
              <w:rPr>
                <w:szCs w:val="21"/>
              </w:rPr>
              <w:t>38.0</w:t>
            </w:r>
          </w:p>
        </w:tc>
        <w:tc>
          <w:tcPr>
            <w:tcW w:w="1313" w:type="dxa"/>
            <w:shd w:val="clear" w:color="auto" w:fill="auto"/>
            <w:vAlign w:val="center"/>
          </w:tcPr>
          <w:p w14:paraId="581779C4" w14:textId="77777777" w:rsidR="0048062E" w:rsidRPr="00E66ECF" w:rsidRDefault="000E1AB4">
            <w:pPr>
              <w:jc w:val="center"/>
              <w:rPr>
                <w:szCs w:val="21"/>
              </w:rPr>
            </w:pPr>
            <w:r w:rsidRPr="00E66ECF">
              <w:rPr>
                <w:szCs w:val="21"/>
              </w:rPr>
              <w:t>13m</w:t>
            </w:r>
          </w:p>
        </w:tc>
        <w:tc>
          <w:tcPr>
            <w:tcW w:w="1313" w:type="dxa"/>
            <w:shd w:val="clear" w:color="auto" w:fill="auto"/>
            <w:vAlign w:val="center"/>
          </w:tcPr>
          <w:p w14:paraId="17A738FC" w14:textId="77777777" w:rsidR="0048062E" w:rsidRPr="00E66ECF" w:rsidRDefault="000E1AB4">
            <w:pPr>
              <w:jc w:val="center"/>
              <w:rPr>
                <w:szCs w:val="21"/>
              </w:rPr>
            </w:pPr>
            <w:r w:rsidRPr="00E66ECF">
              <w:rPr>
                <w:szCs w:val="21"/>
              </w:rPr>
              <w:t>71m</w:t>
            </w:r>
          </w:p>
        </w:tc>
      </w:tr>
      <w:tr w:rsidR="00E66ECF" w:rsidRPr="00E66ECF" w14:paraId="2A77E627" w14:textId="77777777">
        <w:trPr>
          <w:jc w:val="center"/>
        </w:trPr>
        <w:tc>
          <w:tcPr>
            <w:tcW w:w="1337" w:type="dxa"/>
            <w:shd w:val="clear" w:color="auto" w:fill="auto"/>
            <w:vAlign w:val="center"/>
          </w:tcPr>
          <w:p w14:paraId="4A73368C" w14:textId="77777777" w:rsidR="0048062E" w:rsidRPr="00E66ECF" w:rsidRDefault="000E1AB4">
            <w:pPr>
              <w:pStyle w:val="afe"/>
              <w:spacing w:line="240" w:lineRule="auto"/>
              <w:rPr>
                <w:szCs w:val="21"/>
              </w:rPr>
            </w:pPr>
            <w:r w:rsidRPr="00E66ECF">
              <w:rPr>
                <w:szCs w:val="21"/>
              </w:rPr>
              <w:t>装载机</w:t>
            </w:r>
          </w:p>
        </w:tc>
        <w:tc>
          <w:tcPr>
            <w:tcW w:w="1182" w:type="dxa"/>
            <w:shd w:val="clear" w:color="auto" w:fill="auto"/>
            <w:vAlign w:val="center"/>
          </w:tcPr>
          <w:p w14:paraId="4100776B" w14:textId="77777777" w:rsidR="0048062E" w:rsidRPr="00E66ECF" w:rsidRDefault="000E1AB4">
            <w:pPr>
              <w:pStyle w:val="afe"/>
              <w:spacing w:line="240" w:lineRule="auto"/>
              <w:rPr>
                <w:szCs w:val="21"/>
              </w:rPr>
            </w:pPr>
            <w:r w:rsidRPr="00E66ECF">
              <w:rPr>
                <w:szCs w:val="21"/>
              </w:rPr>
              <w:t>100</w:t>
            </w:r>
          </w:p>
        </w:tc>
        <w:tc>
          <w:tcPr>
            <w:tcW w:w="733" w:type="dxa"/>
            <w:shd w:val="clear" w:color="auto" w:fill="auto"/>
            <w:vAlign w:val="center"/>
          </w:tcPr>
          <w:p w14:paraId="49F2268D" w14:textId="77777777" w:rsidR="0048062E" w:rsidRPr="00E66ECF" w:rsidRDefault="000E1AB4">
            <w:pPr>
              <w:pStyle w:val="afe"/>
              <w:spacing w:line="240" w:lineRule="auto"/>
              <w:rPr>
                <w:szCs w:val="21"/>
              </w:rPr>
            </w:pPr>
            <w:r w:rsidRPr="00E66ECF">
              <w:rPr>
                <w:szCs w:val="21"/>
              </w:rPr>
              <w:t>52.0</w:t>
            </w:r>
          </w:p>
        </w:tc>
        <w:tc>
          <w:tcPr>
            <w:tcW w:w="733" w:type="dxa"/>
            <w:shd w:val="clear" w:color="auto" w:fill="auto"/>
            <w:vAlign w:val="center"/>
          </w:tcPr>
          <w:p w14:paraId="69BDD187" w14:textId="77777777" w:rsidR="0048062E" w:rsidRPr="00E66ECF" w:rsidRDefault="000E1AB4">
            <w:pPr>
              <w:pStyle w:val="afe"/>
              <w:spacing w:line="240" w:lineRule="auto"/>
              <w:rPr>
                <w:szCs w:val="21"/>
              </w:rPr>
            </w:pPr>
            <w:r w:rsidRPr="00E66ECF">
              <w:rPr>
                <w:szCs w:val="21"/>
              </w:rPr>
              <w:t>46.0</w:t>
            </w:r>
          </w:p>
        </w:tc>
        <w:tc>
          <w:tcPr>
            <w:tcW w:w="733" w:type="dxa"/>
            <w:shd w:val="clear" w:color="auto" w:fill="auto"/>
            <w:vAlign w:val="center"/>
          </w:tcPr>
          <w:p w14:paraId="321C0DDF" w14:textId="77777777" w:rsidR="0048062E" w:rsidRPr="00E66ECF" w:rsidRDefault="000E1AB4">
            <w:pPr>
              <w:pStyle w:val="afe"/>
              <w:spacing w:line="240" w:lineRule="auto"/>
              <w:rPr>
                <w:szCs w:val="21"/>
              </w:rPr>
            </w:pPr>
            <w:r w:rsidRPr="00E66ECF">
              <w:rPr>
                <w:szCs w:val="21"/>
              </w:rPr>
              <w:t>42.5</w:t>
            </w:r>
          </w:p>
        </w:tc>
        <w:tc>
          <w:tcPr>
            <w:tcW w:w="733" w:type="dxa"/>
            <w:shd w:val="clear" w:color="auto" w:fill="auto"/>
            <w:vAlign w:val="center"/>
          </w:tcPr>
          <w:p w14:paraId="794CF814" w14:textId="77777777" w:rsidR="0048062E" w:rsidRPr="00E66ECF" w:rsidRDefault="000E1AB4">
            <w:pPr>
              <w:pStyle w:val="afe"/>
              <w:spacing w:line="240" w:lineRule="auto"/>
              <w:rPr>
                <w:szCs w:val="21"/>
              </w:rPr>
            </w:pPr>
            <w:r w:rsidRPr="00E66ECF">
              <w:rPr>
                <w:szCs w:val="21"/>
              </w:rPr>
              <w:t>40.0</w:t>
            </w:r>
          </w:p>
        </w:tc>
        <w:tc>
          <w:tcPr>
            <w:tcW w:w="737" w:type="dxa"/>
            <w:shd w:val="clear" w:color="auto" w:fill="auto"/>
            <w:vAlign w:val="center"/>
          </w:tcPr>
          <w:p w14:paraId="18D60FD4" w14:textId="77777777" w:rsidR="0048062E" w:rsidRPr="00E66ECF" w:rsidRDefault="000E1AB4">
            <w:pPr>
              <w:pStyle w:val="afe"/>
              <w:spacing w:line="240" w:lineRule="auto"/>
              <w:rPr>
                <w:szCs w:val="21"/>
              </w:rPr>
            </w:pPr>
            <w:r w:rsidRPr="00E66ECF">
              <w:rPr>
                <w:szCs w:val="21"/>
              </w:rPr>
              <w:t>38.0</w:t>
            </w:r>
          </w:p>
        </w:tc>
        <w:tc>
          <w:tcPr>
            <w:tcW w:w="1313" w:type="dxa"/>
            <w:shd w:val="clear" w:color="auto" w:fill="auto"/>
            <w:vAlign w:val="center"/>
          </w:tcPr>
          <w:p w14:paraId="6729F588" w14:textId="77777777" w:rsidR="0048062E" w:rsidRPr="00E66ECF" w:rsidRDefault="000E1AB4">
            <w:pPr>
              <w:jc w:val="center"/>
              <w:rPr>
                <w:szCs w:val="21"/>
              </w:rPr>
            </w:pPr>
            <w:r w:rsidRPr="00E66ECF">
              <w:rPr>
                <w:szCs w:val="21"/>
              </w:rPr>
              <w:t>13m</w:t>
            </w:r>
          </w:p>
        </w:tc>
        <w:tc>
          <w:tcPr>
            <w:tcW w:w="1313" w:type="dxa"/>
            <w:shd w:val="clear" w:color="auto" w:fill="auto"/>
            <w:vAlign w:val="center"/>
          </w:tcPr>
          <w:p w14:paraId="4FBD411D" w14:textId="77777777" w:rsidR="0048062E" w:rsidRPr="00E66ECF" w:rsidRDefault="000E1AB4">
            <w:pPr>
              <w:jc w:val="center"/>
              <w:rPr>
                <w:szCs w:val="21"/>
              </w:rPr>
            </w:pPr>
            <w:r w:rsidRPr="00E66ECF">
              <w:rPr>
                <w:szCs w:val="21"/>
              </w:rPr>
              <w:t>71m</w:t>
            </w:r>
          </w:p>
        </w:tc>
      </w:tr>
      <w:tr w:rsidR="00E66ECF" w:rsidRPr="00E66ECF" w14:paraId="6027357B" w14:textId="77777777">
        <w:trPr>
          <w:jc w:val="center"/>
        </w:trPr>
        <w:tc>
          <w:tcPr>
            <w:tcW w:w="1337" w:type="dxa"/>
            <w:shd w:val="clear" w:color="auto" w:fill="auto"/>
            <w:vAlign w:val="center"/>
          </w:tcPr>
          <w:p w14:paraId="54C5403B" w14:textId="77777777" w:rsidR="0048062E" w:rsidRPr="00E66ECF" w:rsidRDefault="000E1AB4">
            <w:pPr>
              <w:pStyle w:val="afe"/>
              <w:spacing w:line="240" w:lineRule="auto"/>
              <w:rPr>
                <w:szCs w:val="21"/>
              </w:rPr>
            </w:pPr>
            <w:r w:rsidRPr="00E66ECF">
              <w:rPr>
                <w:szCs w:val="21"/>
              </w:rPr>
              <w:t>压实机</w:t>
            </w:r>
          </w:p>
        </w:tc>
        <w:tc>
          <w:tcPr>
            <w:tcW w:w="1182" w:type="dxa"/>
            <w:shd w:val="clear" w:color="auto" w:fill="auto"/>
            <w:vAlign w:val="center"/>
          </w:tcPr>
          <w:p w14:paraId="2E3DFE03" w14:textId="77777777" w:rsidR="0048062E" w:rsidRPr="00E66ECF" w:rsidRDefault="000E1AB4">
            <w:pPr>
              <w:pStyle w:val="afe"/>
              <w:spacing w:line="240" w:lineRule="auto"/>
              <w:rPr>
                <w:szCs w:val="21"/>
              </w:rPr>
            </w:pPr>
            <w:r w:rsidRPr="00E66ECF">
              <w:rPr>
                <w:szCs w:val="21"/>
              </w:rPr>
              <w:t>95</w:t>
            </w:r>
          </w:p>
        </w:tc>
        <w:tc>
          <w:tcPr>
            <w:tcW w:w="733" w:type="dxa"/>
            <w:shd w:val="clear" w:color="auto" w:fill="auto"/>
            <w:vAlign w:val="center"/>
          </w:tcPr>
          <w:p w14:paraId="1B46861E" w14:textId="77777777" w:rsidR="0048062E" w:rsidRPr="00E66ECF" w:rsidRDefault="000E1AB4">
            <w:pPr>
              <w:pStyle w:val="afe"/>
              <w:spacing w:line="240" w:lineRule="auto"/>
              <w:rPr>
                <w:szCs w:val="21"/>
              </w:rPr>
            </w:pPr>
            <w:r w:rsidRPr="00E66ECF">
              <w:rPr>
                <w:szCs w:val="21"/>
              </w:rPr>
              <w:t>47.0</w:t>
            </w:r>
          </w:p>
        </w:tc>
        <w:tc>
          <w:tcPr>
            <w:tcW w:w="733" w:type="dxa"/>
            <w:shd w:val="clear" w:color="auto" w:fill="auto"/>
            <w:vAlign w:val="center"/>
          </w:tcPr>
          <w:p w14:paraId="7B93FC3F" w14:textId="77777777" w:rsidR="0048062E" w:rsidRPr="00E66ECF" w:rsidRDefault="000E1AB4">
            <w:pPr>
              <w:pStyle w:val="afe"/>
              <w:spacing w:line="240" w:lineRule="auto"/>
              <w:rPr>
                <w:szCs w:val="21"/>
              </w:rPr>
            </w:pPr>
            <w:r w:rsidRPr="00E66ECF">
              <w:rPr>
                <w:szCs w:val="21"/>
              </w:rPr>
              <w:t>41.0</w:t>
            </w:r>
          </w:p>
        </w:tc>
        <w:tc>
          <w:tcPr>
            <w:tcW w:w="733" w:type="dxa"/>
            <w:shd w:val="clear" w:color="auto" w:fill="auto"/>
            <w:vAlign w:val="center"/>
          </w:tcPr>
          <w:p w14:paraId="7740E46F" w14:textId="77777777" w:rsidR="0048062E" w:rsidRPr="00E66ECF" w:rsidRDefault="000E1AB4">
            <w:pPr>
              <w:pStyle w:val="afe"/>
              <w:spacing w:line="240" w:lineRule="auto"/>
              <w:rPr>
                <w:szCs w:val="21"/>
              </w:rPr>
            </w:pPr>
            <w:r w:rsidRPr="00E66ECF">
              <w:rPr>
                <w:szCs w:val="21"/>
              </w:rPr>
              <w:t>37.5</w:t>
            </w:r>
          </w:p>
        </w:tc>
        <w:tc>
          <w:tcPr>
            <w:tcW w:w="733" w:type="dxa"/>
            <w:shd w:val="clear" w:color="auto" w:fill="auto"/>
            <w:vAlign w:val="center"/>
          </w:tcPr>
          <w:p w14:paraId="0F8877BB" w14:textId="77777777" w:rsidR="0048062E" w:rsidRPr="00E66ECF" w:rsidRDefault="000E1AB4">
            <w:pPr>
              <w:pStyle w:val="afe"/>
              <w:spacing w:line="240" w:lineRule="auto"/>
              <w:rPr>
                <w:szCs w:val="21"/>
              </w:rPr>
            </w:pPr>
            <w:r w:rsidRPr="00E66ECF">
              <w:rPr>
                <w:szCs w:val="21"/>
              </w:rPr>
              <w:t>35.0</w:t>
            </w:r>
          </w:p>
        </w:tc>
        <w:tc>
          <w:tcPr>
            <w:tcW w:w="737" w:type="dxa"/>
            <w:shd w:val="clear" w:color="auto" w:fill="auto"/>
            <w:vAlign w:val="center"/>
          </w:tcPr>
          <w:p w14:paraId="0165E8BA" w14:textId="77777777" w:rsidR="0048062E" w:rsidRPr="00E66ECF" w:rsidRDefault="000E1AB4">
            <w:pPr>
              <w:pStyle w:val="afe"/>
              <w:spacing w:line="240" w:lineRule="auto"/>
              <w:rPr>
                <w:szCs w:val="21"/>
              </w:rPr>
            </w:pPr>
            <w:r w:rsidRPr="00E66ECF">
              <w:rPr>
                <w:szCs w:val="21"/>
              </w:rPr>
              <w:t>33.0</w:t>
            </w:r>
          </w:p>
        </w:tc>
        <w:tc>
          <w:tcPr>
            <w:tcW w:w="1313" w:type="dxa"/>
            <w:shd w:val="clear" w:color="auto" w:fill="auto"/>
            <w:vAlign w:val="center"/>
          </w:tcPr>
          <w:p w14:paraId="3D9DC5FE" w14:textId="77777777" w:rsidR="0048062E" w:rsidRPr="00E66ECF" w:rsidRDefault="000E1AB4">
            <w:pPr>
              <w:jc w:val="center"/>
              <w:rPr>
                <w:szCs w:val="21"/>
              </w:rPr>
            </w:pPr>
            <w:r w:rsidRPr="00E66ECF">
              <w:rPr>
                <w:szCs w:val="21"/>
              </w:rPr>
              <w:t>7m</w:t>
            </w:r>
          </w:p>
        </w:tc>
        <w:tc>
          <w:tcPr>
            <w:tcW w:w="1313" w:type="dxa"/>
            <w:shd w:val="clear" w:color="auto" w:fill="auto"/>
            <w:vAlign w:val="center"/>
          </w:tcPr>
          <w:p w14:paraId="68C1715F" w14:textId="77777777" w:rsidR="0048062E" w:rsidRPr="00E66ECF" w:rsidRDefault="000E1AB4">
            <w:pPr>
              <w:jc w:val="center"/>
              <w:rPr>
                <w:szCs w:val="21"/>
              </w:rPr>
            </w:pPr>
            <w:r w:rsidRPr="00E66ECF">
              <w:rPr>
                <w:szCs w:val="21"/>
              </w:rPr>
              <w:t>40m</w:t>
            </w:r>
          </w:p>
        </w:tc>
      </w:tr>
      <w:tr w:rsidR="00E66ECF" w:rsidRPr="00E66ECF" w14:paraId="5885AC70" w14:textId="77777777">
        <w:trPr>
          <w:jc w:val="center"/>
        </w:trPr>
        <w:tc>
          <w:tcPr>
            <w:tcW w:w="1337" w:type="dxa"/>
            <w:shd w:val="clear" w:color="auto" w:fill="auto"/>
            <w:vAlign w:val="center"/>
          </w:tcPr>
          <w:p w14:paraId="5B3BA612" w14:textId="77777777" w:rsidR="0048062E" w:rsidRPr="00E66ECF" w:rsidRDefault="000E1AB4">
            <w:pPr>
              <w:pStyle w:val="afe"/>
              <w:spacing w:line="240" w:lineRule="auto"/>
              <w:rPr>
                <w:szCs w:val="21"/>
              </w:rPr>
            </w:pPr>
            <w:r w:rsidRPr="00E66ECF">
              <w:rPr>
                <w:szCs w:val="21"/>
              </w:rPr>
              <w:t>振捣棒</w:t>
            </w:r>
          </w:p>
        </w:tc>
        <w:tc>
          <w:tcPr>
            <w:tcW w:w="1182" w:type="dxa"/>
            <w:shd w:val="clear" w:color="auto" w:fill="auto"/>
            <w:vAlign w:val="center"/>
          </w:tcPr>
          <w:p w14:paraId="1A5EDA15" w14:textId="77777777" w:rsidR="0048062E" w:rsidRPr="00E66ECF" w:rsidRDefault="000E1AB4">
            <w:pPr>
              <w:pStyle w:val="afe"/>
              <w:spacing w:line="240" w:lineRule="auto"/>
              <w:rPr>
                <w:szCs w:val="21"/>
              </w:rPr>
            </w:pPr>
            <w:r w:rsidRPr="00E66ECF">
              <w:rPr>
                <w:szCs w:val="21"/>
              </w:rPr>
              <w:t>95</w:t>
            </w:r>
          </w:p>
        </w:tc>
        <w:tc>
          <w:tcPr>
            <w:tcW w:w="733" w:type="dxa"/>
            <w:shd w:val="clear" w:color="auto" w:fill="auto"/>
            <w:vAlign w:val="center"/>
          </w:tcPr>
          <w:p w14:paraId="43E10D6D" w14:textId="77777777" w:rsidR="0048062E" w:rsidRPr="00E66ECF" w:rsidRDefault="000E1AB4">
            <w:pPr>
              <w:pStyle w:val="afe"/>
              <w:spacing w:line="240" w:lineRule="auto"/>
              <w:rPr>
                <w:szCs w:val="21"/>
              </w:rPr>
            </w:pPr>
            <w:r w:rsidRPr="00E66ECF">
              <w:rPr>
                <w:szCs w:val="21"/>
              </w:rPr>
              <w:t>47.0</w:t>
            </w:r>
          </w:p>
        </w:tc>
        <w:tc>
          <w:tcPr>
            <w:tcW w:w="733" w:type="dxa"/>
            <w:shd w:val="clear" w:color="auto" w:fill="auto"/>
            <w:vAlign w:val="center"/>
          </w:tcPr>
          <w:p w14:paraId="2BCCF879" w14:textId="77777777" w:rsidR="0048062E" w:rsidRPr="00E66ECF" w:rsidRDefault="000E1AB4">
            <w:pPr>
              <w:pStyle w:val="afe"/>
              <w:spacing w:line="240" w:lineRule="auto"/>
              <w:rPr>
                <w:szCs w:val="21"/>
              </w:rPr>
            </w:pPr>
            <w:r w:rsidRPr="00E66ECF">
              <w:rPr>
                <w:szCs w:val="21"/>
              </w:rPr>
              <w:t>41.0</w:t>
            </w:r>
          </w:p>
        </w:tc>
        <w:tc>
          <w:tcPr>
            <w:tcW w:w="733" w:type="dxa"/>
            <w:shd w:val="clear" w:color="auto" w:fill="auto"/>
            <w:vAlign w:val="center"/>
          </w:tcPr>
          <w:p w14:paraId="716506AE" w14:textId="77777777" w:rsidR="0048062E" w:rsidRPr="00E66ECF" w:rsidRDefault="000E1AB4">
            <w:pPr>
              <w:pStyle w:val="afe"/>
              <w:spacing w:line="240" w:lineRule="auto"/>
              <w:rPr>
                <w:szCs w:val="21"/>
              </w:rPr>
            </w:pPr>
            <w:r w:rsidRPr="00E66ECF">
              <w:rPr>
                <w:szCs w:val="21"/>
              </w:rPr>
              <w:t>37.5</w:t>
            </w:r>
          </w:p>
        </w:tc>
        <w:tc>
          <w:tcPr>
            <w:tcW w:w="733" w:type="dxa"/>
            <w:shd w:val="clear" w:color="auto" w:fill="auto"/>
            <w:vAlign w:val="center"/>
          </w:tcPr>
          <w:p w14:paraId="4BBE416A" w14:textId="77777777" w:rsidR="0048062E" w:rsidRPr="00E66ECF" w:rsidRDefault="000E1AB4">
            <w:pPr>
              <w:pStyle w:val="afe"/>
              <w:spacing w:line="240" w:lineRule="auto"/>
              <w:rPr>
                <w:szCs w:val="21"/>
              </w:rPr>
            </w:pPr>
            <w:r w:rsidRPr="00E66ECF">
              <w:rPr>
                <w:szCs w:val="21"/>
              </w:rPr>
              <w:t>35.0</w:t>
            </w:r>
          </w:p>
        </w:tc>
        <w:tc>
          <w:tcPr>
            <w:tcW w:w="737" w:type="dxa"/>
            <w:shd w:val="clear" w:color="auto" w:fill="auto"/>
            <w:vAlign w:val="center"/>
          </w:tcPr>
          <w:p w14:paraId="5CE05141" w14:textId="77777777" w:rsidR="0048062E" w:rsidRPr="00E66ECF" w:rsidRDefault="000E1AB4">
            <w:pPr>
              <w:pStyle w:val="afe"/>
              <w:spacing w:line="240" w:lineRule="auto"/>
              <w:rPr>
                <w:szCs w:val="21"/>
              </w:rPr>
            </w:pPr>
            <w:r w:rsidRPr="00E66ECF">
              <w:rPr>
                <w:szCs w:val="21"/>
              </w:rPr>
              <w:t>33.0</w:t>
            </w:r>
          </w:p>
        </w:tc>
        <w:tc>
          <w:tcPr>
            <w:tcW w:w="1313" w:type="dxa"/>
            <w:shd w:val="clear" w:color="auto" w:fill="auto"/>
            <w:vAlign w:val="center"/>
          </w:tcPr>
          <w:p w14:paraId="249A0AF9" w14:textId="77777777" w:rsidR="0048062E" w:rsidRPr="00E66ECF" w:rsidRDefault="000E1AB4">
            <w:pPr>
              <w:jc w:val="center"/>
              <w:rPr>
                <w:szCs w:val="21"/>
              </w:rPr>
            </w:pPr>
            <w:r w:rsidRPr="00E66ECF">
              <w:rPr>
                <w:szCs w:val="21"/>
              </w:rPr>
              <w:t>7m</w:t>
            </w:r>
          </w:p>
        </w:tc>
        <w:tc>
          <w:tcPr>
            <w:tcW w:w="1313" w:type="dxa"/>
            <w:shd w:val="clear" w:color="auto" w:fill="auto"/>
            <w:vAlign w:val="center"/>
          </w:tcPr>
          <w:p w14:paraId="44A3BC90" w14:textId="77777777" w:rsidR="0048062E" w:rsidRPr="00E66ECF" w:rsidRDefault="000E1AB4">
            <w:pPr>
              <w:jc w:val="center"/>
              <w:rPr>
                <w:szCs w:val="21"/>
              </w:rPr>
            </w:pPr>
            <w:r w:rsidRPr="00E66ECF">
              <w:rPr>
                <w:szCs w:val="21"/>
              </w:rPr>
              <w:t>40m</w:t>
            </w:r>
          </w:p>
        </w:tc>
      </w:tr>
      <w:tr w:rsidR="00E66ECF" w:rsidRPr="00E66ECF" w14:paraId="0443E115" w14:textId="77777777">
        <w:trPr>
          <w:jc w:val="center"/>
        </w:trPr>
        <w:tc>
          <w:tcPr>
            <w:tcW w:w="1337" w:type="dxa"/>
            <w:shd w:val="clear" w:color="auto" w:fill="auto"/>
            <w:vAlign w:val="center"/>
          </w:tcPr>
          <w:p w14:paraId="1B353382" w14:textId="77777777" w:rsidR="0048062E" w:rsidRPr="00E66ECF" w:rsidRDefault="000E1AB4">
            <w:pPr>
              <w:widowControl/>
              <w:jc w:val="center"/>
              <w:rPr>
                <w:kern w:val="0"/>
                <w:szCs w:val="21"/>
              </w:rPr>
            </w:pPr>
            <w:r w:rsidRPr="00E66ECF">
              <w:rPr>
                <w:kern w:val="0"/>
                <w:szCs w:val="21"/>
              </w:rPr>
              <w:t>砂轮锯</w:t>
            </w:r>
          </w:p>
        </w:tc>
        <w:tc>
          <w:tcPr>
            <w:tcW w:w="1182" w:type="dxa"/>
            <w:shd w:val="clear" w:color="auto" w:fill="auto"/>
            <w:vAlign w:val="center"/>
          </w:tcPr>
          <w:p w14:paraId="6305CE80" w14:textId="77777777" w:rsidR="0048062E" w:rsidRPr="00E66ECF" w:rsidRDefault="000E1AB4">
            <w:pPr>
              <w:widowControl/>
              <w:jc w:val="center"/>
              <w:rPr>
                <w:kern w:val="0"/>
                <w:szCs w:val="21"/>
              </w:rPr>
            </w:pPr>
            <w:r w:rsidRPr="00E66ECF">
              <w:rPr>
                <w:kern w:val="0"/>
                <w:szCs w:val="21"/>
              </w:rPr>
              <w:t>95</w:t>
            </w:r>
          </w:p>
        </w:tc>
        <w:tc>
          <w:tcPr>
            <w:tcW w:w="733" w:type="dxa"/>
            <w:shd w:val="clear" w:color="auto" w:fill="auto"/>
            <w:vAlign w:val="center"/>
          </w:tcPr>
          <w:p w14:paraId="70D00141" w14:textId="77777777" w:rsidR="0048062E" w:rsidRPr="00E66ECF" w:rsidRDefault="000E1AB4">
            <w:pPr>
              <w:pStyle w:val="afe"/>
              <w:spacing w:line="240" w:lineRule="auto"/>
              <w:rPr>
                <w:szCs w:val="21"/>
              </w:rPr>
            </w:pPr>
            <w:r w:rsidRPr="00E66ECF">
              <w:rPr>
                <w:szCs w:val="21"/>
              </w:rPr>
              <w:t>47.0</w:t>
            </w:r>
          </w:p>
        </w:tc>
        <w:tc>
          <w:tcPr>
            <w:tcW w:w="733" w:type="dxa"/>
            <w:shd w:val="clear" w:color="auto" w:fill="auto"/>
            <w:vAlign w:val="center"/>
          </w:tcPr>
          <w:p w14:paraId="76CD0502" w14:textId="77777777" w:rsidR="0048062E" w:rsidRPr="00E66ECF" w:rsidRDefault="000E1AB4">
            <w:pPr>
              <w:pStyle w:val="afe"/>
              <w:spacing w:line="240" w:lineRule="auto"/>
              <w:rPr>
                <w:szCs w:val="21"/>
              </w:rPr>
            </w:pPr>
            <w:r w:rsidRPr="00E66ECF">
              <w:rPr>
                <w:szCs w:val="21"/>
              </w:rPr>
              <w:t>41.0</w:t>
            </w:r>
          </w:p>
        </w:tc>
        <w:tc>
          <w:tcPr>
            <w:tcW w:w="733" w:type="dxa"/>
            <w:shd w:val="clear" w:color="auto" w:fill="auto"/>
            <w:vAlign w:val="center"/>
          </w:tcPr>
          <w:p w14:paraId="32461B3C" w14:textId="77777777" w:rsidR="0048062E" w:rsidRPr="00E66ECF" w:rsidRDefault="000E1AB4">
            <w:pPr>
              <w:pStyle w:val="afe"/>
              <w:spacing w:line="240" w:lineRule="auto"/>
              <w:rPr>
                <w:szCs w:val="21"/>
              </w:rPr>
            </w:pPr>
            <w:r w:rsidRPr="00E66ECF">
              <w:rPr>
                <w:szCs w:val="21"/>
              </w:rPr>
              <w:t>37.5</w:t>
            </w:r>
          </w:p>
        </w:tc>
        <w:tc>
          <w:tcPr>
            <w:tcW w:w="733" w:type="dxa"/>
            <w:shd w:val="clear" w:color="auto" w:fill="auto"/>
            <w:vAlign w:val="center"/>
          </w:tcPr>
          <w:p w14:paraId="468F89DD" w14:textId="77777777" w:rsidR="0048062E" w:rsidRPr="00E66ECF" w:rsidRDefault="000E1AB4">
            <w:pPr>
              <w:pStyle w:val="afe"/>
              <w:spacing w:line="240" w:lineRule="auto"/>
              <w:rPr>
                <w:szCs w:val="21"/>
              </w:rPr>
            </w:pPr>
            <w:r w:rsidRPr="00E66ECF">
              <w:rPr>
                <w:szCs w:val="21"/>
              </w:rPr>
              <w:t>35.0</w:t>
            </w:r>
          </w:p>
        </w:tc>
        <w:tc>
          <w:tcPr>
            <w:tcW w:w="737" w:type="dxa"/>
            <w:shd w:val="clear" w:color="auto" w:fill="auto"/>
            <w:vAlign w:val="center"/>
          </w:tcPr>
          <w:p w14:paraId="0BA8BE8D" w14:textId="77777777" w:rsidR="0048062E" w:rsidRPr="00E66ECF" w:rsidRDefault="000E1AB4">
            <w:pPr>
              <w:pStyle w:val="afe"/>
              <w:spacing w:line="240" w:lineRule="auto"/>
              <w:rPr>
                <w:szCs w:val="21"/>
              </w:rPr>
            </w:pPr>
            <w:r w:rsidRPr="00E66ECF">
              <w:rPr>
                <w:szCs w:val="21"/>
              </w:rPr>
              <w:t>33.0</w:t>
            </w:r>
          </w:p>
        </w:tc>
        <w:tc>
          <w:tcPr>
            <w:tcW w:w="1313" w:type="dxa"/>
            <w:shd w:val="clear" w:color="auto" w:fill="auto"/>
            <w:vAlign w:val="center"/>
          </w:tcPr>
          <w:p w14:paraId="63A2E3D6" w14:textId="77777777" w:rsidR="0048062E" w:rsidRPr="00E66ECF" w:rsidRDefault="000E1AB4">
            <w:pPr>
              <w:jc w:val="center"/>
              <w:rPr>
                <w:szCs w:val="21"/>
              </w:rPr>
            </w:pPr>
            <w:r w:rsidRPr="00E66ECF">
              <w:rPr>
                <w:szCs w:val="21"/>
              </w:rPr>
              <w:t>7m</w:t>
            </w:r>
          </w:p>
        </w:tc>
        <w:tc>
          <w:tcPr>
            <w:tcW w:w="1313" w:type="dxa"/>
            <w:shd w:val="clear" w:color="auto" w:fill="auto"/>
            <w:vAlign w:val="center"/>
          </w:tcPr>
          <w:p w14:paraId="7B0B86EB" w14:textId="77777777" w:rsidR="0048062E" w:rsidRPr="00E66ECF" w:rsidRDefault="000E1AB4">
            <w:pPr>
              <w:jc w:val="center"/>
              <w:rPr>
                <w:szCs w:val="21"/>
              </w:rPr>
            </w:pPr>
            <w:r w:rsidRPr="00E66ECF">
              <w:rPr>
                <w:szCs w:val="21"/>
              </w:rPr>
              <w:t>40m</w:t>
            </w:r>
          </w:p>
        </w:tc>
      </w:tr>
      <w:tr w:rsidR="00E66ECF" w:rsidRPr="00E66ECF" w14:paraId="6781ED3C" w14:textId="77777777">
        <w:trPr>
          <w:jc w:val="center"/>
        </w:trPr>
        <w:tc>
          <w:tcPr>
            <w:tcW w:w="1337" w:type="dxa"/>
            <w:shd w:val="clear" w:color="auto" w:fill="auto"/>
            <w:vAlign w:val="center"/>
          </w:tcPr>
          <w:p w14:paraId="3B1E91E9" w14:textId="77777777" w:rsidR="0048062E" w:rsidRPr="00E66ECF" w:rsidRDefault="000E1AB4">
            <w:pPr>
              <w:widowControl/>
              <w:jc w:val="center"/>
              <w:rPr>
                <w:kern w:val="0"/>
                <w:szCs w:val="21"/>
              </w:rPr>
            </w:pPr>
            <w:r w:rsidRPr="00E66ECF">
              <w:rPr>
                <w:kern w:val="0"/>
                <w:szCs w:val="21"/>
              </w:rPr>
              <w:t>空气压缩机</w:t>
            </w:r>
          </w:p>
        </w:tc>
        <w:tc>
          <w:tcPr>
            <w:tcW w:w="1182" w:type="dxa"/>
            <w:shd w:val="clear" w:color="auto" w:fill="auto"/>
            <w:vAlign w:val="center"/>
          </w:tcPr>
          <w:p w14:paraId="1ED062BA" w14:textId="77777777" w:rsidR="0048062E" w:rsidRPr="00E66ECF" w:rsidRDefault="000E1AB4">
            <w:pPr>
              <w:widowControl/>
              <w:jc w:val="center"/>
              <w:rPr>
                <w:kern w:val="0"/>
                <w:szCs w:val="21"/>
              </w:rPr>
            </w:pPr>
            <w:r w:rsidRPr="00E66ECF">
              <w:rPr>
                <w:kern w:val="0"/>
                <w:szCs w:val="21"/>
              </w:rPr>
              <w:t>95</w:t>
            </w:r>
          </w:p>
        </w:tc>
        <w:tc>
          <w:tcPr>
            <w:tcW w:w="733" w:type="dxa"/>
            <w:shd w:val="clear" w:color="auto" w:fill="auto"/>
            <w:vAlign w:val="center"/>
          </w:tcPr>
          <w:p w14:paraId="3B682D32" w14:textId="77777777" w:rsidR="0048062E" w:rsidRPr="00E66ECF" w:rsidRDefault="000E1AB4">
            <w:pPr>
              <w:pStyle w:val="afe"/>
              <w:spacing w:line="240" w:lineRule="auto"/>
              <w:rPr>
                <w:szCs w:val="21"/>
              </w:rPr>
            </w:pPr>
            <w:r w:rsidRPr="00E66ECF">
              <w:rPr>
                <w:szCs w:val="21"/>
              </w:rPr>
              <w:t>47.0</w:t>
            </w:r>
          </w:p>
        </w:tc>
        <w:tc>
          <w:tcPr>
            <w:tcW w:w="733" w:type="dxa"/>
            <w:shd w:val="clear" w:color="auto" w:fill="auto"/>
            <w:vAlign w:val="center"/>
          </w:tcPr>
          <w:p w14:paraId="269AB6C6" w14:textId="77777777" w:rsidR="0048062E" w:rsidRPr="00E66ECF" w:rsidRDefault="000E1AB4">
            <w:pPr>
              <w:pStyle w:val="afe"/>
              <w:spacing w:line="240" w:lineRule="auto"/>
              <w:rPr>
                <w:szCs w:val="21"/>
              </w:rPr>
            </w:pPr>
            <w:r w:rsidRPr="00E66ECF">
              <w:rPr>
                <w:szCs w:val="21"/>
              </w:rPr>
              <w:t>41.0</w:t>
            </w:r>
          </w:p>
        </w:tc>
        <w:tc>
          <w:tcPr>
            <w:tcW w:w="733" w:type="dxa"/>
            <w:shd w:val="clear" w:color="auto" w:fill="auto"/>
            <w:vAlign w:val="center"/>
          </w:tcPr>
          <w:p w14:paraId="18629B14" w14:textId="77777777" w:rsidR="0048062E" w:rsidRPr="00E66ECF" w:rsidRDefault="000E1AB4">
            <w:pPr>
              <w:pStyle w:val="afe"/>
              <w:spacing w:line="240" w:lineRule="auto"/>
              <w:rPr>
                <w:szCs w:val="21"/>
              </w:rPr>
            </w:pPr>
            <w:r w:rsidRPr="00E66ECF">
              <w:rPr>
                <w:szCs w:val="21"/>
              </w:rPr>
              <w:t>37.5</w:t>
            </w:r>
          </w:p>
        </w:tc>
        <w:tc>
          <w:tcPr>
            <w:tcW w:w="733" w:type="dxa"/>
            <w:shd w:val="clear" w:color="auto" w:fill="auto"/>
            <w:vAlign w:val="center"/>
          </w:tcPr>
          <w:p w14:paraId="19E41D3E" w14:textId="77777777" w:rsidR="0048062E" w:rsidRPr="00E66ECF" w:rsidRDefault="000E1AB4">
            <w:pPr>
              <w:pStyle w:val="afe"/>
              <w:spacing w:line="240" w:lineRule="auto"/>
              <w:rPr>
                <w:szCs w:val="21"/>
              </w:rPr>
            </w:pPr>
            <w:r w:rsidRPr="00E66ECF">
              <w:rPr>
                <w:szCs w:val="21"/>
              </w:rPr>
              <w:t>35.0</w:t>
            </w:r>
          </w:p>
        </w:tc>
        <w:tc>
          <w:tcPr>
            <w:tcW w:w="737" w:type="dxa"/>
            <w:shd w:val="clear" w:color="auto" w:fill="auto"/>
            <w:vAlign w:val="center"/>
          </w:tcPr>
          <w:p w14:paraId="5F42983B" w14:textId="77777777" w:rsidR="0048062E" w:rsidRPr="00E66ECF" w:rsidRDefault="000E1AB4">
            <w:pPr>
              <w:pStyle w:val="afe"/>
              <w:spacing w:line="240" w:lineRule="auto"/>
              <w:rPr>
                <w:szCs w:val="21"/>
              </w:rPr>
            </w:pPr>
            <w:r w:rsidRPr="00E66ECF">
              <w:rPr>
                <w:szCs w:val="21"/>
              </w:rPr>
              <w:t>33.0</w:t>
            </w:r>
          </w:p>
        </w:tc>
        <w:tc>
          <w:tcPr>
            <w:tcW w:w="1313" w:type="dxa"/>
            <w:shd w:val="clear" w:color="auto" w:fill="auto"/>
            <w:vAlign w:val="center"/>
          </w:tcPr>
          <w:p w14:paraId="18D6FEEE" w14:textId="77777777" w:rsidR="0048062E" w:rsidRPr="00E66ECF" w:rsidRDefault="000E1AB4">
            <w:pPr>
              <w:jc w:val="center"/>
              <w:rPr>
                <w:szCs w:val="21"/>
              </w:rPr>
            </w:pPr>
            <w:r w:rsidRPr="00E66ECF">
              <w:rPr>
                <w:szCs w:val="21"/>
              </w:rPr>
              <w:t>7m</w:t>
            </w:r>
          </w:p>
        </w:tc>
        <w:tc>
          <w:tcPr>
            <w:tcW w:w="1313" w:type="dxa"/>
            <w:shd w:val="clear" w:color="auto" w:fill="auto"/>
            <w:vAlign w:val="center"/>
          </w:tcPr>
          <w:p w14:paraId="0AFEAEBB" w14:textId="77777777" w:rsidR="0048062E" w:rsidRPr="00E66ECF" w:rsidRDefault="000E1AB4">
            <w:pPr>
              <w:jc w:val="center"/>
              <w:rPr>
                <w:szCs w:val="21"/>
              </w:rPr>
            </w:pPr>
            <w:r w:rsidRPr="00E66ECF">
              <w:rPr>
                <w:szCs w:val="21"/>
              </w:rPr>
              <w:t>40m</w:t>
            </w:r>
          </w:p>
        </w:tc>
      </w:tr>
    </w:tbl>
    <w:p w14:paraId="7E770490" w14:textId="77777777" w:rsidR="0048062E" w:rsidRPr="00E66ECF" w:rsidRDefault="000E1AB4">
      <w:pPr>
        <w:spacing w:line="480" w:lineRule="exact"/>
        <w:ind w:firstLineChars="200" w:firstLine="480"/>
        <w:rPr>
          <w:sz w:val="24"/>
        </w:rPr>
      </w:pPr>
      <w:r w:rsidRPr="00E66ECF">
        <w:rPr>
          <w:sz w:val="24"/>
        </w:rPr>
        <w:t>2</w:t>
      </w:r>
      <w:r w:rsidRPr="00E66ECF">
        <w:rPr>
          <w:sz w:val="24"/>
        </w:rPr>
        <w:t>）防治措施</w:t>
      </w:r>
    </w:p>
    <w:p w14:paraId="36F70C7D" w14:textId="77777777" w:rsidR="0048062E" w:rsidRPr="00E66ECF" w:rsidRDefault="000E1AB4">
      <w:pPr>
        <w:spacing w:line="480" w:lineRule="exact"/>
        <w:ind w:firstLineChars="200" w:firstLine="480"/>
        <w:rPr>
          <w:sz w:val="24"/>
        </w:rPr>
      </w:pPr>
      <w:r w:rsidRPr="00E66ECF">
        <w:rPr>
          <w:sz w:val="24"/>
        </w:rPr>
        <w:t>①</w:t>
      </w:r>
      <w:r w:rsidRPr="00E66ECF">
        <w:rPr>
          <w:sz w:val="24"/>
        </w:rPr>
        <w:t>施工机械应尽量选用低噪声的机械设备，从噪声源头上进行控制。</w:t>
      </w:r>
    </w:p>
    <w:p w14:paraId="3EA6DAC5" w14:textId="77777777" w:rsidR="0048062E" w:rsidRPr="00E66ECF" w:rsidRDefault="000E1AB4">
      <w:pPr>
        <w:spacing w:line="480" w:lineRule="exact"/>
        <w:ind w:firstLineChars="200" w:firstLine="480"/>
        <w:rPr>
          <w:sz w:val="24"/>
        </w:rPr>
      </w:pPr>
      <w:r w:rsidRPr="00E66ECF">
        <w:rPr>
          <w:sz w:val="24"/>
        </w:rPr>
        <w:t>②</w:t>
      </w:r>
      <w:r w:rsidRPr="00E66ECF">
        <w:rPr>
          <w:sz w:val="24"/>
        </w:rPr>
        <w:t>要定期对机械设备进行维护和保养，使其一直保持良好的状态，减轻因设备运行状态不佳而造成的噪声污染。</w:t>
      </w:r>
    </w:p>
    <w:p w14:paraId="22239CB9" w14:textId="77777777" w:rsidR="0048062E" w:rsidRPr="00E66ECF" w:rsidRDefault="000E1AB4">
      <w:pPr>
        <w:spacing w:line="480" w:lineRule="exact"/>
        <w:ind w:firstLineChars="200" w:firstLine="480"/>
        <w:rPr>
          <w:sz w:val="24"/>
        </w:rPr>
      </w:pPr>
      <w:r w:rsidRPr="00E66ECF">
        <w:rPr>
          <w:sz w:val="24"/>
        </w:rPr>
        <w:t>③</w:t>
      </w:r>
      <w:r w:rsidRPr="00E66ECF">
        <w:rPr>
          <w:sz w:val="24"/>
        </w:rPr>
        <w:t>要优化施工时间，对强噪声的机械进行突击作业，缩短噪声污染时间。</w:t>
      </w:r>
    </w:p>
    <w:p w14:paraId="4B4020ED" w14:textId="77777777" w:rsidR="0048062E" w:rsidRPr="00E66ECF" w:rsidRDefault="000E1AB4">
      <w:pPr>
        <w:spacing w:line="480" w:lineRule="exact"/>
        <w:ind w:firstLineChars="200" w:firstLine="480"/>
        <w:rPr>
          <w:sz w:val="24"/>
        </w:rPr>
      </w:pPr>
      <w:r w:rsidRPr="00E66ECF">
        <w:rPr>
          <w:sz w:val="24"/>
        </w:rPr>
        <w:t>④</w:t>
      </w:r>
      <w:r w:rsidRPr="00E66ECF">
        <w:rPr>
          <w:sz w:val="24"/>
        </w:rPr>
        <w:t>午间（</w:t>
      </w:r>
      <w:r w:rsidRPr="00E66ECF">
        <w:rPr>
          <w:sz w:val="24"/>
        </w:rPr>
        <w:t>12:00-2:00</w:t>
      </w:r>
      <w:r w:rsidRPr="00E66ECF">
        <w:rPr>
          <w:sz w:val="24"/>
        </w:rPr>
        <w:t>）和夜间（</w:t>
      </w:r>
      <w:r w:rsidRPr="00E66ECF">
        <w:rPr>
          <w:sz w:val="24"/>
        </w:rPr>
        <w:t>22:00~</w:t>
      </w:r>
      <w:r w:rsidRPr="00E66ECF">
        <w:rPr>
          <w:sz w:val="24"/>
        </w:rPr>
        <w:t>次日</w:t>
      </w:r>
      <w:r w:rsidRPr="00E66ECF">
        <w:rPr>
          <w:sz w:val="24"/>
        </w:rPr>
        <w:t>6:00</w:t>
      </w:r>
      <w:r w:rsidRPr="00E66ECF">
        <w:rPr>
          <w:sz w:val="24"/>
        </w:rPr>
        <w:t>）禁止施工，以免影响附近居民休息。</w:t>
      </w:r>
    </w:p>
    <w:p w14:paraId="763BF504" w14:textId="77777777" w:rsidR="0048062E" w:rsidRPr="00E66ECF" w:rsidRDefault="000E1AB4">
      <w:pPr>
        <w:spacing w:line="480" w:lineRule="exact"/>
        <w:ind w:firstLineChars="200" w:firstLine="480"/>
        <w:rPr>
          <w:sz w:val="24"/>
        </w:rPr>
      </w:pPr>
      <w:r w:rsidRPr="00E66ECF">
        <w:rPr>
          <w:sz w:val="24"/>
        </w:rPr>
        <w:t>3</w:t>
      </w:r>
      <w:r w:rsidRPr="00E66ECF">
        <w:rPr>
          <w:sz w:val="24"/>
        </w:rPr>
        <w:t>）预期治理效果</w:t>
      </w:r>
    </w:p>
    <w:p w14:paraId="7533A13F" w14:textId="77777777" w:rsidR="0048062E" w:rsidRPr="00E66ECF" w:rsidRDefault="000E1AB4">
      <w:pPr>
        <w:spacing w:line="480" w:lineRule="exact"/>
        <w:ind w:firstLineChars="200" w:firstLine="480"/>
        <w:rPr>
          <w:sz w:val="24"/>
        </w:rPr>
      </w:pPr>
      <w:r w:rsidRPr="00E66ECF">
        <w:rPr>
          <w:sz w:val="24"/>
        </w:rPr>
        <w:t>本项目施工场地均远离村庄布置，施工期噪声影响为短暂的可逆影响，采取评价提出的防治措施后，施工期产生的噪声影响可接受。</w:t>
      </w:r>
    </w:p>
    <w:p w14:paraId="58BDE565" w14:textId="77777777" w:rsidR="0048062E" w:rsidRPr="00E66ECF" w:rsidRDefault="000E1AB4">
      <w:pPr>
        <w:spacing w:line="480" w:lineRule="exact"/>
        <w:ind w:firstLineChars="200" w:firstLine="480"/>
        <w:rPr>
          <w:sz w:val="24"/>
        </w:rPr>
      </w:pPr>
      <w:r w:rsidRPr="00E66ECF">
        <w:rPr>
          <w:sz w:val="24"/>
        </w:rPr>
        <w:t>（</w:t>
      </w:r>
      <w:r w:rsidRPr="00E66ECF">
        <w:rPr>
          <w:sz w:val="24"/>
        </w:rPr>
        <w:t>3</w:t>
      </w:r>
      <w:r w:rsidRPr="00E66ECF">
        <w:rPr>
          <w:sz w:val="24"/>
        </w:rPr>
        <w:t>）废水</w:t>
      </w:r>
    </w:p>
    <w:p w14:paraId="0816491C" w14:textId="77777777" w:rsidR="0048062E" w:rsidRPr="00E66ECF" w:rsidRDefault="000E1AB4">
      <w:pPr>
        <w:spacing w:line="480" w:lineRule="exact"/>
        <w:ind w:firstLineChars="200" w:firstLine="480"/>
        <w:rPr>
          <w:sz w:val="24"/>
        </w:rPr>
      </w:pPr>
      <w:r w:rsidRPr="00E66ECF">
        <w:rPr>
          <w:sz w:val="24"/>
        </w:rPr>
        <w:t>废水主要是施工临建区内产生的生产废水和生活污水。</w:t>
      </w:r>
    </w:p>
    <w:p w14:paraId="59FF5C7C" w14:textId="77777777" w:rsidR="0048062E" w:rsidRPr="00E66ECF" w:rsidRDefault="000E1AB4">
      <w:pPr>
        <w:spacing w:line="480" w:lineRule="exact"/>
        <w:ind w:firstLineChars="200" w:firstLine="480"/>
        <w:rPr>
          <w:sz w:val="24"/>
        </w:rPr>
      </w:pPr>
      <w:r w:rsidRPr="00E66ECF">
        <w:rPr>
          <w:sz w:val="24"/>
        </w:rPr>
        <w:t>生产废水包括设备和车辆冲洗废水，水量较小，经隔油、沉淀处理后可回用于砂石料拌和使用。</w:t>
      </w:r>
    </w:p>
    <w:p w14:paraId="348BEC6C" w14:textId="77777777" w:rsidR="0048062E" w:rsidRPr="00E66ECF" w:rsidRDefault="000E1AB4">
      <w:pPr>
        <w:spacing w:line="480" w:lineRule="exact"/>
        <w:ind w:firstLineChars="200" w:firstLine="480"/>
        <w:rPr>
          <w:sz w:val="24"/>
        </w:rPr>
      </w:pPr>
      <w:r w:rsidRPr="00E66ECF">
        <w:rPr>
          <w:sz w:val="24"/>
        </w:rPr>
        <w:t>生活污水主要为施工临建区人员的日常洗涮等杂用废水，无冲厕废水（设旱厕），生活污水可经沉淀后回用于洒水抑尘或绿化使用。所以施工期无废水外排，不会对水环境造成明显影响。</w:t>
      </w:r>
    </w:p>
    <w:p w14:paraId="76F9A9DF" w14:textId="77777777" w:rsidR="0048062E" w:rsidRPr="00E66ECF" w:rsidRDefault="000E1AB4">
      <w:pPr>
        <w:spacing w:line="480" w:lineRule="exact"/>
        <w:ind w:firstLineChars="200" w:firstLine="480"/>
        <w:rPr>
          <w:sz w:val="24"/>
        </w:rPr>
      </w:pPr>
      <w:r w:rsidRPr="00E66ECF">
        <w:rPr>
          <w:sz w:val="24"/>
        </w:rPr>
        <w:t>（</w:t>
      </w:r>
      <w:r w:rsidRPr="00E66ECF">
        <w:rPr>
          <w:sz w:val="24"/>
        </w:rPr>
        <w:t>4</w:t>
      </w:r>
      <w:r w:rsidRPr="00E66ECF">
        <w:rPr>
          <w:sz w:val="24"/>
        </w:rPr>
        <w:t>）废气</w:t>
      </w:r>
    </w:p>
    <w:p w14:paraId="62F6CA85" w14:textId="77777777" w:rsidR="0048062E" w:rsidRPr="00E66ECF" w:rsidRDefault="000E1AB4">
      <w:pPr>
        <w:spacing w:line="480" w:lineRule="exact"/>
        <w:ind w:firstLineChars="200" w:firstLine="480"/>
        <w:rPr>
          <w:sz w:val="24"/>
        </w:rPr>
      </w:pPr>
      <w:r w:rsidRPr="00E66ECF">
        <w:rPr>
          <w:sz w:val="24"/>
        </w:rPr>
        <w:t>1</w:t>
      </w:r>
      <w:r w:rsidRPr="00E66ECF">
        <w:rPr>
          <w:sz w:val="24"/>
        </w:rPr>
        <w:t>）污染影响</w:t>
      </w:r>
    </w:p>
    <w:p w14:paraId="30C4298F" w14:textId="77777777" w:rsidR="0048062E" w:rsidRPr="00E66ECF" w:rsidRDefault="000E1AB4">
      <w:pPr>
        <w:spacing w:line="480" w:lineRule="exact"/>
        <w:ind w:firstLineChars="200" w:firstLine="480"/>
        <w:rPr>
          <w:sz w:val="24"/>
        </w:rPr>
      </w:pPr>
      <w:r w:rsidRPr="00E66ECF">
        <w:rPr>
          <w:sz w:val="24"/>
        </w:rPr>
        <w:t>施工期环境空气影响主要表现为施工机械燃油废气，以及施工扬尘污染。</w:t>
      </w:r>
    </w:p>
    <w:p w14:paraId="707B133C" w14:textId="77777777" w:rsidR="0048062E" w:rsidRPr="00E66ECF" w:rsidRDefault="000E1AB4">
      <w:pPr>
        <w:spacing w:line="480" w:lineRule="exact"/>
        <w:ind w:firstLineChars="200" w:firstLine="480"/>
        <w:rPr>
          <w:kern w:val="0"/>
          <w:sz w:val="24"/>
        </w:rPr>
      </w:pPr>
      <w:r w:rsidRPr="00E66ECF">
        <w:rPr>
          <w:kern w:val="0"/>
          <w:sz w:val="24"/>
        </w:rPr>
        <w:t>施工机械废气主要包括运输车辆和柴油发电机产生的废气，评价要求对施工机械</w:t>
      </w:r>
      <w:r w:rsidRPr="00E66ECF">
        <w:rPr>
          <w:kern w:val="0"/>
          <w:sz w:val="24"/>
        </w:rPr>
        <w:lastRenderedPageBreak/>
        <w:t>加强保养，燃用符合标准的油品，严禁使用报废车辆和柴油发电机，以减少施工对周围环境空气的影响。</w:t>
      </w:r>
    </w:p>
    <w:p w14:paraId="3C9DDF28" w14:textId="77777777" w:rsidR="0048062E" w:rsidRPr="00E66ECF" w:rsidRDefault="000E1AB4">
      <w:pPr>
        <w:spacing w:line="480" w:lineRule="exact"/>
        <w:ind w:firstLineChars="200" w:firstLine="480"/>
        <w:rPr>
          <w:sz w:val="24"/>
        </w:rPr>
      </w:pPr>
      <w:r w:rsidRPr="00E66ECF">
        <w:rPr>
          <w:sz w:val="24"/>
        </w:rPr>
        <w:t>施工扬尘来自土石方开挖、施工临建区物料堆场起尘以及物料运输的道路扬尘。扬尘量的大小与诸多因素有关。类比北京市环境保护科学研究院曾对</w:t>
      </w:r>
      <w:r w:rsidRPr="00E66ECF">
        <w:rPr>
          <w:sz w:val="24"/>
        </w:rPr>
        <w:t>7</w:t>
      </w:r>
      <w:r w:rsidRPr="00E66ECF">
        <w:rPr>
          <w:sz w:val="24"/>
        </w:rPr>
        <w:t>个建筑工程施工场地的扬尘测定情况可知，风速为</w:t>
      </w:r>
      <w:r w:rsidRPr="00E66ECF">
        <w:rPr>
          <w:sz w:val="24"/>
        </w:rPr>
        <w:t>2.4m/s</w:t>
      </w:r>
      <w:r w:rsidRPr="00E66ECF">
        <w:rPr>
          <w:sz w:val="24"/>
        </w:rPr>
        <w:t>时施工扬尘严重，工地内</w:t>
      </w:r>
      <w:r w:rsidRPr="00E66ECF">
        <w:rPr>
          <w:sz w:val="24"/>
        </w:rPr>
        <w:t>TSP</w:t>
      </w:r>
      <w:r w:rsidRPr="00E66ECF">
        <w:rPr>
          <w:sz w:val="24"/>
        </w:rPr>
        <w:t>浓度为上风向对照点的</w:t>
      </w:r>
      <w:r w:rsidRPr="00E66ECF">
        <w:rPr>
          <w:sz w:val="24"/>
        </w:rPr>
        <w:t>1.5</w:t>
      </w:r>
      <w:r w:rsidRPr="00E66ECF">
        <w:rPr>
          <w:sz w:val="24"/>
        </w:rPr>
        <w:t>～</w:t>
      </w:r>
      <w:r w:rsidRPr="00E66ECF">
        <w:rPr>
          <w:sz w:val="24"/>
        </w:rPr>
        <w:t>2.3</w:t>
      </w:r>
      <w:r w:rsidRPr="00E66ECF">
        <w:rPr>
          <w:sz w:val="24"/>
        </w:rPr>
        <w:t>倍，平均</w:t>
      </w:r>
      <w:r w:rsidRPr="00E66ECF">
        <w:rPr>
          <w:sz w:val="24"/>
        </w:rPr>
        <w:t>1.88</w:t>
      </w:r>
      <w:r w:rsidRPr="00E66ECF">
        <w:rPr>
          <w:sz w:val="24"/>
        </w:rPr>
        <w:t>倍，相当于环境空气质量二级标准的</w:t>
      </w:r>
      <w:r w:rsidRPr="00E66ECF">
        <w:rPr>
          <w:sz w:val="24"/>
        </w:rPr>
        <w:t>1.4</w:t>
      </w:r>
      <w:r w:rsidRPr="00E66ECF">
        <w:rPr>
          <w:sz w:val="24"/>
        </w:rPr>
        <w:t>～</w:t>
      </w:r>
      <w:r w:rsidRPr="00E66ECF">
        <w:rPr>
          <w:sz w:val="24"/>
        </w:rPr>
        <w:t>2.5</w:t>
      </w:r>
      <w:r w:rsidRPr="00E66ECF">
        <w:rPr>
          <w:sz w:val="24"/>
        </w:rPr>
        <w:t>倍，平均</w:t>
      </w:r>
      <w:r w:rsidRPr="00E66ECF">
        <w:rPr>
          <w:sz w:val="24"/>
        </w:rPr>
        <w:t>1.98</w:t>
      </w:r>
      <w:r w:rsidRPr="00E66ECF">
        <w:rPr>
          <w:sz w:val="24"/>
        </w:rPr>
        <w:t>倍。建筑施工扬尘的影响范围为其下风向</w:t>
      </w:r>
      <w:r w:rsidRPr="00E66ECF">
        <w:rPr>
          <w:sz w:val="24"/>
        </w:rPr>
        <w:t>150m</w:t>
      </w:r>
      <w:r w:rsidRPr="00E66ECF">
        <w:rPr>
          <w:sz w:val="24"/>
        </w:rPr>
        <w:t>处。</w:t>
      </w:r>
    </w:p>
    <w:p w14:paraId="0F86CCD6" w14:textId="77777777" w:rsidR="0048062E" w:rsidRPr="00E66ECF" w:rsidRDefault="000E1AB4">
      <w:pPr>
        <w:spacing w:line="480" w:lineRule="exact"/>
        <w:ind w:firstLineChars="200" w:firstLine="480"/>
        <w:rPr>
          <w:sz w:val="24"/>
        </w:rPr>
      </w:pPr>
      <w:r w:rsidRPr="00E66ECF">
        <w:rPr>
          <w:sz w:val="24"/>
        </w:rPr>
        <w:t>2</w:t>
      </w:r>
      <w:r w:rsidRPr="00E66ECF">
        <w:rPr>
          <w:sz w:val="24"/>
        </w:rPr>
        <w:t>）防治措施及治理效果</w:t>
      </w:r>
    </w:p>
    <w:p w14:paraId="416CF646" w14:textId="77777777" w:rsidR="0048062E" w:rsidRPr="00E66ECF" w:rsidRDefault="000E1AB4">
      <w:pPr>
        <w:spacing w:line="420" w:lineRule="exact"/>
        <w:ind w:firstLineChars="200" w:firstLine="480"/>
        <w:rPr>
          <w:sz w:val="24"/>
        </w:rPr>
      </w:pPr>
      <w:r w:rsidRPr="00E66ECF">
        <w:rPr>
          <w:rFonts w:hAnsi="宋体" w:hint="eastAsia"/>
          <w:sz w:val="24"/>
        </w:rPr>
        <w:t>环评要求施工单位在施工过程中要严格按照按照《山西省打赢蓝天保卫战三年行动计划》、《忻州市大气污染防治</w:t>
      </w:r>
      <w:r w:rsidRPr="00E66ECF">
        <w:rPr>
          <w:rFonts w:hAnsi="宋体" w:hint="eastAsia"/>
          <w:sz w:val="24"/>
        </w:rPr>
        <w:t>2018</w:t>
      </w:r>
      <w:r w:rsidRPr="00E66ECF">
        <w:rPr>
          <w:rFonts w:hAnsi="宋体" w:hint="eastAsia"/>
          <w:sz w:val="24"/>
        </w:rPr>
        <w:t>年行动计划》（忻政办发〔</w:t>
      </w:r>
      <w:r w:rsidRPr="00E66ECF">
        <w:rPr>
          <w:rFonts w:hAnsi="宋体" w:hint="eastAsia"/>
          <w:sz w:val="24"/>
        </w:rPr>
        <w:t>2018</w:t>
      </w:r>
      <w:r w:rsidRPr="00E66ECF">
        <w:rPr>
          <w:rFonts w:hAnsi="宋体" w:hint="eastAsia"/>
          <w:sz w:val="24"/>
        </w:rPr>
        <w:t>〕</w:t>
      </w:r>
      <w:r w:rsidRPr="00E66ECF">
        <w:rPr>
          <w:rFonts w:hAnsi="宋体" w:hint="eastAsia"/>
          <w:sz w:val="24"/>
        </w:rPr>
        <w:t>87</w:t>
      </w:r>
      <w:r w:rsidRPr="00E66ECF">
        <w:rPr>
          <w:rFonts w:hAnsi="宋体" w:hint="eastAsia"/>
          <w:sz w:val="24"/>
        </w:rPr>
        <w:t>号）以及《建设工程施工现场管理规定》要求控制施工扬尘，加强施工期扬尘污染治理，以减轻对大气环境的影响。具体要求如下：</w:t>
      </w:r>
    </w:p>
    <w:p w14:paraId="0C30AEAE" w14:textId="77777777" w:rsidR="0048062E" w:rsidRPr="00E66ECF" w:rsidRDefault="000E1AB4">
      <w:pPr>
        <w:spacing w:line="420" w:lineRule="exact"/>
        <w:ind w:firstLineChars="200" w:firstLine="480"/>
        <w:rPr>
          <w:sz w:val="24"/>
        </w:rPr>
      </w:pPr>
      <w:r w:rsidRPr="00E66ECF">
        <w:rPr>
          <w:rFonts w:hAnsi="宋体" w:hint="eastAsia"/>
          <w:sz w:val="24"/>
        </w:rPr>
        <w:t>①在施工边界设置围挡，围挡高度不低于</w:t>
      </w:r>
      <w:r w:rsidRPr="00E66ECF">
        <w:rPr>
          <w:sz w:val="24"/>
        </w:rPr>
        <w:t>1.8m</w:t>
      </w:r>
      <w:r w:rsidRPr="00E66ECF">
        <w:rPr>
          <w:rFonts w:hAnsi="宋体" w:hint="eastAsia"/>
          <w:sz w:val="24"/>
        </w:rPr>
        <w:t>，围挡下方设置不低于</w:t>
      </w:r>
      <w:r w:rsidRPr="00E66ECF">
        <w:rPr>
          <w:sz w:val="24"/>
        </w:rPr>
        <w:t>20cm</w:t>
      </w:r>
      <w:r w:rsidRPr="00E66ECF">
        <w:rPr>
          <w:rFonts w:hAnsi="宋体" w:hint="eastAsia"/>
          <w:sz w:val="24"/>
        </w:rPr>
        <w:t>高的防溢座以防止粉尘流失；任意两块围挡以及围挡与防溢座的拼接处都不能有大于</w:t>
      </w:r>
      <w:r w:rsidRPr="00E66ECF">
        <w:rPr>
          <w:sz w:val="24"/>
        </w:rPr>
        <w:t>0.5cm</w:t>
      </w:r>
      <w:r w:rsidRPr="00E66ECF">
        <w:rPr>
          <w:rFonts w:hAnsi="宋体" w:hint="eastAsia"/>
          <w:sz w:val="24"/>
        </w:rPr>
        <w:t>的缝隙，围挡不得有明显破损的漏洞。</w:t>
      </w:r>
    </w:p>
    <w:p w14:paraId="42A9F51E" w14:textId="77777777" w:rsidR="0048062E" w:rsidRPr="00E66ECF" w:rsidRDefault="000E1AB4">
      <w:pPr>
        <w:spacing w:line="420" w:lineRule="exact"/>
        <w:ind w:firstLineChars="200" w:firstLine="480"/>
        <w:rPr>
          <w:sz w:val="24"/>
        </w:rPr>
      </w:pPr>
      <w:r w:rsidRPr="00E66ECF">
        <w:rPr>
          <w:rFonts w:hAnsi="宋体" w:hint="eastAsia"/>
          <w:sz w:val="24"/>
        </w:rPr>
        <w:t>②加大建筑材料堆放场洒水次数，减小粉尘产生量。</w:t>
      </w:r>
    </w:p>
    <w:p w14:paraId="0D2D6AAD" w14:textId="77777777" w:rsidR="0048062E" w:rsidRPr="00E66ECF" w:rsidRDefault="000E1AB4">
      <w:pPr>
        <w:spacing w:line="420" w:lineRule="exact"/>
        <w:ind w:firstLineChars="200" w:firstLine="480"/>
        <w:rPr>
          <w:sz w:val="24"/>
        </w:rPr>
      </w:pPr>
      <w:r w:rsidRPr="00E66ECF">
        <w:rPr>
          <w:rFonts w:hAnsi="宋体" w:hint="eastAsia"/>
          <w:sz w:val="24"/>
        </w:rPr>
        <w:t>③回填土方集中堆集，采用不透水帆布覆盖，防止扬尘产生，防止造成水土流失；</w:t>
      </w:r>
    </w:p>
    <w:p w14:paraId="22621C1B" w14:textId="77777777" w:rsidR="0048062E" w:rsidRPr="00E66ECF" w:rsidRDefault="000E1AB4">
      <w:pPr>
        <w:spacing w:line="420" w:lineRule="exact"/>
        <w:ind w:firstLineChars="200" w:firstLine="480"/>
        <w:rPr>
          <w:sz w:val="24"/>
        </w:rPr>
      </w:pPr>
      <w:r w:rsidRPr="00E66ECF">
        <w:rPr>
          <w:rFonts w:hAnsi="宋体" w:hint="eastAsia"/>
          <w:sz w:val="24"/>
        </w:rPr>
        <w:t>④机械和材料堆放场远离居民区和行政办公区，防止大风天气，临时材料堆放场物料散漏污染；</w:t>
      </w:r>
    </w:p>
    <w:p w14:paraId="28DD068F" w14:textId="77777777" w:rsidR="0048062E" w:rsidRPr="00E66ECF" w:rsidRDefault="000E1AB4">
      <w:pPr>
        <w:spacing w:line="420" w:lineRule="exact"/>
        <w:ind w:firstLineChars="200" w:firstLine="480"/>
        <w:rPr>
          <w:sz w:val="24"/>
        </w:rPr>
      </w:pPr>
      <w:r w:rsidRPr="00E66ECF">
        <w:rPr>
          <w:rFonts w:hAnsi="宋体" w:hint="eastAsia"/>
          <w:sz w:val="24"/>
        </w:rPr>
        <w:t>⑤工地应有专人负责逸散性材料、垃圾、渣土、裸地等密闭、覆盖、洒水作业；</w:t>
      </w:r>
    </w:p>
    <w:p w14:paraId="4251721E" w14:textId="77777777" w:rsidR="0048062E" w:rsidRPr="00E66ECF" w:rsidRDefault="000E1AB4">
      <w:pPr>
        <w:spacing w:line="420" w:lineRule="exact"/>
        <w:ind w:firstLineChars="200" w:firstLine="480"/>
        <w:rPr>
          <w:sz w:val="24"/>
        </w:rPr>
      </w:pPr>
      <w:r w:rsidRPr="00E66ECF">
        <w:rPr>
          <w:rFonts w:hAnsi="宋体" w:hint="eastAsia"/>
          <w:sz w:val="24"/>
        </w:rPr>
        <w:t>⑥施工现场定期喷洒，保证地面湿润，不起尘。</w:t>
      </w:r>
    </w:p>
    <w:p w14:paraId="4993BE64" w14:textId="77777777" w:rsidR="0048062E" w:rsidRPr="00E66ECF" w:rsidRDefault="000E1AB4">
      <w:pPr>
        <w:spacing w:line="480" w:lineRule="exact"/>
        <w:ind w:firstLineChars="200" w:firstLine="480"/>
        <w:rPr>
          <w:sz w:val="24"/>
        </w:rPr>
      </w:pPr>
      <w:r w:rsidRPr="00E66ECF">
        <w:rPr>
          <w:sz w:val="24"/>
        </w:rPr>
        <w:t>（</w:t>
      </w:r>
      <w:r w:rsidRPr="00E66ECF">
        <w:rPr>
          <w:sz w:val="24"/>
        </w:rPr>
        <w:t>5</w:t>
      </w:r>
      <w:r w:rsidRPr="00E66ECF">
        <w:rPr>
          <w:sz w:val="24"/>
        </w:rPr>
        <w:t>）固体废物</w:t>
      </w:r>
    </w:p>
    <w:p w14:paraId="43FBE5D5" w14:textId="77777777" w:rsidR="0048062E" w:rsidRPr="00E66ECF" w:rsidRDefault="000E1AB4">
      <w:pPr>
        <w:spacing w:line="480" w:lineRule="exact"/>
        <w:ind w:firstLineChars="200" w:firstLine="504"/>
        <w:rPr>
          <w:spacing w:val="6"/>
          <w:sz w:val="24"/>
        </w:rPr>
      </w:pPr>
      <w:r w:rsidRPr="00E66ECF">
        <w:rPr>
          <w:spacing w:val="6"/>
          <w:sz w:val="24"/>
        </w:rPr>
        <w:t>施工期土石方挖填基本平衡，所以施工期固体废物主要是施工人员产生的生活垃圾。经收集后送往当地环卫部门指定地点处置。</w:t>
      </w:r>
    </w:p>
    <w:p w14:paraId="31ACFE9C" w14:textId="77777777" w:rsidR="0048062E" w:rsidRPr="00E66ECF" w:rsidRDefault="000E1AB4">
      <w:pPr>
        <w:pStyle w:val="2"/>
        <w:spacing w:before="0" w:after="0" w:line="600" w:lineRule="exact"/>
        <w:rPr>
          <w:rFonts w:ascii="Times New Roman" w:eastAsia="黑体" w:hAnsi="Times New Roman"/>
          <w:bCs w:val="0"/>
          <w:kern w:val="0"/>
          <w:sz w:val="28"/>
          <w:szCs w:val="28"/>
        </w:rPr>
      </w:pPr>
      <w:bookmarkStart w:id="33" w:name="_Toc497821357"/>
      <w:r w:rsidRPr="00E66ECF">
        <w:rPr>
          <w:rFonts w:ascii="Times New Roman" w:eastAsia="黑体" w:hAnsi="Times New Roman"/>
          <w:b w:val="0"/>
          <w:kern w:val="0"/>
          <w:sz w:val="28"/>
          <w:szCs w:val="28"/>
        </w:rPr>
        <w:t>2</w:t>
      </w:r>
      <w:r w:rsidRPr="00E66ECF">
        <w:rPr>
          <w:rFonts w:ascii="Times New Roman" w:eastAsia="黑体" w:hAnsi="Times New Roman"/>
          <w:b w:val="0"/>
          <w:kern w:val="0"/>
          <w:sz w:val="28"/>
          <w:szCs w:val="28"/>
        </w:rPr>
        <w:t>、运行期环境影响分析及防治措施</w:t>
      </w:r>
      <w:bookmarkEnd w:id="33"/>
    </w:p>
    <w:p w14:paraId="54B08588" w14:textId="77777777" w:rsidR="0048062E" w:rsidRPr="00E66ECF" w:rsidRDefault="000E1AB4">
      <w:pPr>
        <w:spacing w:line="480" w:lineRule="exact"/>
        <w:ind w:firstLineChars="200" w:firstLine="480"/>
        <w:rPr>
          <w:sz w:val="24"/>
        </w:rPr>
      </w:pPr>
      <w:r w:rsidRPr="00E66ECF">
        <w:rPr>
          <w:sz w:val="24"/>
        </w:rPr>
        <w:t>（</w:t>
      </w:r>
      <w:r w:rsidRPr="00E66ECF">
        <w:rPr>
          <w:sz w:val="24"/>
        </w:rPr>
        <w:t>1</w:t>
      </w:r>
      <w:r w:rsidRPr="00E66ECF">
        <w:rPr>
          <w:sz w:val="24"/>
        </w:rPr>
        <w:t>）噪声影响分析及防治措施</w:t>
      </w:r>
    </w:p>
    <w:p w14:paraId="12FF8A9A" w14:textId="77777777" w:rsidR="0048062E" w:rsidRPr="00E66ECF" w:rsidRDefault="000E1AB4">
      <w:pPr>
        <w:spacing w:line="480" w:lineRule="exact"/>
        <w:ind w:firstLineChars="200" w:firstLine="480"/>
        <w:rPr>
          <w:sz w:val="24"/>
        </w:rPr>
      </w:pPr>
      <w:r w:rsidRPr="00E66ECF">
        <w:rPr>
          <w:sz w:val="24"/>
        </w:rPr>
        <w:t>1</w:t>
      </w:r>
      <w:r w:rsidRPr="00E66ECF">
        <w:rPr>
          <w:sz w:val="24"/>
        </w:rPr>
        <w:t>）风机噪声</w:t>
      </w:r>
    </w:p>
    <w:p w14:paraId="7074E167" w14:textId="77777777" w:rsidR="0048062E" w:rsidRPr="00E66ECF" w:rsidRDefault="000E1AB4">
      <w:pPr>
        <w:spacing w:line="480" w:lineRule="exact"/>
        <w:ind w:firstLineChars="200" w:firstLine="480"/>
        <w:rPr>
          <w:sz w:val="24"/>
        </w:rPr>
      </w:pPr>
      <w:r w:rsidRPr="00E66ECF">
        <w:rPr>
          <w:sz w:val="24"/>
        </w:rPr>
        <w:t>风场主要噪声源为风轮机叶片扫风时发出的空气动力噪声和机组机械运转噪声。风场拟采用</w:t>
      </w:r>
      <w:r w:rsidRPr="00E66ECF">
        <w:rPr>
          <w:sz w:val="24"/>
        </w:rPr>
        <w:t>2300kW</w:t>
      </w:r>
      <w:r w:rsidRPr="00E66ECF">
        <w:rPr>
          <w:sz w:val="24"/>
        </w:rPr>
        <w:t>和</w:t>
      </w:r>
      <w:r w:rsidRPr="00E66ECF">
        <w:rPr>
          <w:rFonts w:hint="eastAsia"/>
          <w:sz w:val="24"/>
        </w:rPr>
        <w:t>2000kW</w:t>
      </w:r>
      <w:r w:rsidRPr="00E66ECF">
        <w:rPr>
          <w:sz w:val="24"/>
        </w:rPr>
        <w:t>风电机组，其主要噪声是机组机械运转的噪声，</w:t>
      </w:r>
      <w:r w:rsidR="00E8663D" w:rsidRPr="00E66ECF">
        <w:rPr>
          <w:rFonts w:hint="eastAsia"/>
          <w:sz w:val="24"/>
        </w:rPr>
        <w:t>本次环评</w:t>
      </w:r>
      <w:r w:rsidR="004163F8" w:rsidRPr="00E66ECF">
        <w:rPr>
          <w:rFonts w:hint="eastAsia"/>
          <w:sz w:val="24"/>
        </w:rPr>
        <w:t>预测</w:t>
      </w:r>
      <w:r w:rsidR="00E8663D" w:rsidRPr="00E66ECF">
        <w:rPr>
          <w:rFonts w:hint="eastAsia"/>
          <w:sz w:val="24"/>
        </w:rPr>
        <w:t>选择</w:t>
      </w:r>
      <w:r w:rsidR="004163F8" w:rsidRPr="00E66ECF">
        <w:rPr>
          <w:rFonts w:hint="eastAsia"/>
          <w:sz w:val="24"/>
        </w:rPr>
        <w:t>声功率级较大的</w:t>
      </w:r>
      <w:r w:rsidR="004163F8" w:rsidRPr="00E66ECF">
        <w:rPr>
          <w:sz w:val="24"/>
        </w:rPr>
        <w:t>2300kW</w:t>
      </w:r>
      <w:r w:rsidR="004163F8" w:rsidRPr="00E66ECF">
        <w:rPr>
          <w:sz w:val="24"/>
        </w:rPr>
        <w:t>风电机组</w:t>
      </w:r>
      <w:r w:rsidR="004163F8" w:rsidRPr="00E66ECF">
        <w:rPr>
          <w:rFonts w:hint="eastAsia"/>
          <w:sz w:val="24"/>
        </w:rPr>
        <w:t>，声功率按</w:t>
      </w:r>
      <w:r w:rsidR="004163F8" w:rsidRPr="00E66ECF">
        <w:rPr>
          <w:sz w:val="24"/>
        </w:rPr>
        <w:t xml:space="preserve"> </w:t>
      </w:r>
      <w:r w:rsidRPr="00E66ECF">
        <w:rPr>
          <w:sz w:val="24"/>
        </w:rPr>
        <w:t>10</w:t>
      </w:r>
      <w:r w:rsidR="00783AE6" w:rsidRPr="00E66ECF">
        <w:rPr>
          <w:sz w:val="24"/>
        </w:rPr>
        <w:t>4</w:t>
      </w:r>
      <w:r w:rsidRPr="00E66ECF">
        <w:rPr>
          <w:sz w:val="24"/>
        </w:rPr>
        <w:t>dB(A)</w:t>
      </w:r>
      <w:r w:rsidRPr="00E66ECF">
        <w:rPr>
          <w:sz w:val="24"/>
        </w:rPr>
        <w:t>考虑，各台风</w:t>
      </w:r>
      <w:r w:rsidRPr="00E66ECF">
        <w:rPr>
          <w:sz w:val="24"/>
        </w:rPr>
        <w:lastRenderedPageBreak/>
        <w:t>机之间相距</w:t>
      </w:r>
      <w:r w:rsidRPr="00E66ECF">
        <w:rPr>
          <w:sz w:val="24"/>
        </w:rPr>
        <w:t>300m</w:t>
      </w:r>
      <w:r w:rsidRPr="00E66ECF">
        <w:rPr>
          <w:sz w:val="24"/>
        </w:rPr>
        <w:t>以上。因此，可按每个风机视为一个点声源，且处于全自由空间，对单台风机噪声距离衰减进行预测。计算公式如下：</w:t>
      </w:r>
    </w:p>
    <w:p w14:paraId="4EF813BE" w14:textId="77777777" w:rsidR="0048062E" w:rsidRPr="00E66ECF" w:rsidRDefault="000E1AB4">
      <w:pPr>
        <w:spacing w:line="480" w:lineRule="exact"/>
        <w:ind w:firstLineChars="200" w:firstLine="504"/>
        <w:rPr>
          <w:spacing w:val="6"/>
          <w:sz w:val="24"/>
        </w:rPr>
      </w:pPr>
      <w:r w:rsidRPr="00E66ECF">
        <w:rPr>
          <w:spacing w:val="6"/>
          <w:sz w:val="24"/>
        </w:rPr>
        <w:t xml:space="preserve">      L</w:t>
      </w:r>
      <w:r w:rsidRPr="00E66ECF">
        <w:rPr>
          <w:spacing w:val="6"/>
          <w:sz w:val="24"/>
          <w:vertAlign w:val="subscript"/>
        </w:rPr>
        <w:t>A(r)</w:t>
      </w:r>
      <w:r w:rsidRPr="00E66ECF">
        <w:rPr>
          <w:spacing w:val="6"/>
          <w:sz w:val="24"/>
        </w:rPr>
        <w:t>=L</w:t>
      </w:r>
      <w:r w:rsidRPr="00E66ECF">
        <w:rPr>
          <w:spacing w:val="6"/>
          <w:sz w:val="24"/>
          <w:vertAlign w:val="subscript"/>
        </w:rPr>
        <w:t>WA</w:t>
      </w:r>
      <w:r w:rsidRPr="00E66ECF">
        <w:rPr>
          <w:spacing w:val="6"/>
          <w:sz w:val="24"/>
        </w:rPr>
        <w:t>-20lgr-11</w:t>
      </w:r>
    </w:p>
    <w:p w14:paraId="1E1A4C72" w14:textId="77777777" w:rsidR="0048062E" w:rsidRPr="00E66ECF" w:rsidRDefault="000E1AB4">
      <w:pPr>
        <w:spacing w:line="480" w:lineRule="exact"/>
        <w:ind w:firstLineChars="200" w:firstLine="504"/>
        <w:rPr>
          <w:spacing w:val="6"/>
          <w:sz w:val="24"/>
        </w:rPr>
      </w:pPr>
      <w:r w:rsidRPr="00E66ECF">
        <w:rPr>
          <w:spacing w:val="6"/>
          <w:sz w:val="24"/>
        </w:rPr>
        <w:t>式中：</w:t>
      </w:r>
      <w:r w:rsidRPr="00E66ECF">
        <w:rPr>
          <w:spacing w:val="6"/>
          <w:sz w:val="24"/>
        </w:rPr>
        <w:t>L</w:t>
      </w:r>
      <w:r w:rsidRPr="00E66ECF">
        <w:rPr>
          <w:spacing w:val="6"/>
          <w:sz w:val="24"/>
          <w:vertAlign w:val="subscript"/>
        </w:rPr>
        <w:t>A(r)</w:t>
      </w:r>
      <w:r w:rsidRPr="00E66ECF">
        <w:rPr>
          <w:spacing w:val="6"/>
          <w:sz w:val="24"/>
        </w:rPr>
        <w:t>—</w:t>
      </w:r>
      <w:r w:rsidRPr="00E66ECF">
        <w:rPr>
          <w:spacing w:val="6"/>
          <w:sz w:val="24"/>
        </w:rPr>
        <w:t>距声源</w:t>
      </w:r>
      <w:r w:rsidRPr="00E66ECF">
        <w:rPr>
          <w:spacing w:val="6"/>
          <w:sz w:val="24"/>
        </w:rPr>
        <w:t>r</w:t>
      </w:r>
      <w:r w:rsidRPr="00E66ECF">
        <w:rPr>
          <w:spacing w:val="6"/>
          <w:sz w:val="24"/>
        </w:rPr>
        <w:t>处的声压级</w:t>
      </w:r>
      <w:r w:rsidRPr="00E66ECF">
        <w:rPr>
          <w:spacing w:val="6"/>
          <w:sz w:val="24"/>
        </w:rPr>
        <w:t>dB(A)</w:t>
      </w:r>
      <w:r w:rsidRPr="00E66ECF">
        <w:rPr>
          <w:spacing w:val="6"/>
          <w:sz w:val="24"/>
        </w:rPr>
        <w:t>；</w:t>
      </w:r>
    </w:p>
    <w:p w14:paraId="71F384E2" w14:textId="77777777" w:rsidR="0048062E" w:rsidRPr="00E66ECF" w:rsidRDefault="000E1AB4">
      <w:pPr>
        <w:spacing w:line="480" w:lineRule="exact"/>
        <w:ind w:firstLineChars="200" w:firstLine="504"/>
        <w:rPr>
          <w:spacing w:val="6"/>
          <w:sz w:val="24"/>
        </w:rPr>
      </w:pPr>
      <w:r w:rsidRPr="00E66ECF">
        <w:rPr>
          <w:spacing w:val="6"/>
          <w:sz w:val="24"/>
        </w:rPr>
        <w:t xml:space="preserve">      L</w:t>
      </w:r>
      <w:r w:rsidRPr="00E66ECF">
        <w:rPr>
          <w:spacing w:val="6"/>
          <w:sz w:val="24"/>
          <w:vertAlign w:val="subscript"/>
        </w:rPr>
        <w:t>W(A)</w:t>
      </w:r>
      <w:r w:rsidRPr="00E66ECF">
        <w:rPr>
          <w:spacing w:val="6"/>
          <w:sz w:val="24"/>
        </w:rPr>
        <w:t>—</w:t>
      </w:r>
      <w:r w:rsidRPr="00E66ECF">
        <w:rPr>
          <w:spacing w:val="6"/>
          <w:sz w:val="24"/>
        </w:rPr>
        <w:t>点声源的</w:t>
      </w:r>
      <w:r w:rsidRPr="00E66ECF">
        <w:rPr>
          <w:spacing w:val="6"/>
          <w:sz w:val="24"/>
        </w:rPr>
        <w:t>A</w:t>
      </w:r>
      <w:r w:rsidRPr="00E66ECF">
        <w:rPr>
          <w:spacing w:val="6"/>
          <w:sz w:val="24"/>
        </w:rPr>
        <w:t>声功率级</w:t>
      </w:r>
      <w:r w:rsidRPr="00E66ECF">
        <w:rPr>
          <w:spacing w:val="6"/>
          <w:sz w:val="24"/>
        </w:rPr>
        <w:t>dB(A)</w:t>
      </w:r>
      <w:r w:rsidRPr="00E66ECF">
        <w:rPr>
          <w:spacing w:val="6"/>
          <w:sz w:val="24"/>
        </w:rPr>
        <w:t>。</w:t>
      </w:r>
    </w:p>
    <w:p w14:paraId="263DB948" w14:textId="77777777" w:rsidR="0048062E" w:rsidRPr="00E66ECF" w:rsidRDefault="000E1AB4">
      <w:pPr>
        <w:spacing w:line="480" w:lineRule="exact"/>
        <w:ind w:firstLineChars="200" w:firstLine="504"/>
        <w:rPr>
          <w:spacing w:val="6"/>
          <w:sz w:val="24"/>
        </w:rPr>
      </w:pPr>
      <w:r w:rsidRPr="00E66ECF">
        <w:rPr>
          <w:spacing w:val="6"/>
          <w:sz w:val="24"/>
        </w:rPr>
        <w:t>噪声衰减预测结果列于表</w:t>
      </w:r>
      <w:r w:rsidRPr="00E66ECF">
        <w:rPr>
          <w:spacing w:val="6"/>
          <w:sz w:val="24"/>
        </w:rPr>
        <w:t>2</w:t>
      </w:r>
      <w:r w:rsidR="00E8663D" w:rsidRPr="00E66ECF">
        <w:rPr>
          <w:spacing w:val="6"/>
          <w:sz w:val="24"/>
        </w:rPr>
        <w:t>1</w:t>
      </w:r>
      <w:r w:rsidRPr="00E66ECF">
        <w:rPr>
          <w:spacing w:val="6"/>
          <w:sz w:val="24"/>
        </w:rPr>
        <w:t>。</w:t>
      </w:r>
    </w:p>
    <w:p w14:paraId="28F9B747" w14:textId="77777777" w:rsidR="0048062E" w:rsidRPr="00E66ECF" w:rsidRDefault="000E1AB4">
      <w:pPr>
        <w:spacing w:line="480" w:lineRule="exact"/>
        <w:jc w:val="center"/>
        <w:rPr>
          <w:rFonts w:eastAsia="黑体"/>
          <w:spacing w:val="6"/>
          <w:szCs w:val="21"/>
        </w:rPr>
      </w:pPr>
      <w:r w:rsidRPr="00E66ECF">
        <w:rPr>
          <w:rFonts w:eastAsia="黑体" w:hAnsi="黑体"/>
          <w:spacing w:val="6"/>
          <w:szCs w:val="21"/>
        </w:rPr>
        <w:t>表</w:t>
      </w:r>
      <w:r w:rsidRPr="00E66ECF">
        <w:rPr>
          <w:rFonts w:eastAsia="黑体"/>
          <w:spacing w:val="6"/>
          <w:szCs w:val="21"/>
        </w:rPr>
        <w:t>2</w:t>
      </w:r>
      <w:r w:rsidR="00E8663D" w:rsidRPr="00E66ECF">
        <w:rPr>
          <w:rFonts w:eastAsia="黑体"/>
          <w:spacing w:val="6"/>
          <w:szCs w:val="21"/>
        </w:rPr>
        <w:t>1</w:t>
      </w:r>
      <w:r w:rsidRPr="00E66ECF">
        <w:rPr>
          <w:rFonts w:eastAsia="黑体"/>
          <w:spacing w:val="6"/>
          <w:szCs w:val="21"/>
        </w:rPr>
        <w:t xml:space="preserve"> </w:t>
      </w:r>
      <w:r w:rsidRPr="00E66ECF">
        <w:rPr>
          <w:rFonts w:eastAsia="黑体" w:hAnsi="黑体"/>
          <w:spacing w:val="6"/>
          <w:szCs w:val="21"/>
        </w:rPr>
        <w:t>单台风电机噪声衰减预测结果及对敏感点的影响预测</w:t>
      </w:r>
    </w:p>
    <w:tbl>
      <w:tblPr>
        <w:tblW w:w="8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60"/>
        <w:gridCol w:w="660"/>
        <w:gridCol w:w="660"/>
        <w:gridCol w:w="660"/>
        <w:gridCol w:w="660"/>
        <w:gridCol w:w="659"/>
        <w:gridCol w:w="659"/>
        <w:gridCol w:w="1260"/>
        <w:gridCol w:w="659"/>
        <w:gridCol w:w="659"/>
        <w:gridCol w:w="659"/>
        <w:gridCol w:w="659"/>
      </w:tblGrid>
      <w:tr w:rsidR="00E66ECF" w:rsidRPr="00E66ECF" w14:paraId="53394AE9" w14:textId="77777777">
        <w:trPr>
          <w:trHeight w:val="207"/>
          <w:jc w:val="center"/>
        </w:trPr>
        <w:tc>
          <w:tcPr>
            <w:tcW w:w="960" w:type="dxa"/>
            <w:vMerge w:val="restart"/>
            <w:vAlign w:val="center"/>
          </w:tcPr>
          <w:p w14:paraId="0EF8FA82" w14:textId="77777777" w:rsidR="0048062E" w:rsidRPr="00E66ECF" w:rsidRDefault="000E1AB4">
            <w:pPr>
              <w:jc w:val="center"/>
              <w:rPr>
                <w:spacing w:val="6"/>
                <w:szCs w:val="21"/>
              </w:rPr>
            </w:pPr>
            <w:r w:rsidRPr="00E66ECF">
              <w:rPr>
                <w:spacing w:val="6"/>
                <w:szCs w:val="21"/>
              </w:rPr>
              <w:t>距离</w:t>
            </w:r>
            <w:r w:rsidRPr="00E66ECF">
              <w:rPr>
                <w:spacing w:val="6"/>
                <w:szCs w:val="21"/>
              </w:rPr>
              <w:t>m</w:t>
            </w:r>
          </w:p>
        </w:tc>
        <w:tc>
          <w:tcPr>
            <w:tcW w:w="660" w:type="dxa"/>
            <w:vMerge w:val="restart"/>
            <w:vAlign w:val="center"/>
          </w:tcPr>
          <w:p w14:paraId="00AF0D4B" w14:textId="77777777" w:rsidR="0048062E" w:rsidRPr="00E66ECF" w:rsidRDefault="000E1AB4">
            <w:pPr>
              <w:autoSpaceDE w:val="0"/>
              <w:autoSpaceDN w:val="0"/>
              <w:adjustRightInd w:val="0"/>
              <w:jc w:val="center"/>
              <w:rPr>
                <w:spacing w:val="6"/>
                <w:szCs w:val="21"/>
              </w:rPr>
            </w:pPr>
            <w:r w:rsidRPr="00E66ECF">
              <w:rPr>
                <w:spacing w:val="6"/>
                <w:szCs w:val="21"/>
              </w:rPr>
              <w:t>50</w:t>
            </w:r>
          </w:p>
        </w:tc>
        <w:tc>
          <w:tcPr>
            <w:tcW w:w="660" w:type="dxa"/>
            <w:vMerge w:val="restart"/>
            <w:vAlign w:val="center"/>
          </w:tcPr>
          <w:p w14:paraId="569DB556" w14:textId="77777777" w:rsidR="0048062E" w:rsidRPr="00E66ECF" w:rsidRDefault="000E1AB4">
            <w:pPr>
              <w:autoSpaceDE w:val="0"/>
              <w:autoSpaceDN w:val="0"/>
              <w:adjustRightInd w:val="0"/>
              <w:jc w:val="center"/>
              <w:rPr>
                <w:spacing w:val="6"/>
                <w:szCs w:val="21"/>
              </w:rPr>
            </w:pPr>
            <w:r w:rsidRPr="00E66ECF">
              <w:rPr>
                <w:spacing w:val="6"/>
                <w:szCs w:val="21"/>
              </w:rPr>
              <w:t>100</w:t>
            </w:r>
          </w:p>
        </w:tc>
        <w:tc>
          <w:tcPr>
            <w:tcW w:w="660" w:type="dxa"/>
            <w:vMerge w:val="restart"/>
            <w:vAlign w:val="center"/>
          </w:tcPr>
          <w:p w14:paraId="7B427BD5" w14:textId="77777777" w:rsidR="0048062E" w:rsidRPr="00E66ECF" w:rsidRDefault="000E1AB4">
            <w:pPr>
              <w:autoSpaceDE w:val="0"/>
              <w:autoSpaceDN w:val="0"/>
              <w:adjustRightInd w:val="0"/>
              <w:jc w:val="center"/>
              <w:rPr>
                <w:spacing w:val="6"/>
                <w:szCs w:val="21"/>
              </w:rPr>
            </w:pPr>
            <w:r w:rsidRPr="00E66ECF">
              <w:rPr>
                <w:spacing w:val="6"/>
                <w:szCs w:val="21"/>
              </w:rPr>
              <w:t>200</w:t>
            </w:r>
          </w:p>
        </w:tc>
        <w:tc>
          <w:tcPr>
            <w:tcW w:w="660" w:type="dxa"/>
            <w:vMerge w:val="restart"/>
            <w:vAlign w:val="center"/>
          </w:tcPr>
          <w:p w14:paraId="40958CA5" w14:textId="77777777" w:rsidR="0048062E" w:rsidRPr="00E66ECF" w:rsidRDefault="000E1AB4">
            <w:pPr>
              <w:autoSpaceDE w:val="0"/>
              <w:autoSpaceDN w:val="0"/>
              <w:adjustRightInd w:val="0"/>
              <w:jc w:val="center"/>
              <w:rPr>
                <w:spacing w:val="6"/>
                <w:szCs w:val="21"/>
              </w:rPr>
            </w:pPr>
            <w:r w:rsidRPr="00E66ECF">
              <w:rPr>
                <w:spacing w:val="6"/>
                <w:szCs w:val="21"/>
              </w:rPr>
              <w:t>300</w:t>
            </w:r>
          </w:p>
        </w:tc>
        <w:tc>
          <w:tcPr>
            <w:tcW w:w="659" w:type="dxa"/>
            <w:vMerge w:val="restart"/>
            <w:vAlign w:val="center"/>
          </w:tcPr>
          <w:p w14:paraId="44416FEE" w14:textId="77777777" w:rsidR="0048062E" w:rsidRPr="00E66ECF" w:rsidRDefault="000E1AB4">
            <w:pPr>
              <w:autoSpaceDE w:val="0"/>
              <w:autoSpaceDN w:val="0"/>
              <w:adjustRightInd w:val="0"/>
              <w:jc w:val="center"/>
              <w:rPr>
                <w:spacing w:val="6"/>
                <w:szCs w:val="21"/>
              </w:rPr>
            </w:pPr>
            <w:r w:rsidRPr="00E66ECF">
              <w:rPr>
                <w:spacing w:val="6"/>
                <w:szCs w:val="21"/>
              </w:rPr>
              <w:t>400</w:t>
            </w:r>
          </w:p>
        </w:tc>
        <w:tc>
          <w:tcPr>
            <w:tcW w:w="659" w:type="dxa"/>
            <w:vMerge w:val="restart"/>
            <w:tcBorders>
              <w:right w:val="single" w:sz="4" w:space="0" w:color="auto"/>
            </w:tcBorders>
            <w:vAlign w:val="center"/>
          </w:tcPr>
          <w:p w14:paraId="1D6FDD12" w14:textId="77777777" w:rsidR="0048062E" w:rsidRPr="00E66ECF" w:rsidRDefault="000E1AB4">
            <w:pPr>
              <w:autoSpaceDE w:val="0"/>
              <w:autoSpaceDN w:val="0"/>
              <w:adjustRightInd w:val="0"/>
              <w:jc w:val="center"/>
              <w:rPr>
                <w:spacing w:val="6"/>
                <w:szCs w:val="21"/>
              </w:rPr>
            </w:pPr>
            <w:r w:rsidRPr="00E66ECF">
              <w:rPr>
                <w:spacing w:val="6"/>
                <w:szCs w:val="21"/>
              </w:rPr>
              <w:t>500</w:t>
            </w:r>
          </w:p>
        </w:tc>
        <w:tc>
          <w:tcPr>
            <w:tcW w:w="3896" w:type="dxa"/>
            <w:gridSpan w:val="5"/>
            <w:tcBorders>
              <w:left w:val="single" w:sz="4" w:space="0" w:color="auto"/>
              <w:bottom w:val="single" w:sz="4" w:space="0" w:color="auto"/>
            </w:tcBorders>
            <w:vAlign w:val="center"/>
          </w:tcPr>
          <w:p w14:paraId="6780CCAF" w14:textId="77777777" w:rsidR="0048062E" w:rsidRPr="00E66ECF" w:rsidRDefault="000E1AB4">
            <w:pPr>
              <w:autoSpaceDE w:val="0"/>
              <w:autoSpaceDN w:val="0"/>
              <w:adjustRightInd w:val="0"/>
              <w:jc w:val="center"/>
              <w:rPr>
                <w:spacing w:val="6"/>
                <w:szCs w:val="21"/>
              </w:rPr>
            </w:pPr>
            <w:r w:rsidRPr="00E66ECF">
              <w:rPr>
                <w:rFonts w:hint="eastAsia"/>
                <w:spacing w:val="6"/>
                <w:szCs w:val="21"/>
              </w:rPr>
              <w:t>庄子上</w:t>
            </w:r>
          </w:p>
        </w:tc>
      </w:tr>
      <w:tr w:rsidR="00E66ECF" w:rsidRPr="00E66ECF" w14:paraId="52B3EC08" w14:textId="77777777">
        <w:trPr>
          <w:trHeight w:val="360"/>
          <w:jc w:val="center"/>
        </w:trPr>
        <w:tc>
          <w:tcPr>
            <w:tcW w:w="960" w:type="dxa"/>
            <w:vMerge/>
            <w:vAlign w:val="center"/>
          </w:tcPr>
          <w:p w14:paraId="57FBB7B7" w14:textId="77777777" w:rsidR="0048062E" w:rsidRPr="00E66ECF" w:rsidRDefault="0048062E">
            <w:pPr>
              <w:jc w:val="center"/>
              <w:rPr>
                <w:spacing w:val="6"/>
                <w:szCs w:val="21"/>
              </w:rPr>
            </w:pPr>
          </w:p>
        </w:tc>
        <w:tc>
          <w:tcPr>
            <w:tcW w:w="660" w:type="dxa"/>
            <w:vMerge/>
            <w:vAlign w:val="center"/>
          </w:tcPr>
          <w:p w14:paraId="6EC3D6F9" w14:textId="77777777" w:rsidR="0048062E" w:rsidRPr="00E66ECF" w:rsidRDefault="0048062E">
            <w:pPr>
              <w:autoSpaceDE w:val="0"/>
              <w:autoSpaceDN w:val="0"/>
              <w:adjustRightInd w:val="0"/>
              <w:jc w:val="center"/>
              <w:rPr>
                <w:spacing w:val="6"/>
                <w:szCs w:val="21"/>
              </w:rPr>
            </w:pPr>
          </w:p>
        </w:tc>
        <w:tc>
          <w:tcPr>
            <w:tcW w:w="660" w:type="dxa"/>
            <w:vMerge/>
            <w:vAlign w:val="center"/>
          </w:tcPr>
          <w:p w14:paraId="6A1AF315" w14:textId="77777777" w:rsidR="0048062E" w:rsidRPr="00E66ECF" w:rsidRDefault="0048062E">
            <w:pPr>
              <w:autoSpaceDE w:val="0"/>
              <w:autoSpaceDN w:val="0"/>
              <w:adjustRightInd w:val="0"/>
              <w:jc w:val="center"/>
              <w:rPr>
                <w:spacing w:val="6"/>
                <w:szCs w:val="21"/>
              </w:rPr>
            </w:pPr>
          </w:p>
        </w:tc>
        <w:tc>
          <w:tcPr>
            <w:tcW w:w="660" w:type="dxa"/>
            <w:vMerge/>
            <w:vAlign w:val="center"/>
          </w:tcPr>
          <w:p w14:paraId="26EC6ABC" w14:textId="77777777" w:rsidR="0048062E" w:rsidRPr="00E66ECF" w:rsidRDefault="0048062E">
            <w:pPr>
              <w:autoSpaceDE w:val="0"/>
              <w:autoSpaceDN w:val="0"/>
              <w:adjustRightInd w:val="0"/>
              <w:jc w:val="center"/>
              <w:rPr>
                <w:spacing w:val="6"/>
                <w:szCs w:val="21"/>
              </w:rPr>
            </w:pPr>
          </w:p>
        </w:tc>
        <w:tc>
          <w:tcPr>
            <w:tcW w:w="660" w:type="dxa"/>
            <w:vMerge/>
            <w:vAlign w:val="center"/>
          </w:tcPr>
          <w:p w14:paraId="56C77CAC" w14:textId="77777777" w:rsidR="0048062E" w:rsidRPr="00E66ECF" w:rsidRDefault="0048062E">
            <w:pPr>
              <w:autoSpaceDE w:val="0"/>
              <w:autoSpaceDN w:val="0"/>
              <w:adjustRightInd w:val="0"/>
              <w:jc w:val="center"/>
              <w:rPr>
                <w:spacing w:val="6"/>
                <w:szCs w:val="21"/>
              </w:rPr>
            </w:pPr>
          </w:p>
        </w:tc>
        <w:tc>
          <w:tcPr>
            <w:tcW w:w="659" w:type="dxa"/>
            <w:vMerge/>
            <w:vAlign w:val="center"/>
          </w:tcPr>
          <w:p w14:paraId="3E06AC2D" w14:textId="77777777" w:rsidR="0048062E" w:rsidRPr="00E66ECF" w:rsidRDefault="0048062E">
            <w:pPr>
              <w:autoSpaceDE w:val="0"/>
              <w:autoSpaceDN w:val="0"/>
              <w:adjustRightInd w:val="0"/>
              <w:jc w:val="center"/>
              <w:rPr>
                <w:spacing w:val="6"/>
                <w:szCs w:val="21"/>
              </w:rPr>
            </w:pPr>
          </w:p>
        </w:tc>
        <w:tc>
          <w:tcPr>
            <w:tcW w:w="659" w:type="dxa"/>
            <w:vMerge/>
            <w:tcBorders>
              <w:right w:val="single" w:sz="4" w:space="0" w:color="auto"/>
            </w:tcBorders>
            <w:vAlign w:val="center"/>
          </w:tcPr>
          <w:p w14:paraId="2107FE16" w14:textId="77777777" w:rsidR="0048062E" w:rsidRPr="00E66ECF" w:rsidRDefault="0048062E">
            <w:pPr>
              <w:autoSpaceDE w:val="0"/>
              <w:autoSpaceDN w:val="0"/>
              <w:adjustRightInd w:val="0"/>
              <w:jc w:val="center"/>
              <w:rPr>
                <w:spacing w:val="6"/>
                <w:szCs w:val="21"/>
              </w:rPr>
            </w:pPr>
          </w:p>
        </w:tc>
        <w:tc>
          <w:tcPr>
            <w:tcW w:w="1260" w:type="dxa"/>
            <w:vMerge w:val="restart"/>
            <w:tcBorders>
              <w:top w:val="single" w:sz="4" w:space="0" w:color="auto"/>
              <w:left w:val="single" w:sz="4" w:space="0" w:color="auto"/>
              <w:right w:val="single" w:sz="4" w:space="0" w:color="auto"/>
            </w:tcBorders>
            <w:vAlign w:val="center"/>
          </w:tcPr>
          <w:p w14:paraId="4AAB4D43" w14:textId="77777777" w:rsidR="0048062E" w:rsidRPr="00E66ECF" w:rsidRDefault="000E1AB4">
            <w:pPr>
              <w:autoSpaceDE w:val="0"/>
              <w:autoSpaceDN w:val="0"/>
              <w:adjustRightInd w:val="0"/>
              <w:jc w:val="center"/>
              <w:rPr>
                <w:spacing w:val="6"/>
                <w:szCs w:val="21"/>
              </w:rPr>
            </w:pPr>
            <w:r w:rsidRPr="00E66ECF">
              <w:rPr>
                <w:spacing w:val="6"/>
                <w:szCs w:val="21"/>
              </w:rPr>
              <w:t>贡献值</w:t>
            </w:r>
          </w:p>
        </w:tc>
        <w:tc>
          <w:tcPr>
            <w:tcW w:w="1318" w:type="dxa"/>
            <w:gridSpan w:val="2"/>
            <w:tcBorders>
              <w:top w:val="single" w:sz="4" w:space="0" w:color="auto"/>
              <w:left w:val="single" w:sz="4" w:space="0" w:color="auto"/>
              <w:bottom w:val="single" w:sz="4" w:space="0" w:color="auto"/>
              <w:right w:val="single" w:sz="4" w:space="0" w:color="auto"/>
            </w:tcBorders>
            <w:vAlign w:val="center"/>
          </w:tcPr>
          <w:p w14:paraId="28BFD0D1" w14:textId="77777777" w:rsidR="0048062E" w:rsidRPr="00E66ECF" w:rsidRDefault="000E1AB4">
            <w:pPr>
              <w:autoSpaceDE w:val="0"/>
              <w:autoSpaceDN w:val="0"/>
              <w:adjustRightInd w:val="0"/>
              <w:jc w:val="center"/>
              <w:rPr>
                <w:spacing w:val="6"/>
                <w:szCs w:val="21"/>
              </w:rPr>
            </w:pPr>
            <w:r w:rsidRPr="00E66ECF">
              <w:rPr>
                <w:spacing w:val="6"/>
                <w:szCs w:val="21"/>
              </w:rPr>
              <w:t>监测值</w:t>
            </w:r>
          </w:p>
        </w:tc>
        <w:tc>
          <w:tcPr>
            <w:tcW w:w="1318" w:type="dxa"/>
            <w:gridSpan w:val="2"/>
            <w:tcBorders>
              <w:top w:val="single" w:sz="4" w:space="0" w:color="auto"/>
              <w:left w:val="single" w:sz="4" w:space="0" w:color="auto"/>
              <w:bottom w:val="single" w:sz="4" w:space="0" w:color="auto"/>
            </w:tcBorders>
            <w:vAlign w:val="center"/>
          </w:tcPr>
          <w:p w14:paraId="61BAB4B8" w14:textId="77777777" w:rsidR="0048062E" w:rsidRPr="00E66ECF" w:rsidRDefault="000E1AB4">
            <w:pPr>
              <w:autoSpaceDE w:val="0"/>
              <w:autoSpaceDN w:val="0"/>
              <w:adjustRightInd w:val="0"/>
              <w:jc w:val="center"/>
              <w:rPr>
                <w:spacing w:val="6"/>
                <w:szCs w:val="21"/>
              </w:rPr>
            </w:pPr>
            <w:r w:rsidRPr="00E66ECF">
              <w:rPr>
                <w:spacing w:val="6"/>
                <w:szCs w:val="21"/>
              </w:rPr>
              <w:t>叠加值</w:t>
            </w:r>
          </w:p>
        </w:tc>
      </w:tr>
      <w:tr w:rsidR="00E66ECF" w:rsidRPr="00E66ECF" w14:paraId="4DFF36BD" w14:textId="77777777">
        <w:trPr>
          <w:trHeight w:val="255"/>
          <w:jc w:val="center"/>
        </w:trPr>
        <w:tc>
          <w:tcPr>
            <w:tcW w:w="960" w:type="dxa"/>
            <w:vMerge/>
            <w:vAlign w:val="center"/>
          </w:tcPr>
          <w:p w14:paraId="5B72CC0A" w14:textId="77777777" w:rsidR="0048062E" w:rsidRPr="00E66ECF" w:rsidRDefault="0048062E">
            <w:pPr>
              <w:jc w:val="center"/>
              <w:rPr>
                <w:spacing w:val="6"/>
                <w:szCs w:val="21"/>
              </w:rPr>
            </w:pPr>
          </w:p>
        </w:tc>
        <w:tc>
          <w:tcPr>
            <w:tcW w:w="660" w:type="dxa"/>
            <w:vMerge/>
            <w:vAlign w:val="center"/>
          </w:tcPr>
          <w:p w14:paraId="5E0A935E" w14:textId="77777777" w:rsidR="0048062E" w:rsidRPr="00E66ECF" w:rsidRDefault="0048062E">
            <w:pPr>
              <w:autoSpaceDE w:val="0"/>
              <w:autoSpaceDN w:val="0"/>
              <w:adjustRightInd w:val="0"/>
              <w:jc w:val="center"/>
              <w:rPr>
                <w:spacing w:val="6"/>
                <w:szCs w:val="21"/>
              </w:rPr>
            </w:pPr>
          </w:p>
        </w:tc>
        <w:tc>
          <w:tcPr>
            <w:tcW w:w="660" w:type="dxa"/>
            <w:vMerge/>
            <w:vAlign w:val="center"/>
          </w:tcPr>
          <w:p w14:paraId="56C46107" w14:textId="77777777" w:rsidR="0048062E" w:rsidRPr="00E66ECF" w:rsidRDefault="0048062E">
            <w:pPr>
              <w:autoSpaceDE w:val="0"/>
              <w:autoSpaceDN w:val="0"/>
              <w:adjustRightInd w:val="0"/>
              <w:jc w:val="center"/>
              <w:rPr>
                <w:spacing w:val="6"/>
                <w:szCs w:val="21"/>
              </w:rPr>
            </w:pPr>
          </w:p>
        </w:tc>
        <w:tc>
          <w:tcPr>
            <w:tcW w:w="660" w:type="dxa"/>
            <w:vMerge/>
            <w:vAlign w:val="center"/>
          </w:tcPr>
          <w:p w14:paraId="46CB2841" w14:textId="77777777" w:rsidR="0048062E" w:rsidRPr="00E66ECF" w:rsidRDefault="0048062E">
            <w:pPr>
              <w:autoSpaceDE w:val="0"/>
              <w:autoSpaceDN w:val="0"/>
              <w:adjustRightInd w:val="0"/>
              <w:jc w:val="center"/>
              <w:rPr>
                <w:spacing w:val="6"/>
                <w:szCs w:val="21"/>
              </w:rPr>
            </w:pPr>
          </w:p>
        </w:tc>
        <w:tc>
          <w:tcPr>
            <w:tcW w:w="660" w:type="dxa"/>
            <w:vMerge/>
            <w:vAlign w:val="center"/>
          </w:tcPr>
          <w:p w14:paraId="7AD40FDD" w14:textId="77777777" w:rsidR="0048062E" w:rsidRPr="00E66ECF" w:rsidRDefault="0048062E">
            <w:pPr>
              <w:autoSpaceDE w:val="0"/>
              <w:autoSpaceDN w:val="0"/>
              <w:adjustRightInd w:val="0"/>
              <w:jc w:val="center"/>
              <w:rPr>
                <w:spacing w:val="6"/>
                <w:szCs w:val="21"/>
              </w:rPr>
            </w:pPr>
          </w:p>
        </w:tc>
        <w:tc>
          <w:tcPr>
            <w:tcW w:w="659" w:type="dxa"/>
            <w:vMerge/>
            <w:vAlign w:val="center"/>
          </w:tcPr>
          <w:p w14:paraId="347191B7" w14:textId="77777777" w:rsidR="0048062E" w:rsidRPr="00E66ECF" w:rsidRDefault="0048062E">
            <w:pPr>
              <w:autoSpaceDE w:val="0"/>
              <w:autoSpaceDN w:val="0"/>
              <w:adjustRightInd w:val="0"/>
              <w:jc w:val="center"/>
              <w:rPr>
                <w:spacing w:val="6"/>
                <w:szCs w:val="21"/>
              </w:rPr>
            </w:pPr>
          </w:p>
        </w:tc>
        <w:tc>
          <w:tcPr>
            <w:tcW w:w="659" w:type="dxa"/>
            <w:vMerge/>
            <w:tcBorders>
              <w:right w:val="single" w:sz="4" w:space="0" w:color="auto"/>
            </w:tcBorders>
            <w:vAlign w:val="center"/>
          </w:tcPr>
          <w:p w14:paraId="03EFD9D9" w14:textId="77777777" w:rsidR="0048062E" w:rsidRPr="00E66ECF" w:rsidRDefault="0048062E">
            <w:pPr>
              <w:autoSpaceDE w:val="0"/>
              <w:autoSpaceDN w:val="0"/>
              <w:adjustRightInd w:val="0"/>
              <w:jc w:val="center"/>
              <w:rPr>
                <w:spacing w:val="6"/>
                <w:szCs w:val="21"/>
              </w:rPr>
            </w:pPr>
          </w:p>
        </w:tc>
        <w:tc>
          <w:tcPr>
            <w:tcW w:w="1260" w:type="dxa"/>
            <w:vMerge/>
            <w:tcBorders>
              <w:left w:val="single" w:sz="4" w:space="0" w:color="auto"/>
              <w:right w:val="single" w:sz="4" w:space="0" w:color="auto"/>
            </w:tcBorders>
            <w:vAlign w:val="center"/>
          </w:tcPr>
          <w:p w14:paraId="23850E6F" w14:textId="77777777" w:rsidR="0048062E" w:rsidRPr="00E66ECF" w:rsidRDefault="0048062E">
            <w:pPr>
              <w:autoSpaceDE w:val="0"/>
              <w:autoSpaceDN w:val="0"/>
              <w:adjustRightInd w:val="0"/>
              <w:jc w:val="center"/>
              <w:rPr>
                <w:spacing w:val="6"/>
                <w:szCs w:val="21"/>
              </w:rPr>
            </w:pPr>
          </w:p>
        </w:tc>
        <w:tc>
          <w:tcPr>
            <w:tcW w:w="659" w:type="dxa"/>
            <w:tcBorders>
              <w:top w:val="single" w:sz="4" w:space="0" w:color="auto"/>
              <w:left w:val="single" w:sz="4" w:space="0" w:color="auto"/>
              <w:right w:val="single" w:sz="4" w:space="0" w:color="auto"/>
            </w:tcBorders>
            <w:vAlign w:val="center"/>
          </w:tcPr>
          <w:p w14:paraId="42877F6E" w14:textId="77777777" w:rsidR="0048062E" w:rsidRPr="00E66ECF" w:rsidRDefault="000E1AB4">
            <w:pPr>
              <w:autoSpaceDE w:val="0"/>
              <w:autoSpaceDN w:val="0"/>
              <w:adjustRightInd w:val="0"/>
              <w:jc w:val="center"/>
              <w:rPr>
                <w:spacing w:val="6"/>
                <w:szCs w:val="21"/>
              </w:rPr>
            </w:pPr>
            <w:r w:rsidRPr="00E66ECF">
              <w:rPr>
                <w:spacing w:val="6"/>
                <w:szCs w:val="21"/>
              </w:rPr>
              <w:t>昼</w:t>
            </w:r>
          </w:p>
        </w:tc>
        <w:tc>
          <w:tcPr>
            <w:tcW w:w="659" w:type="dxa"/>
            <w:tcBorders>
              <w:top w:val="single" w:sz="4" w:space="0" w:color="auto"/>
              <w:left w:val="single" w:sz="4" w:space="0" w:color="auto"/>
              <w:right w:val="single" w:sz="4" w:space="0" w:color="auto"/>
            </w:tcBorders>
            <w:vAlign w:val="center"/>
          </w:tcPr>
          <w:p w14:paraId="63308742" w14:textId="77777777" w:rsidR="0048062E" w:rsidRPr="00E66ECF" w:rsidRDefault="000E1AB4">
            <w:pPr>
              <w:autoSpaceDE w:val="0"/>
              <w:autoSpaceDN w:val="0"/>
              <w:adjustRightInd w:val="0"/>
              <w:jc w:val="center"/>
              <w:rPr>
                <w:spacing w:val="6"/>
                <w:szCs w:val="21"/>
              </w:rPr>
            </w:pPr>
            <w:r w:rsidRPr="00E66ECF">
              <w:rPr>
                <w:spacing w:val="6"/>
                <w:szCs w:val="21"/>
              </w:rPr>
              <w:t>夜</w:t>
            </w:r>
          </w:p>
        </w:tc>
        <w:tc>
          <w:tcPr>
            <w:tcW w:w="659" w:type="dxa"/>
            <w:tcBorders>
              <w:top w:val="single" w:sz="4" w:space="0" w:color="auto"/>
              <w:left w:val="single" w:sz="4" w:space="0" w:color="auto"/>
              <w:right w:val="single" w:sz="4" w:space="0" w:color="auto"/>
            </w:tcBorders>
            <w:vAlign w:val="center"/>
          </w:tcPr>
          <w:p w14:paraId="57C1E92F" w14:textId="77777777" w:rsidR="0048062E" w:rsidRPr="00E66ECF" w:rsidRDefault="000E1AB4">
            <w:pPr>
              <w:autoSpaceDE w:val="0"/>
              <w:autoSpaceDN w:val="0"/>
              <w:adjustRightInd w:val="0"/>
              <w:jc w:val="center"/>
              <w:rPr>
                <w:spacing w:val="6"/>
                <w:szCs w:val="21"/>
              </w:rPr>
            </w:pPr>
            <w:r w:rsidRPr="00E66ECF">
              <w:rPr>
                <w:spacing w:val="6"/>
                <w:szCs w:val="21"/>
              </w:rPr>
              <w:t>昼</w:t>
            </w:r>
          </w:p>
        </w:tc>
        <w:tc>
          <w:tcPr>
            <w:tcW w:w="659" w:type="dxa"/>
            <w:tcBorders>
              <w:top w:val="single" w:sz="4" w:space="0" w:color="auto"/>
              <w:left w:val="single" w:sz="4" w:space="0" w:color="auto"/>
            </w:tcBorders>
            <w:vAlign w:val="center"/>
          </w:tcPr>
          <w:p w14:paraId="451B93BB" w14:textId="77777777" w:rsidR="0048062E" w:rsidRPr="00E66ECF" w:rsidRDefault="000E1AB4">
            <w:pPr>
              <w:autoSpaceDE w:val="0"/>
              <w:autoSpaceDN w:val="0"/>
              <w:adjustRightInd w:val="0"/>
              <w:jc w:val="center"/>
              <w:rPr>
                <w:spacing w:val="6"/>
                <w:szCs w:val="21"/>
              </w:rPr>
            </w:pPr>
            <w:r w:rsidRPr="00E66ECF">
              <w:rPr>
                <w:spacing w:val="6"/>
                <w:szCs w:val="21"/>
              </w:rPr>
              <w:t>夜</w:t>
            </w:r>
          </w:p>
        </w:tc>
      </w:tr>
      <w:tr w:rsidR="00E66ECF" w:rsidRPr="00E66ECF" w14:paraId="7E0CB16B" w14:textId="77777777">
        <w:trPr>
          <w:trHeight w:val="476"/>
          <w:jc w:val="center"/>
        </w:trPr>
        <w:tc>
          <w:tcPr>
            <w:tcW w:w="960" w:type="dxa"/>
            <w:vAlign w:val="center"/>
          </w:tcPr>
          <w:p w14:paraId="52E3C747" w14:textId="77777777" w:rsidR="0048062E" w:rsidRPr="00E66ECF" w:rsidRDefault="000E1AB4">
            <w:pPr>
              <w:jc w:val="center"/>
              <w:rPr>
                <w:spacing w:val="6"/>
                <w:szCs w:val="21"/>
              </w:rPr>
            </w:pPr>
            <w:r w:rsidRPr="00E66ECF">
              <w:rPr>
                <w:spacing w:val="6"/>
                <w:szCs w:val="21"/>
              </w:rPr>
              <w:t>声压级</w:t>
            </w:r>
          </w:p>
          <w:p w14:paraId="0760C7BD" w14:textId="77777777" w:rsidR="0048062E" w:rsidRPr="00E66ECF" w:rsidRDefault="000E1AB4">
            <w:pPr>
              <w:jc w:val="center"/>
              <w:rPr>
                <w:spacing w:val="6"/>
                <w:szCs w:val="21"/>
              </w:rPr>
            </w:pPr>
            <w:bookmarkStart w:id="34" w:name="OLE_LINK5"/>
            <w:bookmarkStart w:id="35" w:name="OLE_LINK4"/>
            <w:r w:rsidRPr="00E66ECF">
              <w:rPr>
                <w:spacing w:val="6"/>
                <w:szCs w:val="21"/>
              </w:rPr>
              <w:t>dB(A)</w:t>
            </w:r>
            <w:bookmarkEnd w:id="34"/>
            <w:bookmarkEnd w:id="35"/>
          </w:p>
        </w:tc>
        <w:tc>
          <w:tcPr>
            <w:tcW w:w="660" w:type="dxa"/>
            <w:vAlign w:val="center"/>
          </w:tcPr>
          <w:p w14:paraId="26DB4214" w14:textId="77777777" w:rsidR="0048062E" w:rsidRPr="00E66ECF" w:rsidRDefault="000E1AB4">
            <w:pPr>
              <w:autoSpaceDE w:val="0"/>
              <w:autoSpaceDN w:val="0"/>
              <w:adjustRightInd w:val="0"/>
              <w:jc w:val="center"/>
              <w:rPr>
                <w:spacing w:val="6"/>
                <w:szCs w:val="21"/>
              </w:rPr>
            </w:pPr>
            <w:r w:rsidRPr="00E66ECF">
              <w:rPr>
                <w:spacing w:val="6"/>
                <w:szCs w:val="21"/>
              </w:rPr>
              <w:t>5</w:t>
            </w:r>
            <w:r w:rsidR="00783AE6" w:rsidRPr="00E66ECF">
              <w:rPr>
                <w:spacing w:val="6"/>
                <w:szCs w:val="21"/>
              </w:rPr>
              <w:t>9</w:t>
            </w:r>
            <w:r w:rsidRPr="00E66ECF">
              <w:rPr>
                <w:spacing w:val="6"/>
                <w:szCs w:val="21"/>
              </w:rPr>
              <w:t>.0</w:t>
            </w:r>
          </w:p>
        </w:tc>
        <w:tc>
          <w:tcPr>
            <w:tcW w:w="660" w:type="dxa"/>
            <w:vAlign w:val="center"/>
          </w:tcPr>
          <w:p w14:paraId="4482B762" w14:textId="77777777" w:rsidR="0048062E" w:rsidRPr="00E66ECF" w:rsidRDefault="000E1AB4">
            <w:pPr>
              <w:autoSpaceDE w:val="0"/>
              <w:autoSpaceDN w:val="0"/>
              <w:adjustRightInd w:val="0"/>
              <w:jc w:val="center"/>
              <w:rPr>
                <w:spacing w:val="6"/>
                <w:szCs w:val="21"/>
              </w:rPr>
            </w:pPr>
            <w:r w:rsidRPr="00E66ECF">
              <w:rPr>
                <w:spacing w:val="6"/>
                <w:szCs w:val="21"/>
              </w:rPr>
              <w:t>5</w:t>
            </w:r>
            <w:r w:rsidR="00783AE6" w:rsidRPr="00E66ECF">
              <w:rPr>
                <w:spacing w:val="6"/>
                <w:szCs w:val="21"/>
              </w:rPr>
              <w:t>5</w:t>
            </w:r>
            <w:r w:rsidRPr="00E66ECF">
              <w:rPr>
                <w:spacing w:val="6"/>
                <w:szCs w:val="21"/>
              </w:rPr>
              <w:t>.0</w:t>
            </w:r>
          </w:p>
        </w:tc>
        <w:tc>
          <w:tcPr>
            <w:tcW w:w="660" w:type="dxa"/>
            <w:vAlign w:val="center"/>
          </w:tcPr>
          <w:p w14:paraId="65C1F454" w14:textId="77777777" w:rsidR="0048062E" w:rsidRPr="00E66ECF" w:rsidRDefault="000E1AB4">
            <w:pPr>
              <w:autoSpaceDE w:val="0"/>
              <w:autoSpaceDN w:val="0"/>
              <w:adjustRightInd w:val="0"/>
              <w:jc w:val="center"/>
              <w:rPr>
                <w:spacing w:val="6"/>
                <w:szCs w:val="21"/>
              </w:rPr>
            </w:pPr>
            <w:r w:rsidRPr="00E66ECF">
              <w:rPr>
                <w:spacing w:val="6"/>
                <w:szCs w:val="21"/>
              </w:rPr>
              <w:t>4</w:t>
            </w:r>
            <w:r w:rsidR="00783AE6" w:rsidRPr="00E66ECF">
              <w:rPr>
                <w:spacing w:val="6"/>
                <w:szCs w:val="21"/>
              </w:rPr>
              <w:t>7</w:t>
            </w:r>
            <w:r w:rsidRPr="00E66ECF">
              <w:rPr>
                <w:spacing w:val="6"/>
                <w:szCs w:val="21"/>
              </w:rPr>
              <w:t>.0</w:t>
            </w:r>
          </w:p>
        </w:tc>
        <w:tc>
          <w:tcPr>
            <w:tcW w:w="660" w:type="dxa"/>
            <w:vAlign w:val="center"/>
          </w:tcPr>
          <w:p w14:paraId="5CC73087" w14:textId="77777777" w:rsidR="0048062E" w:rsidRPr="00E66ECF" w:rsidRDefault="000E1AB4">
            <w:pPr>
              <w:autoSpaceDE w:val="0"/>
              <w:autoSpaceDN w:val="0"/>
              <w:adjustRightInd w:val="0"/>
              <w:jc w:val="center"/>
              <w:rPr>
                <w:spacing w:val="6"/>
                <w:szCs w:val="21"/>
              </w:rPr>
            </w:pPr>
            <w:r w:rsidRPr="00E66ECF">
              <w:rPr>
                <w:spacing w:val="6"/>
                <w:szCs w:val="21"/>
              </w:rPr>
              <w:t>4</w:t>
            </w:r>
            <w:r w:rsidR="00783AE6" w:rsidRPr="00E66ECF">
              <w:rPr>
                <w:spacing w:val="6"/>
                <w:szCs w:val="21"/>
              </w:rPr>
              <w:t>3</w:t>
            </w:r>
            <w:r w:rsidRPr="00E66ECF">
              <w:rPr>
                <w:spacing w:val="6"/>
                <w:szCs w:val="21"/>
              </w:rPr>
              <w:t>.5</w:t>
            </w:r>
          </w:p>
        </w:tc>
        <w:tc>
          <w:tcPr>
            <w:tcW w:w="659" w:type="dxa"/>
            <w:vAlign w:val="center"/>
          </w:tcPr>
          <w:p w14:paraId="609D881A" w14:textId="77777777" w:rsidR="0048062E" w:rsidRPr="00E66ECF" w:rsidRDefault="000E1AB4">
            <w:pPr>
              <w:autoSpaceDE w:val="0"/>
              <w:autoSpaceDN w:val="0"/>
              <w:adjustRightInd w:val="0"/>
              <w:jc w:val="center"/>
              <w:rPr>
                <w:spacing w:val="6"/>
                <w:szCs w:val="21"/>
              </w:rPr>
            </w:pPr>
            <w:r w:rsidRPr="00E66ECF">
              <w:rPr>
                <w:spacing w:val="6"/>
                <w:szCs w:val="21"/>
              </w:rPr>
              <w:t>4</w:t>
            </w:r>
            <w:r w:rsidR="00783AE6" w:rsidRPr="00E66ECF">
              <w:rPr>
                <w:spacing w:val="6"/>
                <w:szCs w:val="21"/>
              </w:rPr>
              <w:t>1</w:t>
            </w:r>
            <w:r w:rsidRPr="00E66ECF">
              <w:rPr>
                <w:spacing w:val="6"/>
                <w:szCs w:val="21"/>
              </w:rPr>
              <w:t>.0</w:t>
            </w:r>
          </w:p>
        </w:tc>
        <w:tc>
          <w:tcPr>
            <w:tcW w:w="659" w:type="dxa"/>
            <w:tcBorders>
              <w:right w:val="single" w:sz="4" w:space="0" w:color="auto"/>
            </w:tcBorders>
            <w:vAlign w:val="center"/>
          </w:tcPr>
          <w:p w14:paraId="167B3E37" w14:textId="77777777" w:rsidR="0048062E" w:rsidRPr="00E66ECF" w:rsidRDefault="000E1AB4">
            <w:pPr>
              <w:autoSpaceDE w:val="0"/>
              <w:autoSpaceDN w:val="0"/>
              <w:adjustRightInd w:val="0"/>
              <w:jc w:val="center"/>
              <w:rPr>
                <w:spacing w:val="6"/>
                <w:szCs w:val="21"/>
              </w:rPr>
            </w:pPr>
            <w:r w:rsidRPr="00E66ECF">
              <w:rPr>
                <w:spacing w:val="6"/>
                <w:szCs w:val="21"/>
              </w:rPr>
              <w:t>3</w:t>
            </w:r>
            <w:r w:rsidR="00783AE6" w:rsidRPr="00E66ECF">
              <w:rPr>
                <w:spacing w:val="6"/>
                <w:szCs w:val="21"/>
              </w:rPr>
              <w:t>9</w:t>
            </w:r>
            <w:r w:rsidRPr="00E66ECF">
              <w:rPr>
                <w:spacing w:val="6"/>
                <w:szCs w:val="21"/>
              </w:rPr>
              <w:t>.0</w:t>
            </w:r>
          </w:p>
        </w:tc>
        <w:tc>
          <w:tcPr>
            <w:tcW w:w="1260" w:type="dxa"/>
            <w:tcBorders>
              <w:left w:val="single" w:sz="4" w:space="0" w:color="auto"/>
              <w:right w:val="single" w:sz="4" w:space="0" w:color="auto"/>
            </w:tcBorders>
            <w:vAlign w:val="center"/>
          </w:tcPr>
          <w:p w14:paraId="110E859F" w14:textId="77777777" w:rsidR="0048062E" w:rsidRPr="00E66ECF" w:rsidRDefault="00783AE6">
            <w:pPr>
              <w:autoSpaceDE w:val="0"/>
              <w:autoSpaceDN w:val="0"/>
              <w:adjustRightInd w:val="0"/>
              <w:jc w:val="center"/>
              <w:rPr>
                <w:spacing w:val="6"/>
                <w:szCs w:val="21"/>
                <w:highlight w:val="green"/>
              </w:rPr>
            </w:pPr>
            <w:r w:rsidRPr="00E66ECF">
              <w:rPr>
                <w:spacing w:val="6"/>
                <w:szCs w:val="21"/>
              </w:rPr>
              <w:t>41</w:t>
            </w:r>
            <w:r w:rsidR="000E1AB4" w:rsidRPr="00E66ECF">
              <w:rPr>
                <w:spacing w:val="6"/>
                <w:szCs w:val="21"/>
              </w:rPr>
              <w:t>.0</w:t>
            </w:r>
          </w:p>
        </w:tc>
        <w:tc>
          <w:tcPr>
            <w:tcW w:w="659" w:type="dxa"/>
            <w:tcBorders>
              <w:left w:val="single" w:sz="4" w:space="0" w:color="auto"/>
              <w:right w:val="single" w:sz="4" w:space="0" w:color="auto"/>
            </w:tcBorders>
            <w:shd w:val="clear" w:color="auto" w:fill="auto"/>
            <w:vAlign w:val="center"/>
          </w:tcPr>
          <w:p w14:paraId="7528DCBB" w14:textId="77777777" w:rsidR="0048062E" w:rsidRPr="00E66ECF" w:rsidRDefault="000E1AB4">
            <w:pPr>
              <w:autoSpaceDE w:val="0"/>
              <w:autoSpaceDN w:val="0"/>
              <w:adjustRightInd w:val="0"/>
              <w:jc w:val="center"/>
              <w:rPr>
                <w:spacing w:val="6"/>
                <w:szCs w:val="21"/>
              </w:rPr>
            </w:pPr>
            <w:r w:rsidRPr="00E66ECF">
              <w:rPr>
                <w:spacing w:val="6"/>
                <w:szCs w:val="21"/>
              </w:rPr>
              <w:t>50.5</w:t>
            </w:r>
          </w:p>
        </w:tc>
        <w:tc>
          <w:tcPr>
            <w:tcW w:w="659" w:type="dxa"/>
            <w:tcBorders>
              <w:left w:val="single" w:sz="4" w:space="0" w:color="auto"/>
              <w:right w:val="single" w:sz="4" w:space="0" w:color="auto"/>
            </w:tcBorders>
            <w:shd w:val="clear" w:color="auto" w:fill="auto"/>
            <w:vAlign w:val="center"/>
          </w:tcPr>
          <w:p w14:paraId="3BA8E613" w14:textId="77777777" w:rsidR="0048062E" w:rsidRPr="00E66ECF" w:rsidRDefault="000E1AB4">
            <w:pPr>
              <w:autoSpaceDE w:val="0"/>
              <w:autoSpaceDN w:val="0"/>
              <w:adjustRightInd w:val="0"/>
              <w:jc w:val="center"/>
              <w:rPr>
                <w:spacing w:val="6"/>
                <w:szCs w:val="21"/>
              </w:rPr>
            </w:pPr>
            <w:r w:rsidRPr="00E66ECF">
              <w:rPr>
                <w:spacing w:val="6"/>
                <w:szCs w:val="21"/>
              </w:rPr>
              <w:t>41.8</w:t>
            </w:r>
          </w:p>
        </w:tc>
        <w:tc>
          <w:tcPr>
            <w:tcW w:w="659" w:type="dxa"/>
            <w:tcBorders>
              <w:left w:val="single" w:sz="4" w:space="0" w:color="auto"/>
              <w:right w:val="single" w:sz="4" w:space="0" w:color="auto"/>
            </w:tcBorders>
            <w:shd w:val="clear" w:color="auto" w:fill="auto"/>
            <w:vAlign w:val="center"/>
          </w:tcPr>
          <w:p w14:paraId="598F2F5B" w14:textId="77777777" w:rsidR="0048062E" w:rsidRPr="00E66ECF" w:rsidRDefault="000E1AB4">
            <w:pPr>
              <w:autoSpaceDE w:val="0"/>
              <w:autoSpaceDN w:val="0"/>
              <w:adjustRightInd w:val="0"/>
              <w:jc w:val="center"/>
              <w:rPr>
                <w:spacing w:val="6"/>
                <w:szCs w:val="21"/>
              </w:rPr>
            </w:pPr>
            <w:r w:rsidRPr="00E66ECF">
              <w:rPr>
                <w:spacing w:val="6"/>
                <w:szCs w:val="21"/>
              </w:rPr>
              <w:t>5</w:t>
            </w:r>
            <w:r w:rsidR="00783AE6" w:rsidRPr="00E66ECF">
              <w:rPr>
                <w:spacing w:val="6"/>
                <w:szCs w:val="21"/>
              </w:rPr>
              <w:t>1.0</w:t>
            </w:r>
          </w:p>
        </w:tc>
        <w:tc>
          <w:tcPr>
            <w:tcW w:w="659" w:type="dxa"/>
            <w:tcBorders>
              <w:left w:val="single" w:sz="4" w:space="0" w:color="auto"/>
            </w:tcBorders>
            <w:shd w:val="clear" w:color="auto" w:fill="auto"/>
            <w:vAlign w:val="center"/>
          </w:tcPr>
          <w:p w14:paraId="6518A8B2" w14:textId="77777777" w:rsidR="0048062E" w:rsidRPr="00E66ECF" w:rsidRDefault="000E1AB4">
            <w:pPr>
              <w:autoSpaceDE w:val="0"/>
              <w:autoSpaceDN w:val="0"/>
              <w:adjustRightInd w:val="0"/>
              <w:jc w:val="center"/>
              <w:rPr>
                <w:spacing w:val="6"/>
                <w:szCs w:val="21"/>
              </w:rPr>
            </w:pPr>
            <w:r w:rsidRPr="00E66ECF">
              <w:rPr>
                <w:spacing w:val="6"/>
                <w:szCs w:val="21"/>
              </w:rPr>
              <w:t>44.</w:t>
            </w:r>
            <w:r w:rsidR="00783AE6" w:rsidRPr="00E66ECF">
              <w:rPr>
                <w:spacing w:val="6"/>
                <w:szCs w:val="21"/>
              </w:rPr>
              <w:t>4</w:t>
            </w:r>
          </w:p>
        </w:tc>
      </w:tr>
    </w:tbl>
    <w:p w14:paraId="47FF4045" w14:textId="77777777" w:rsidR="0048062E" w:rsidRPr="00E66ECF" w:rsidRDefault="000E1AB4">
      <w:pPr>
        <w:spacing w:line="480" w:lineRule="exact"/>
        <w:ind w:firstLineChars="200" w:firstLine="504"/>
        <w:rPr>
          <w:spacing w:val="6"/>
          <w:sz w:val="24"/>
        </w:rPr>
      </w:pPr>
      <w:r w:rsidRPr="00E66ECF">
        <w:rPr>
          <w:spacing w:val="6"/>
          <w:sz w:val="24"/>
        </w:rPr>
        <w:t>由上表可知，按单台风电机点声源考虑，</w:t>
      </w:r>
      <w:bookmarkStart w:id="36" w:name="OLE_LINK6"/>
      <w:r w:rsidRPr="00E66ECF">
        <w:rPr>
          <w:spacing w:val="6"/>
          <w:sz w:val="24"/>
        </w:rPr>
        <w:t>风电机外</w:t>
      </w:r>
      <w:r w:rsidRPr="00E66ECF">
        <w:rPr>
          <w:spacing w:val="6"/>
          <w:sz w:val="24"/>
        </w:rPr>
        <w:t>300m</w:t>
      </w:r>
      <w:r w:rsidRPr="00E66ECF">
        <w:rPr>
          <w:spacing w:val="6"/>
          <w:sz w:val="24"/>
        </w:rPr>
        <w:t>噪声衰减值已满足《声环境质量</w:t>
      </w:r>
      <w:r w:rsidRPr="00E66ECF">
        <w:rPr>
          <w:rFonts w:hint="eastAsia"/>
          <w:spacing w:val="6"/>
          <w:sz w:val="24"/>
        </w:rPr>
        <w:t>标准</w:t>
      </w:r>
      <w:r w:rsidRPr="00E66ECF">
        <w:rPr>
          <w:spacing w:val="6"/>
          <w:sz w:val="24"/>
        </w:rPr>
        <w:t>》（</w:t>
      </w:r>
      <w:r w:rsidRPr="00E66ECF">
        <w:rPr>
          <w:spacing w:val="6"/>
          <w:sz w:val="24"/>
        </w:rPr>
        <w:t>GB3096-2008</w:t>
      </w:r>
      <w:r w:rsidRPr="00E66ECF">
        <w:rPr>
          <w:spacing w:val="6"/>
          <w:sz w:val="24"/>
        </w:rPr>
        <w:t>）中</w:t>
      </w:r>
      <w:r w:rsidRPr="00E66ECF">
        <w:rPr>
          <w:spacing w:val="6"/>
          <w:sz w:val="24"/>
        </w:rPr>
        <w:t>1</w:t>
      </w:r>
      <w:r w:rsidRPr="00E66ECF">
        <w:rPr>
          <w:spacing w:val="6"/>
          <w:sz w:val="24"/>
        </w:rPr>
        <w:t>类区标准要求。距离风机最近的村庄为</w:t>
      </w:r>
      <w:r w:rsidRPr="00E66ECF">
        <w:rPr>
          <w:rFonts w:hint="eastAsia"/>
          <w:spacing w:val="6"/>
          <w:sz w:val="24"/>
        </w:rPr>
        <w:t>11</w:t>
      </w:r>
      <w:r w:rsidRPr="00E66ECF">
        <w:rPr>
          <w:rFonts w:hint="eastAsia"/>
          <w:spacing w:val="6"/>
          <w:sz w:val="24"/>
        </w:rPr>
        <w:t>号风机东侧</w:t>
      </w:r>
      <w:r w:rsidRPr="00E66ECF">
        <w:rPr>
          <w:rFonts w:hint="eastAsia"/>
          <w:spacing w:val="6"/>
          <w:sz w:val="24"/>
        </w:rPr>
        <w:t>400m</w:t>
      </w:r>
      <w:r w:rsidRPr="00E66ECF">
        <w:rPr>
          <w:rFonts w:hint="eastAsia"/>
          <w:spacing w:val="6"/>
          <w:sz w:val="24"/>
        </w:rPr>
        <w:t>处的庄子上村</w:t>
      </w:r>
      <w:r w:rsidRPr="00E66ECF">
        <w:rPr>
          <w:spacing w:val="6"/>
          <w:sz w:val="24"/>
        </w:rPr>
        <w:t>，风机对其噪声影响的预测值为昼间</w:t>
      </w:r>
      <w:r w:rsidRPr="00E66ECF">
        <w:rPr>
          <w:spacing w:val="6"/>
          <w:sz w:val="24"/>
        </w:rPr>
        <w:t>5</w:t>
      </w:r>
      <w:r w:rsidR="00783AE6" w:rsidRPr="00E66ECF">
        <w:rPr>
          <w:spacing w:val="6"/>
          <w:sz w:val="24"/>
        </w:rPr>
        <w:t>1.0</w:t>
      </w:r>
      <w:r w:rsidRPr="00E66ECF">
        <w:rPr>
          <w:spacing w:val="6"/>
          <w:sz w:val="24"/>
        </w:rPr>
        <w:t>dB(A)</w:t>
      </w:r>
      <w:r w:rsidRPr="00E66ECF">
        <w:rPr>
          <w:spacing w:val="6"/>
          <w:sz w:val="24"/>
        </w:rPr>
        <w:t>，夜间</w:t>
      </w:r>
      <w:r w:rsidRPr="00E66ECF">
        <w:rPr>
          <w:spacing w:val="6"/>
          <w:sz w:val="24"/>
        </w:rPr>
        <w:t>44.</w:t>
      </w:r>
      <w:r w:rsidR="00783AE6" w:rsidRPr="00E66ECF">
        <w:rPr>
          <w:spacing w:val="6"/>
          <w:sz w:val="24"/>
        </w:rPr>
        <w:t>4</w:t>
      </w:r>
      <w:r w:rsidRPr="00E66ECF">
        <w:rPr>
          <w:spacing w:val="6"/>
          <w:sz w:val="24"/>
        </w:rPr>
        <w:t>dB(A)</w:t>
      </w:r>
      <w:r w:rsidRPr="00E66ECF">
        <w:rPr>
          <w:spacing w:val="6"/>
          <w:sz w:val="24"/>
        </w:rPr>
        <w:t>，可以满足《声环境质量</w:t>
      </w:r>
      <w:r w:rsidRPr="00E66ECF">
        <w:rPr>
          <w:rFonts w:hint="eastAsia"/>
          <w:spacing w:val="6"/>
          <w:sz w:val="24"/>
        </w:rPr>
        <w:t>标准</w:t>
      </w:r>
      <w:r w:rsidRPr="00E66ECF">
        <w:rPr>
          <w:spacing w:val="6"/>
          <w:sz w:val="24"/>
        </w:rPr>
        <w:t>》中</w:t>
      </w:r>
      <w:r w:rsidRPr="00E66ECF">
        <w:rPr>
          <w:spacing w:val="6"/>
          <w:sz w:val="24"/>
        </w:rPr>
        <w:t>1</w:t>
      </w:r>
      <w:r w:rsidRPr="00E66ECF">
        <w:rPr>
          <w:spacing w:val="6"/>
          <w:sz w:val="24"/>
        </w:rPr>
        <w:t>类标准要求。因此，按风电机组分布，风机运行不会对附近村庄居民声环境产生明显影响。</w:t>
      </w:r>
    </w:p>
    <w:bookmarkEnd w:id="36"/>
    <w:p w14:paraId="26516E36" w14:textId="77777777" w:rsidR="0048062E" w:rsidRPr="00E66ECF" w:rsidRDefault="000E1AB4">
      <w:pPr>
        <w:autoSpaceDE w:val="0"/>
        <w:autoSpaceDN w:val="0"/>
        <w:spacing w:line="480" w:lineRule="exact"/>
        <w:ind w:firstLine="525"/>
        <w:rPr>
          <w:kern w:val="0"/>
          <w:sz w:val="24"/>
        </w:rPr>
      </w:pPr>
      <w:r w:rsidRPr="00E66ECF">
        <w:rPr>
          <w:kern w:val="0"/>
          <w:sz w:val="24"/>
        </w:rPr>
        <w:t>2</w:t>
      </w:r>
      <w:r w:rsidRPr="00E66ECF">
        <w:rPr>
          <w:kern w:val="0"/>
          <w:sz w:val="24"/>
        </w:rPr>
        <w:t>）升压站噪声影响分析</w:t>
      </w:r>
    </w:p>
    <w:p w14:paraId="1CFDCA9C" w14:textId="23FA4D69" w:rsidR="0048062E" w:rsidRPr="00E66ECF" w:rsidRDefault="000E1AB4">
      <w:pPr>
        <w:spacing w:line="480" w:lineRule="exact"/>
        <w:ind w:firstLineChars="200" w:firstLine="480"/>
        <w:rPr>
          <w:spacing w:val="6"/>
          <w:sz w:val="24"/>
        </w:rPr>
      </w:pPr>
      <w:r w:rsidRPr="00E66ECF">
        <w:rPr>
          <w:kern w:val="0"/>
          <w:sz w:val="24"/>
        </w:rPr>
        <w:t>升压站的噪声主要来源于站内主变压器。变压器内的硅钢片，磁致伸缩引起的铁心振动而产生的噪声。润宏</w:t>
      </w:r>
      <w:r w:rsidRPr="00E66ECF">
        <w:rPr>
          <w:rFonts w:hint="eastAsia"/>
          <w:kern w:val="0"/>
          <w:sz w:val="24"/>
        </w:rPr>
        <w:t>220kV</w:t>
      </w:r>
      <w:r w:rsidRPr="00E66ECF">
        <w:rPr>
          <w:rFonts w:hint="eastAsia"/>
          <w:kern w:val="0"/>
          <w:sz w:val="24"/>
        </w:rPr>
        <w:t>变电站本期扩建</w:t>
      </w:r>
      <w:r w:rsidRPr="00E66ECF">
        <w:rPr>
          <w:kern w:val="0"/>
          <w:sz w:val="24"/>
        </w:rPr>
        <w:t>一台容量为</w:t>
      </w:r>
      <w:r w:rsidRPr="00E66ECF">
        <w:rPr>
          <w:kern w:val="0"/>
          <w:sz w:val="24"/>
        </w:rPr>
        <w:t>100MVA</w:t>
      </w:r>
      <w:r w:rsidRPr="00E66ECF">
        <w:rPr>
          <w:kern w:val="0"/>
          <w:sz w:val="24"/>
        </w:rPr>
        <w:t>的主变，扩建后该升压站共计</w:t>
      </w:r>
      <w:r w:rsidRPr="00E66ECF">
        <w:rPr>
          <w:rFonts w:hint="eastAsia"/>
          <w:kern w:val="0"/>
          <w:sz w:val="24"/>
        </w:rPr>
        <w:t>2</w:t>
      </w:r>
      <w:r w:rsidRPr="00E66ECF">
        <w:rPr>
          <w:rFonts w:hint="eastAsia"/>
          <w:kern w:val="0"/>
          <w:sz w:val="24"/>
        </w:rPr>
        <w:t>台</w:t>
      </w:r>
      <w:r w:rsidRPr="00E66ECF">
        <w:rPr>
          <w:kern w:val="0"/>
          <w:sz w:val="24"/>
        </w:rPr>
        <w:t>100MVA</w:t>
      </w:r>
      <w:r w:rsidRPr="00E66ECF">
        <w:rPr>
          <w:kern w:val="0"/>
          <w:sz w:val="24"/>
        </w:rPr>
        <w:t>的主变</w:t>
      </w:r>
      <w:r w:rsidRPr="00E66ECF">
        <w:rPr>
          <w:rFonts w:hint="eastAsia"/>
          <w:kern w:val="0"/>
          <w:sz w:val="24"/>
        </w:rPr>
        <w:t>。</w:t>
      </w:r>
      <w:r w:rsidRPr="00E66ECF">
        <w:rPr>
          <w:kern w:val="0"/>
          <w:sz w:val="24"/>
        </w:rPr>
        <w:t>参照</w:t>
      </w:r>
      <w:r w:rsidRPr="00E66ECF">
        <w:rPr>
          <w:rFonts w:hint="eastAsia"/>
          <w:kern w:val="0"/>
          <w:sz w:val="24"/>
        </w:rPr>
        <w:t>《</w:t>
      </w:r>
      <w:r w:rsidRPr="00E66ECF">
        <w:rPr>
          <w:rFonts w:hint="eastAsia"/>
          <w:kern w:val="0"/>
          <w:sz w:val="24"/>
        </w:rPr>
        <w:t>6kV~1000kV</w:t>
      </w:r>
      <w:r w:rsidRPr="00E66ECF">
        <w:rPr>
          <w:rFonts w:hint="eastAsia"/>
          <w:kern w:val="0"/>
          <w:sz w:val="24"/>
        </w:rPr>
        <w:t>级电力变压器声级》</w:t>
      </w:r>
      <w:r w:rsidRPr="00E66ECF">
        <w:rPr>
          <w:kern w:val="0"/>
          <w:sz w:val="24"/>
        </w:rPr>
        <w:t>（</w:t>
      </w:r>
      <w:r w:rsidRPr="00E66ECF">
        <w:rPr>
          <w:rFonts w:hint="eastAsia"/>
          <w:kern w:val="0"/>
          <w:sz w:val="24"/>
        </w:rPr>
        <w:t>10088-2016</w:t>
      </w:r>
      <w:r w:rsidRPr="00E66ECF">
        <w:rPr>
          <w:kern w:val="0"/>
          <w:sz w:val="24"/>
        </w:rPr>
        <w:t>），</w:t>
      </w:r>
      <w:r w:rsidRPr="00E66ECF">
        <w:rPr>
          <w:rFonts w:hint="eastAsia"/>
          <w:kern w:val="0"/>
          <w:sz w:val="24"/>
        </w:rPr>
        <w:t>本次扩建</w:t>
      </w:r>
      <w:r w:rsidRPr="00E66ECF">
        <w:rPr>
          <w:rFonts w:hint="eastAsia"/>
          <w:kern w:val="0"/>
          <w:sz w:val="24"/>
        </w:rPr>
        <w:t>2#</w:t>
      </w:r>
      <w:r w:rsidRPr="00E66ECF">
        <w:rPr>
          <w:rFonts w:hint="eastAsia"/>
          <w:kern w:val="0"/>
          <w:sz w:val="24"/>
        </w:rPr>
        <w:t>主变为三相三绕组变压器，</w:t>
      </w:r>
      <w:r w:rsidR="00A33323" w:rsidRPr="00E66ECF">
        <w:rPr>
          <w:rFonts w:hint="eastAsia"/>
          <w:kern w:val="0"/>
          <w:sz w:val="24"/>
        </w:rPr>
        <w:t>折算后</w:t>
      </w:r>
      <w:r w:rsidRPr="00E66ECF">
        <w:rPr>
          <w:rFonts w:hint="eastAsia"/>
          <w:kern w:val="0"/>
          <w:sz w:val="24"/>
        </w:rPr>
        <w:t>声功率级为</w:t>
      </w:r>
      <w:r w:rsidRPr="00E66ECF">
        <w:rPr>
          <w:rFonts w:hint="eastAsia"/>
          <w:kern w:val="0"/>
          <w:sz w:val="24"/>
        </w:rPr>
        <w:t>9</w:t>
      </w:r>
      <w:r w:rsidR="00A33323" w:rsidRPr="00E66ECF">
        <w:rPr>
          <w:kern w:val="0"/>
          <w:sz w:val="24"/>
        </w:rPr>
        <w:t>5</w:t>
      </w:r>
      <w:r w:rsidRPr="00E66ECF">
        <w:rPr>
          <w:rFonts w:hint="eastAsia"/>
          <w:kern w:val="0"/>
          <w:sz w:val="24"/>
        </w:rPr>
        <w:t>dB(A)</w:t>
      </w:r>
      <w:r w:rsidRPr="00E66ECF">
        <w:rPr>
          <w:rFonts w:hint="eastAsia"/>
          <w:kern w:val="0"/>
          <w:sz w:val="24"/>
        </w:rPr>
        <w:t>，</w:t>
      </w:r>
      <w:r w:rsidRPr="00E66ECF">
        <w:rPr>
          <w:kern w:val="0"/>
          <w:sz w:val="24"/>
        </w:rPr>
        <w:t>基础减振后，按</w:t>
      </w:r>
      <w:r w:rsidRPr="00E66ECF">
        <w:rPr>
          <w:kern w:val="0"/>
          <w:sz w:val="24"/>
        </w:rPr>
        <w:t>8</w:t>
      </w:r>
      <w:r w:rsidR="00A33323" w:rsidRPr="00E66ECF">
        <w:rPr>
          <w:kern w:val="0"/>
          <w:sz w:val="24"/>
        </w:rPr>
        <w:t>5</w:t>
      </w:r>
      <w:r w:rsidRPr="00E66ECF">
        <w:rPr>
          <w:kern w:val="0"/>
          <w:sz w:val="24"/>
        </w:rPr>
        <w:t>dB(A)</w:t>
      </w:r>
      <w:r w:rsidRPr="00E66ECF">
        <w:rPr>
          <w:kern w:val="0"/>
          <w:sz w:val="24"/>
        </w:rPr>
        <w:t>考虑</w:t>
      </w:r>
      <w:r w:rsidRPr="00E66ECF">
        <w:rPr>
          <w:rFonts w:hint="eastAsia"/>
          <w:kern w:val="0"/>
          <w:sz w:val="24"/>
        </w:rPr>
        <w:t>，原有</w:t>
      </w:r>
      <w:r w:rsidRPr="00E66ECF">
        <w:rPr>
          <w:rFonts w:hint="eastAsia"/>
          <w:kern w:val="0"/>
          <w:sz w:val="24"/>
        </w:rPr>
        <w:t>1#</w:t>
      </w:r>
      <w:r w:rsidRPr="00E66ECF">
        <w:rPr>
          <w:rFonts w:hint="eastAsia"/>
          <w:kern w:val="0"/>
          <w:sz w:val="24"/>
        </w:rPr>
        <w:t>主变</w:t>
      </w:r>
      <w:r w:rsidR="00A33323" w:rsidRPr="00E66ECF">
        <w:rPr>
          <w:rFonts w:hint="eastAsia"/>
          <w:kern w:val="0"/>
          <w:sz w:val="24"/>
        </w:rPr>
        <w:t>为双绕组变压器，</w:t>
      </w:r>
      <w:r w:rsidRPr="00E66ECF">
        <w:rPr>
          <w:rFonts w:hint="eastAsia"/>
          <w:kern w:val="0"/>
          <w:sz w:val="24"/>
        </w:rPr>
        <w:t>声功率级为</w:t>
      </w:r>
      <w:r w:rsidRPr="00E66ECF">
        <w:rPr>
          <w:rFonts w:hint="eastAsia"/>
          <w:kern w:val="0"/>
          <w:sz w:val="24"/>
        </w:rPr>
        <w:t>93dB(A)</w:t>
      </w:r>
      <w:r w:rsidRPr="00E66ECF">
        <w:rPr>
          <w:rFonts w:hint="eastAsia"/>
          <w:kern w:val="0"/>
          <w:sz w:val="24"/>
        </w:rPr>
        <w:t>，</w:t>
      </w:r>
      <w:r w:rsidR="00A33323" w:rsidRPr="00E66ECF">
        <w:rPr>
          <w:rFonts w:hint="eastAsia"/>
          <w:kern w:val="0"/>
          <w:sz w:val="24"/>
        </w:rPr>
        <w:t>，</w:t>
      </w:r>
      <w:r w:rsidRPr="00E66ECF">
        <w:rPr>
          <w:kern w:val="0"/>
          <w:sz w:val="24"/>
        </w:rPr>
        <w:t>基础减振后，按</w:t>
      </w:r>
      <w:r w:rsidRPr="00E66ECF">
        <w:rPr>
          <w:kern w:val="0"/>
          <w:sz w:val="24"/>
        </w:rPr>
        <w:t>8</w:t>
      </w:r>
      <w:r w:rsidRPr="00E66ECF">
        <w:rPr>
          <w:rFonts w:hint="eastAsia"/>
          <w:kern w:val="0"/>
          <w:sz w:val="24"/>
        </w:rPr>
        <w:t>3</w:t>
      </w:r>
      <w:r w:rsidRPr="00E66ECF">
        <w:rPr>
          <w:kern w:val="0"/>
          <w:sz w:val="24"/>
        </w:rPr>
        <w:t>dB(A)</w:t>
      </w:r>
      <w:r w:rsidRPr="00E66ECF">
        <w:rPr>
          <w:kern w:val="0"/>
          <w:sz w:val="24"/>
        </w:rPr>
        <w:t>考虑。</w:t>
      </w:r>
      <w:r w:rsidRPr="00E66ECF">
        <w:rPr>
          <w:spacing w:val="6"/>
          <w:sz w:val="24"/>
        </w:rPr>
        <w:t>对升压站边界的噪声进行预测。预测</w:t>
      </w:r>
      <w:r w:rsidRPr="00E66ECF">
        <w:rPr>
          <w:kern w:val="0"/>
          <w:sz w:val="24"/>
        </w:rPr>
        <w:t>公式如下：</w:t>
      </w:r>
    </w:p>
    <w:p w14:paraId="4F5296F7" w14:textId="77777777" w:rsidR="0048062E" w:rsidRPr="00E66ECF" w:rsidRDefault="000E1AB4">
      <w:pPr>
        <w:spacing w:line="480" w:lineRule="exact"/>
        <w:ind w:firstLineChars="200" w:firstLine="504"/>
        <w:rPr>
          <w:spacing w:val="6"/>
          <w:sz w:val="24"/>
        </w:rPr>
      </w:pPr>
      <w:r w:rsidRPr="00E66ECF">
        <w:rPr>
          <w:spacing w:val="6"/>
          <w:sz w:val="24"/>
        </w:rPr>
        <w:t xml:space="preserve">      L</w:t>
      </w:r>
      <w:r w:rsidRPr="00E66ECF">
        <w:rPr>
          <w:spacing w:val="6"/>
          <w:sz w:val="24"/>
          <w:vertAlign w:val="subscript"/>
        </w:rPr>
        <w:t>A(r)</w:t>
      </w:r>
      <w:r w:rsidRPr="00E66ECF">
        <w:rPr>
          <w:spacing w:val="6"/>
          <w:sz w:val="24"/>
        </w:rPr>
        <w:t>=L</w:t>
      </w:r>
      <w:r w:rsidRPr="00E66ECF">
        <w:rPr>
          <w:spacing w:val="6"/>
          <w:sz w:val="24"/>
          <w:vertAlign w:val="subscript"/>
        </w:rPr>
        <w:t>WA</w:t>
      </w:r>
      <w:r w:rsidRPr="00E66ECF">
        <w:rPr>
          <w:spacing w:val="6"/>
          <w:sz w:val="24"/>
        </w:rPr>
        <w:t>-20lgr-8</w:t>
      </w:r>
    </w:p>
    <w:p w14:paraId="2E7668D5" w14:textId="77777777" w:rsidR="0048062E" w:rsidRPr="00E66ECF" w:rsidRDefault="00E66ECF">
      <w:pPr>
        <w:spacing w:line="480" w:lineRule="exact"/>
        <w:ind w:firstLineChars="200" w:firstLine="480"/>
        <w:rPr>
          <w:spacing w:val="6"/>
          <w:sz w:val="24"/>
        </w:rPr>
      </w:pPr>
      <w:r w:rsidRPr="00E66ECF">
        <w:rPr>
          <w:spacing w:val="6"/>
          <w:sz w:val="24"/>
        </w:rPr>
        <w:object w:dxaOrig="1440" w:dyaOrig="1440" w14:anchorId="786E1ECB">
          <v:shape id="Picture 23680" o:spid="_x0000_s1085" type="#_x0000_t75" style="position:absolute;left:0;text-align:left;margin-left:66.2pt;margin-top:6.1pt;width:121.7pt;height:41.8pt;z-index:251689984;mso-width-relative:page;mso-height-relative:page">
            <v:imagedata r:id="rId20" o:title=""/>
          </v:shape>
          <o:OLEObject Type="Embed" ProgID="Equation.3" ShapeID="Picture 23680" DrawAspect="Content" ObjectID="_1609767135" r:id="rId21"/>
        </w:object>
      </w:r>
    </w:p>
    <w:p w14:paraId="0FA08AD3" w14:textId="77777777" w:rsidR="0048062E" w:rsidRPr="00E66ECF" w:rsidRDefault="0048062E">
      <w:pPr>
        <w:spacing w:line="480" w:lineRule="exact"/>
        <w:ind w:firstLineChars="200" w:firstLine="504"/>
        <w:rPr>
          <w:spacing w:val="6"/>
          <w:sz w:val="24"/>
        </w:rPr>
      </w:pPr>
    </w:p>
    <w:p w14:paraId="1CFA7328" w14:textId="77777777" w:rsidR="0048062E" w:rsidRPr="00E66ECF" w:rsidRDefault="000E1AB4">
      <w:pPr>
        <w:spacing w:line="480" w:lineRule="exact"/>
        <w:ind w:firstLineChars="200" w:firstLine="504"/>
        <w:rPr>
          <w:spacing w:val="6"/>
          <w:sz w:val="24"/>
        </w:rPr>
      </w:pPr>
      <w:r w:rsidRPr="00E66ECF">
        <w:rPr>
          <w:spacing w:val="6"/>
          <w:sz w:val="24"/>
        </w:rPr>
        <w:t>式中：</w:t>
      </w:r>
      <w:r w:rsidRPr="00E66ECF">
        <w:rPr>
          <w:spacing w:val="6"/>
          <w:sz w:val="24"/>
        </w:rPr>
        <w:t>L</w:t>
      </w:r>
      <w:r w:rsidRPr="00E66ECF">
        <w:rPr>
          <w:spacing w:val="6"/>
          <w:sz w:val="24"/>
          <w:vertAlign w:val="subscript"/>
        </w:rPr>
        <w:t>A(r)</w:t>
      </w:r>
      <w:r w:rsidRPr="00E66ECF">
        <w:rPr>
          <w:spacing w:val="6"/>
          <w:sz w:val="24"/>
        </w:rPr>
        <w:t>—</w:t>
      </w:r>
      <w:r w:rsidRPr="00E66ECF">
        <w:rPr>
          <w:spacing w:val="6"/>
          <w:sz w:val="24"/>
        </w:rPr>
        <w:t>距声源</w:t>
      </w:r>
      <w:r w:rsidRPr="00E66ECF">
        <w:rPr>
          <w:spacing w:val="6"/>
          <w:sz w:val="24"/>
        </w:rPr>
        <w:t>r</w:t>
      </w:r>
      <w:r w:rsidRPr="00E66ECF">
        <w:rPr>
          <w:spacing w:val="6"/>
          <w:sz w:val="24"/>
        </w:rPr>
        <w:t>处的声级</w:t>
      </w:r>
      <w:r w:rsidRPr="00E66ECF">
        <w:rPr>
          <w:spacing w:val="6"/>
          <w:sz w:val="24"/>
        </w:rPr>
        <w:t>dB(A)</w:t>
      </w:r>
      <w:r w:rsidRPr="00E66ECF">
        <w:rPr>
          <w:spacing w:val="6"/>
          <w:sz w:val="24"/>
        </w:rPr>
        <w:t>；</w:t>
      </w:r>
    </w:p>
    <w:p w14:paraId="4F208957" w14:textId="77777777" w:rsidR="0048062E" w:rsidRPr="00E66ECF" w:rsidRDefault="000E1AB4">
      <w:pPr>
        <w:spacing w:line="480" w:lineRule="exact"/>
        <w:ind w:firstLineChars="200" w:firstLine="504"/>
        <w:rPr>
          <w:spacing w:val="6"/>
          <w:sz w:val="24"/>
        </w:rPr>
      </w:pPr>
      <w:r w:rsidRPr="00E66ECF">
        <w:rPr>
          <w:spacing w:val="6"/>
          <w:sz w:val="24"/>
        </w:rPr>
        <w:t xml:space="preserve">      L</w:t>
      </w:r>
      <w:r w:rsidRPr="00E66ECF">
        <w:rPr>
          <w:spacing w:val="6"/>
          <w:sz w:val="24"/>
          <w:vertAlign w:val="subscript"/>
        </w:rPr>
        <w:t>W(A)</w:t>
      </w:r>
      <w:r w:rsidRPr="00E66ECF">
        <w:rPr>
          <w:spacing w:val="6"/>
          <w:sz w:val="24"/>
        </w:rPr>
        <w:t>—</w:t>
      </w:r>
      <w:r w:rsidRPr="00E66ECF">
        <w:rPr>
          <w:spacing w:val="6"/>
          <w:sz w:val="24"/>
        </w:rPr>
        <w:t>点声源的</w:t>
      </w:r>
      <w:r w:rsidRPr="00E66ECF">
        <w:rPr>
          <w:spacing w:val="6"/>
          <w:sz w:val="24"/>
        </w:rPr>
        <w:t>A</w:t>
      </w:r>
      <w:r w:rsidRPr="00E66ECF">
        <w:rPr>
          <w:spacing w:val="6"/>
          <w:sz w:val="24"/>
        </w:rPr>
        <w:t>声功率级</w:t>
      </w:r>
      <w:r w:rsidRPr="00E66ECF">
        <w:rPr>
          <w:spacing w:val="6"/>
          <w:sz w:val="24"/>
        </w:rPr>
        <w:t>dB(A)</w:t>
      </w:r>
      <w:r w:rsidRPr="00E66ECF">
        <w:rPr>
          <w:rFonts w:hint="eastAsia"/>
          <w:spacing w:val="6"/>
          <w:sz w:val="24"/>
        </w:rPr>
        <w:t>；</w:t>
      </w:r>
    </w:p>
    <w:p w14:paraId="2E41B735" w14:textId="77777777" w:rsidR="0048062E" w:rsidRPr="00E66ECF" w:rsidRDefault="000E1AB4">
      <w:pPr>
        <w:spacing w:line="480" w:lineRule="exact"/>
        <w:ind w:firstLineChars="506" w:firstLine="1275"/>
        <w:rPr>
          <w:spacing w:val="6"/>
          <w:sz w:val="24"/>
        </w:rPr>
      </w:pPr>
      <w:r w:rsidRPr="00E66ECF">
        <w:rPr>
          <w:rFonts w:hint="eastAsia"/>
          <w:spacing w:val="6"/>
          <w:sz w:val="24"/>
        </w:rPr>
        <w:t>Ln</w:t>
      </w:r>
      <w:r w:rsidRPr="00E66ECF">
        <w:rPr>
          <w:rFonts w:hint="eastAsia"/>
          <w:spacing w:val="6"/>
          <w:sz w:val="24"/>
        </w:rPr>
        <w:t>——叠加后的声压级；</w:t>
      </w:r>
    </w:p>
    <w:p w14:paraId="2A1E359C" w14:textId="77777777" w:rsidR="0048062E" w:rsidRPr="00E66ECF" w:rsidRDefault="000E1AB4">
      <w:pPr>
        <w:autoSpaceDE w:val="0"/>
        <w:autoSpaceDN w:val="0"/>
        <w:adjustRightInd w:val="0"/>
        <w:spacing w:line="480" w:lineRule="exact"/>
        <w:ind w:firstLineChars="200" w:firstLine="504"/>
        <w:jc w:val="left"/>
        <w:rPr>
          <w:kern w:val="0"/>
          <w:sz w:val="24"/>
        </w:rPr>
      </w:pPr>
      <w:r w:rsidRPr="00E66ECF">
        <w:rPr>
          <w:spacing w:val="6"/>
          <w:sz w:val="24"/>
        </w:rPr>
        <w:lastRenderedPageBreak/>
        <w:t>噪声衰减预测结果见表</w:t>
      </w:r>
      <w:r w:rsidRPr="00E66ECF">
        <w:rPr>
          <w:spacing w:val="6"/>
          <w:sz w:val="24"/>
        </w:rPr>
        <w:t>2</w:t>
      </w:r>
      <w:r w:rsidR="004163F8" w:rsidRPr="00E66ECF">
        <w:rPr>
          <w:spacing w:val="6"/>
          <w:sz w:val="24"/>
        </w:rPr>
        <w:t>2</w:t>
      </w:r>
      <w:r w:rsidRPr="00E66ECF">
        <w:rPr>
          <w:spacing w:val="6"/>
          <w:sz w:val="24"/>
        </w:rPr>
        <w:t>。</w:t>
      </w:r>
    </w:p>
    <w:p w14:paraId="63FB74D7" w14:textId="77777777" w:rsidR="0048062E" w:rsidRPr="00E66ECF" w:rsidRDefault="000E1AB4">
      <w:pPr>
        <w:jc w:val="center"/>
        <w:rPr>
          <w:rFonts w:ascii="黑体" w:eastAsia="黑体" w:hAnsi="黑体"/>
        </w:rPr>
      </w:pPr>
      <w:r w:rsidRPr="00E66ECF">
        <w:rPr>
          <w:rFonts w:ascii="黑体" w:eastAsia="黑体" w:hAnsi="黑体"/>
        </w:rPr>
        <w:t>表2</w:t>
      </w:r>
      <w:r w:rsidR="004163F8" w:rsidRPr="00E66ECF">
        <w:rPr>
          <w:rFonts w:ascii="黑体" w:eastAsia="黑体" w:hAnsi="黑体"/>
        </w:rPr>
        <w:t>2</w:t>
      </w:r>
      <w:r w:rsidRPr="00E66ECF">
        <w:rPr>
          <w:rFonts w:ascii="黑体" w:eastAsia="黑体" w:hAnsi="黑体"/>
        </w:rPr>
        <w:t>升压站界噪声预测结果单位：dB(A)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81"/>
        <w:gridCol w:w="1558"/>
        <w:gridCol w:w="1558"/>
        <w:gridCol w:w="1317"/>
      </w:tblGrid>
      <w:tr w:rsidR="00E66ECF" w:rsidRPr="00E66ECF" w14:paraId="1CA6D06A" w14:textId="77777777" w:rsidTr="00FA2B74">
        <w:trPr>
          <w:trHeight w:val="312"/>
          <w:jc w:val="center"/>
        </w:trPr>
        <w:tc>
          <w:tcPr>
            <w:tcW w:w="2485" w:type="pct"/>
            <w:tcBorders>
              <w:right w:val="single" w:sz="4" w:space="0" w:color="auto"/>
            </w:tcBorders>
            <w:shd w:val="clear" w:color="auto" w:fill="auto"/>
            <w:vAlign w:val="center"/>
          </w:tcPr>
          <w:p w14:paraId="267F3B74" w14:textId="25C91D44" w:rsidR="00FA2B74" w:rsidRPr="00E66ECF" w:rsidRDefault="00FA2B74" w:rsidP="009F1658">
            <w:pPr>
              <w:widowControl/>
              <w:jc w:val="center"/>
              <w:rPr>
                <w:kern w:val="0"/>
                <w:szCs w:val="21"/>
              </w:rPr>
            </w:pPr>
            <w:r w:rsidRPr="00E66ECF">
              <w:rPr>
                <w:kern w:val="0"/>
                <w:szCs w:val="21"/>
              </w:rPr>
              <w:t>预测点</w:t>
            </w:r>
          </w:p>
        </w:tc>
        <w:tc>
          <w:tcPr>
            <w:tcW w:w="884" w:type="pct"/>
            <w:tcBorders>
              <w:left w:val="single" w:sz="4" w:space="0" w:color="auto"/>
              <w:right w:val="single" w:sz="4" w:space="0" w:color="auto"/>
            </w:tcBorders>
            <w:shd w:val="clear" w:color="auto" w:fill="auto"/>
            <w:vAlign w:val="center"/>
          </w:tcPr>
          <w:p w14:paraId="7B84D441" w14:textId="1F3A571A" w:rsidR="00FA2B74" w:rsidRPr="00E66ECF" w:rsidRDefault="00FA2B74" w:rsidP="00FA2B74">
            <w:pPr>
              <w:widowControl/>
              <w:jc w:val="center"/>
              <w:rPr>
                <w:kern w:val="0"/>
                <w:szCs w:val="21"/>
              </w:rPr>
            </w:pPr>
            <w:r w:rsidRPr="00E66ECF">
              <w:rPr>
                <w:rFonts w:hint="eastAsia"/>
                <w:kern w:val="0"/>
                <w:szCs w:val="21"/>
              </w:rPr>
              <w:t>1#</w:t>
            </w:r>
            <w:r w:rsidRPr="00E66ECF">
              <w:rPr>
                <w:rFonts w:hint="eastAsia"/>
                <w:kern w:val="0"/>
                <w:szCs w:val="21"/>
              </w:rPr>
              <w:t>主变贡献值</w:t>
            </w:r>
          </w:p>
        </w:tc>
        <w:tc>
          <w:tcPr>
            <w:tcW w:w="884" w:type="pct"/>
            <w:tcBorders>
              <w:left w:val="single" w:sz="4" w:space="0" w:color="auto"/>
            </w:tcBorders>
            <w:shd w:val="clear" w:color="auto" w:fill="auto"/>
            <w:vAlign w:val="center"/>
          </w:tcPr>
          <w:p w14:paraId="248A5027" w14:textId="44B92D1E" w:rsidR="00FA2B74" w:rsidRPr="00E66ECF" w:rsidRDefault="00FA2B74" w:rsidP="00FA2B74">
            <w:pPr>
              <w:widowControl/>
              <w:jc w:val="center"/>
              <w:rPr>
                <w:kern w:val="0"/>
                <w:szCs w:val="21"/>
              </w:rPr>
            </w:pPr>
            <w:r w:rsidRPr="00E66ECF">
              <w:rPr>
                <w:rFonts w:hint="eastAsia"/>
                <w:kern w:val="0"/>
                <w:szCs w:val="21"/>
              </w:rPr>
              <w:t>2#</w:t>
            </w:r>
            <w:r w:rsidRPr="00E66ECF">
              <w:rPr>
                <w:rFonts w:hint="eastAsia"/>
                <w:kern w:val="0"/>
                <w:szCs w:val="21"/>
              </w:rPr>
              <w:t>主变贡献值</w:t>
            </w:r>
          </w:p>
        </w:tc>
        <w:tc>
          <w:tcPr>
            <w:tcW w:w="747" w:type="pct"/>
            <w:shd w:val="clear" w:color="auto" w:fill="auto"/>
            <w:vAlign w:val="center"/>
          </w:tcPr>
          <w:p w14:paraId="7A1898B2" w14:textId="2666F4CC" w:rsidR="00FA2B74" w:rsidRPr="00E66ECF" w:rsidRDefault="00FA2B74" w:rsidP="009F1658">
            <w:pPr>
              <w:widowControl/>
              <w:jc w:val="center"/>
              <w:rPr>
                <w:kern w:val="0"/>
                <w:szCs w:val="21"/>
              </w:rPr>
            </w:pPr>
            <w:r w:rsidRPr="00E66ECF">
              <w:rPr>
                <w:kern w:val="0"/>
                <w:szCs w:val="21"/>
              </w:rPr>
              <w:t>贡献值</w:t>
            </w:r>
            <w:r w:rsidRPr="00E66ECF">
              <w:rPr>
                <w:rFonts w:hint="eastAsia"/>
                <w:kern w:val="0"/>
                <w:szCs w:val="21"/>
              </w:rPr>
              <w:t>合计</w:t>
            </w:r>
          </w:p>
        </w:tc>
      </w:tr>
      <w:tr w:rsidR="00E66ECF" w:rsidRPr="00E66ECF" w14:paraId="5F18F84B" w14:textId="77777777" w:rsidTr="00FA2B74">
        <w:trPr>
          <w:trHeight w:val="269"/>
          <w:jc w:val="center"/>
        </w:trPr>
        <w:tc>
          <w:tcPr>
            <w:tcW w:w="2485" w:type="pct"/>
            <w:tcBorders>
              <w:right w:val="single" w:sz="4" w:space="0" w:color="auto"/>
            </w:tcBorders>
            <w:shd w:val="clear" w:color="auto" w:fill="auto"/>
            <w:vAlign w:val="center"/>
          </w:tcPr>
          <w:p w14:paraId="6EF45B05" w14:textId="4A836D24" w:rsidR="00FA2B74" w:rsidRPr="00E66ECF" w:rsidRDefault="00FA2B74" w:rsidP="009F1658">
            <w:pPr>
              <w:widowControl/>
              <w:jc w:val="center"/>
              <w:rPr>
                <w:kern w:val="0"/>
                <w:szCs w:val="21"/>
              </w:rPr>
            </w:pPr>
            <w:r w:rsidRPr="00E66ECF">
              <w:rPr>
                <w:kern w:val="0"/>
                <w:szCs w:val="21"/>
              </w:rPr>
              <w:t>站界东</w:t>
            </w:r>
            <w:r w:rsidRPr="00E66ECF">
              <w:rPr>
                <w:rFonts w:hint="eastAsia"/>
                <w:kern w:val="0"/>
                <w:szCs w:val="21"/>
              </w:rPr>
              <w:t>（</w:t>
            </w:r>
            <w:r w:rsidRPr="00E66ECF">
              <w:rPr>
                <w:rFonts w:hint="eastAsia"/>
                <w:kern w:val="0"/>
                <w:szCs w:val="21"/>
              </w:rPr>
              <w:t>1#</w:t>
            </w:r>
            <w:r w:rsidRPr="00E66ECF">
              <w:rPr>
                <w:rFonts w:hint="eastAsia"/>
                <w:kern w:val="0"/>
                <w:szCs w:val="21"/>
              </w:rPr>
              <w:t>主变</w:t>
            </w:r>
            <w:r w:rsidRPr="00E66ECF">
              <w:rPr>
                <w:kern w:val="0"/>
                <w:szCs w:val="21"/>
              </w:rPr>
              <w:t>30</w:t>
            </w:r>
            <w:r w:rsidRPr="00E66ECF">
              <w:rPr>
                <w:rFonts w:hint="eastAsia"/>
                <w:kern w:val="0"/>
                <w:szCs w:val="21"/>
              </w:rPr>
              <w:t>m</w:t>
            </w:r>
            <w:r w:rsidRPr="00E66ECF">
              <w:rPr>
                <w:rFonts w:hint="eastAsia"/>
                <w:kern w:val="0"/>
                <w:szCs w:val="21"/>
              </w:rPr>
              <w:t>、</w:t>
            </w:r>
            <w:r w:rsidRPr="00E66ECF">
              <w:rPr>
                <w:rFonts w:hint="eastAsia"/>
                <w:kern w:val="0"/>
                <w:szCs w:val="21"/>
              </w:rPr>
              <w:t>2#</w:t>
            </w:r>
            <w:r w:rsidRPr="00E66ECF">
              <w:rPr>
                <w:rFonts w:hint="eastAsia"/>
                <w:kern w:val="0"/>
                <w:szCs w:val="21"/>
              </w:rPr>
              <w:t>主变</w:t>
            </w:r>
            <w:r w:rsidRPr="00E66ECF">
              <w:rPr>
                <w:kern w:val="0"/>
                <w:szCs w:val="21"/>
              </w:rPr>
              <w:t>15</w:t>
            </w:r>
            <w:r w:rsidRPr="00E66ECF">
              <w:rPr>
                <w:rFonts w:hint="eastAsia"/>
                <w:kern w:val="0"/>
                <w:szCs w:val="21"/>
              </w:rPr>
              <w:t>m</w:t>
            </w:r>
            <w:r w:rsidRPr="00E66ECF">
              <w:rPr>
                <w:rFonts w:hint="eastAsia"/>
                <w:kern w:val="0"/>
                <w:szCs w:val="21"/>
              </w:rPr>
              <w:t>）</w:t>
            </w:r>
          </w:p>
        </w:tc>
        <w:tc>
          <w:tcPr>
            <w:tcW w:w="884" w:type="pct"/>
            <w:tcBorders>
              <w:left w:val="single" w:sz="4" w:space="0" w:color="auto"/>
              <w:right w:val="single" w:sz="4" w:space="0" w:color="auto"/>
            </w:tcBorders>
            <w:shd w:val="clear" w:color="auto" w:fill="auto"/>
            <w:vAlign w:val="center"/>
          </w:tcPr>
          <w:p w14:paraId="5F3EF1B0" w14:textId="51E85A15" w:rsidR="00FA2B74" w:rsidRPr="00E66ECF" w:rsidRDefault="003F3C4F" w:rsidP="00FA2B74">
            <w:pPr>
              <w:widowControl/>
              <w:jc w:val="center"/>
              <w:rPr>
                <w:kern w:val="0"/>
                <w:szCs w:val="21"/>
              </w:rPr>
            </w:pPr>
            <w:r w:rsidRPr="00E66ECF">
              <w:rPr>
                <w:rFonts w:hint="eastAsia"/>
                <w:kern w:val="0"/>
                <w:szCs w:val="21"/>
              </w:rPr>
              <w:t>4</w:t>
            </w:r>
            <w:r w:rsidRPr="00E66ECF">
              <w:rPr>
                <w:kern w:val="0"/>
                <w:szCs w:val="21"/>
              </w:rPr>
              <w:t>5.4</w:t>
            </w:r>
          </w:p>
        </w:tc>
        <w:tc>
          <w:tcPr>
            <w:tcW w:w="884" w:type="pct"/>
            <w:tcBorders>
              <w:left w:val="single" w:sz="4" w:space="0" w:color="auto"/>
            </w:tcBorders>
            <w:shd w:val="clear" w:color="auto" w:fill="auto"/>
            <w:vAlign w:val="center"/>
          </w:tcPr>
          <w:p w14:paraId="0DDD28E4" w14:textId="0EC06124" w:rsidR="00FA2B74" w:rsidRPr="00E66ECF" w:rsidRDefault="003F3C4F" w:rsidP="00FA2B74">
            <w:pPr>
              <w:widowControl/>
              <w:jc w:val="center"/>
              <w:rPr>
                <w:kern w:val="0"/>
                <w:szCs w:val="21"/>
              </w:rPr>
            </w:pPr>
            <w:r w:rsidRPr="00E66ECF">
              <w:rPr>
                <w:rFonts w:hint="eastAsia"/>
                <w:kern w:val="0"/>
                <w:szCs w:val="21"/>
              </w:rPr>
              <w:t>5</w:t>
            </w:r>
            <w:r w:rsidRPr="00E66ECF">
              <w:rPr>
                <w:kern w:val="0"/>
                <w:szCs w:val="21"/>
              </w:rPr>
              <w:t>3.5</w:t>
            </w:r>
          </w:p>
        </w:tc>
        <w:tc>
          <w:tcPr>
            <w:tcW w:w="747" w:type="pct"/>
            <w:shd w:val="clear" w:color="auto" w:fill="auto"/>
            <w:vAlign w:val="center"/>
          </w:tcPr>
          <w:p w14:paraId="2F54B10C" w14:textId="588F47A3" w:rsidR="00FA2B74" w:rsidRPr="00E66ECF" w:rsidRDefault="00EC0536" w:rsidP="009F1658">
            <w:pPr>
              <w:widowControl/>
              <w:jc w:val="center"/>
              <w:rPr>
                <w:kern w:val="0"/>
                <w:szCs w:val="21"/>
              </w:rPr>
            </w:pPr>
            <w:r w:rsidRPr="00E66ECF">
              <w:rPr>
                <w:kern w:val="0"/>
                <w:szCs w:val="21"/>
              </w:rPr>
              <w:t>54.1</w:t>
            </w:r>
          </w:p>
        </w:tc>
      </w:tr>
      <w:tr w:rsidR="00E66ECF" w:rsidRPr="00E66ECF" w14:paraId="66F82162" w14:textId="77777777" w:rsidTr="00FA2B74">
        <w:trPr>
          <w:trHeight w:val="256"/>
          <w:jc w:val="center"/>
        </w:trPr>
        <w:tc>
          <w:tcPr>
            <w:tcW w:w="2485" w:type="pct"/>
            <w:tcBorders>
              <w:right w:val="single" w:sz="4" w:space="0" w:color="auto"/>
            </w:tcBorders>
            <w:shd w:val="clear" w:color="auto" w:fill="auto"/>
            <w:vAlign w:val="center"/>
          </w:tcPr>
          <w:p w14:paraId="5BFA3467" w14:textId="4256187E" w:rsidR="00FA2B74" w:rsidRPr="00E66ECF" w:rsidRDefault="00FA2B74" w:rsidP="00FA2B74">
            <w:pPr>
              <w:widowControl/>
              <w:jc w:val="center"/>
              <w:rPr>
                <w:kern w:val="0"/>
                <w:szCs w:val="21"/>
              </w:rPr>
            </w:pPr>
            <w:r w:rsidRPr="00E66ECF">
              <w:rPr>
                <w:kern w:val="0"/>
                <w:szCs w:val="21"/>
              </w:rPr>
              <w:t>站界南</w:t>
            </w:r>
            <w:r w:rsidRPr="00E66ECF">
              <w:rPr>
                <w:rFonts w:hint="eastAsia"/>
                <w:kern w:val="0"/>
                <w:szCs w:val="21"/>
              </w:rPr>
              <w:t>（</w:t>
            </w:r>
            <w:r w:rsidRPr="00E66ECF">
              <w:rPr>
                <w:rFonts w:hint="eastAsia"/>
                <w:kern w:val="0"/>
                <w:szCs w:val="21"/>
              </w:rPr>
              <w:t>1#</w:t>
            </w:r>
            <w:r w:rsidRPr="00E66ECF">
              <w:rPr>
                <w:rFonts w:hint="eastAsia"/>
                <w:kern w:val="0"/>
                <w:szCs w:val="21"/>
              </w:rPr>
              <w:t>主变</w:t>
            </w:r>
            <w:r w:rsidRPr="00E66ECF">
              <w:rPr>
                <w:kern w:val="0"/>
                <w:szCs w:val="21"/>
              </w:rPr>
              <w:t>33</w:t>
            </w:r>
            <w:r w:rsidRPr="00E66ECF">
              <w:rPr>
                <w:rFonts w:hint="eastAsia"/>
                <w:kern w:val="0"/>
                <w:szCs w:val="21"/>
              </w:rPr>
              <w:t>m</w:t>
            </w:r>
            <w:r w:rsidRPr="00E66ECF">
              <w:rPr>
                <w:rFonts w:hint="eastAsia"/>
                <w:kern w:val="0"/>
                <w:szCs w:val="21"/>
              </w:rPr>
              <w:t>、</w:t>
            </w:r>
            <w:r w:rsidRPr="00E66ECF">
              <w:rPr>
                <w:rFonts w:hint="eastAsia"/>
                <w:kern w:val="0"/>
                <w:szCs w:val="21"/>
              </w:rPr>
              <w:t>2#</w:t>
            </w:r>
            <w:r w:rsidRPr="00E66ECF">
              <w:rPr>
                <w:rFonts w:hint="eastAsia"/>
                <w:kern w:val="0"/>
                <w:szCs w:val="21"/>
              </w:rPr>
              <w:t>主变</w:t>
            </w:r>
            <w:r w:rsidRPr="00E66ECF">
              <w:rPr>
                <w:kern w:val="0"/>
                <w:szCs w:val="21"/>
              </w:rPr>
              <w:t>33</w:t>
            </w:r>
            <w:r w:rsidRPr="00E66ECF">
              <w:rPr>
                <w:rFonts w:hint="eastAsia"/>
                <w:kern w:val="0"/>
                <w:szCs w:val="21"/>
              </w:rPr>
              <w:t>m</w:t>
            </w:r>
            <w:r w:rsidRPr="00E66ECF">
              <w:rPr>
                <w:rFonts w:hint="eastAsia"/>
                <w:kern w:val="0"/>
                <w:szCs w:val="21"/>
              </w:rPr>
              <w:t>）</w:t>
            </w:r>
          </w:p>
        </w:tc>
        <w:tc>
          <w:tcPr>
            <w:tcW w:w="884" w:type="pct"/>
            <w:tcBorders>
              <w:left w:val="single" w:sz="4" w:space="0" w:color="auto"/>
              <w:right w:val="single" w:sz="4" w:space="0" w:color="auto"/>
            </w:tcBorders>
            <w:shd w:val="clear" w:color="auto" w:fill="auto"/>
            <w:vAlign w:val="center"/>
          </w:tcPr>
          <w:p w14:paraId="4F1E2127" w14:textId="1ECEEED5" w:rsidR="00FA2B74" w:rsidRPr="00E66ECF" w:rsidRDefault="00FA2B74" w:rsidP="00FA2B74">
            <w:pPr>
              <w:widowControl/>
              <w:jc w:val="center"/>
              <w:rPr>
                <w:kern w:val="0"/>
                <w:szCs w:val="21"/>
              </w:rPr>
            </w:pPr>
            <w:r w:rsidRPr="00E66ECF">
              <w:rPr>
                <w:rFonts w:hint="eastAsia"/>
                <w:kern w:val="0"/>
                <w:szCs w:val="21"/>
              </w:rPr>
              <w:t>4</w:t>
            </w:r>
            <w:r w:rsidRPr="00E66ECF">
              <w:rPr>
                <w:kern w:val="0"/>
                <w:szCs w:val="21"/>
              </w:rPr>
              <w:t>4.6</w:t>
            </w:r>
          </w:p>
        </w:tc>
        <w:tc>
          <w:tcPr>
            <w:tcW w:w="884" w:type="pct"/>
            <w:tcBorders>
              <w:left w:val="single" w:sz="4" w:space="0" w:color="auto"/>
            </w:tcBorders>
            <w:shd w:val="clear" w:color="auto" w:fill="auto"/>
            <w:vAlign w:val="center"/>
          </w:tcPr>
          <w:p w14:paraId="6E635F3E" w14:textId="03AD3215" w:rsidR="00FA2B74" w:rsidRPr="00E66ECF" w:rsidRDefault="00FA2B74" w:rsidP="00FA2B74">
            <w:pPr>
              <w:widowControl/>
              <w:jc w:val="center"/>
              <w:rPr>
                <w:kern w:val="0"/>
                <w:szCs w:val="21"/>
              </w:rPr>
            </w:pPr>
            <w:r w:rsidRPr="00E66ECF">
              <w:rPr>
                <w:rFonts w:hint="eastAsia"/>
                <w:kern w:val="0"/>
                <w:szCs w:val="21"/>
              </w:rPr>
              <w:t>4</w:t>
            </w:r>
            <w:r w:rsidRPr="00E66ECF">
              <w:rPr>
                <w:kern w:val="0"/>
                <w:szCs w:val="21"/>
              </w:rPr>
              <w:t>6.6</w:t>
            </w:r>
          </w:p>
        </w:tc>
        <w:tc>
          <w:tcPr>
            <w:tcW w:w="747" w:type="pct"/>
            <w:shd w:val="clear" w:color="auto" w:fill="auto"/>
            <w:vAlign w:val="center"/>
          </w:tcPr>
          <w:p w14:paraId="28B9477C" w14:textId="26FBBB55" w:rsidR="00FA2B74" w:rsidRPr="00E66ECF" w:rsidRDefault="00EC0536" w:rsidP="00FA2B74">
            <w:pPr>
              <w:widowControl/>
              <w:jc w:val="center"/>
              <w:rPr>
                <w:kern w:val="0"/>
                <w:szCs w:val="21"/>
              </w:rPr>
            </w:pPr>
            <w:r w:rsidRPr="00E66ECF">
              <w:rPr>
                <w:kern w:val="0"/>
                <w:szCs w:val="21"/>
              </w:rPr>
              <w:t>48.7</w:t>
            </w:r>
          </w:p>
        </w:tc>
      </w:tr>
      <w:tr w:rsidR="00E66ECF" w:rsidRPr="00E66ECF" w14:paraId="69DE42BA" w14:textId="77777777" w:rsidTr="00FA2B74">
        <w:trPr>
          <w:trHeight w:val="256"/>
          <w:jc w:val="center"/>
        </w:trPr>
        <w:tc>
          <w:tcPr>
            <w:tcW w:w="2485" w:type="pct"/>
            <w:tcBorders>
              <w:right w:val="single" w:sz="4" w:space="0" w:color="auto"/>
            </w:tcBorders>
            <w:shd w:val="clear" w:color="auto" w:fill="auto"/>
            <w:vAlign w:val="center"/>
          </w:tcPr>
          <w:p w14:paraId="5825956D" w14:textId="5F06FD62" w:rsidR="00FA2B74" w:rsidRPr="00E66ECF" w:rsidRDefault="00FA2B74" w:rsidP="009F1658">
            <w:pPr>
              <w:widowControl/>
              <w:jc w:val="center"/>
              <w:rPr>
                <w:kern w:val="0"/>
                <w:szCs w:val="21"/>
              </w:rPr>
            </w:pPr>
            <w:r w:rsidRPr="00E66ECF">
              <w:rPr>
                <w:kern w:val="0"/>
                <w:szCs w:val="21"/>
              </w:rPr>
              <w:t>站界西</w:t>
            </w:r>
            <w:r w:rsidRPr="00E66ECF">
              <w:rPr>
                <w:rFonts w:hint="eastAsia"/>
                <w:kern w:val="0"/>
                <w:szCs w:val="21"/>
              </w:rPr>
              <w:t>（</w:t>
            </w:r>
            <w:r w:rsidRPr="00E66ECF">
              <w:rPr>
                <w:rFonts w:hint="eastAsia"/>
                <w:kern w:val="0"/>
                <w:szCs w:val="21"/>
              </w:rPr>
              <w:t>1#</w:t>
            </w:r>
            <w:r w:rsidRPr="00E66ECF">
              <w:rPr>
                <w:rFonts w:hint="eastAsia"/>
                <w:kern w:val="0"/>
                <w:szCs w:val="21"/>
              </w:rPr>
              <w:t>主变</w:t>
            </w:r>
            <w:r w:rsidRPr="00E66ECF">
              <w:rPr>
                <w:kern w:val="0"/>
                <w:szCs w:val="21"/>
              </w:rPr>
              <w:t>110</w:t>
            </w:r>
            <w:r w:rsidRPr="00E66ECF">
              <w:rPr>
                <w:rFonts w:hint="eastAsia"/>
                <w:kern w:val="0"/>
                <w:szCs w:val="21"/>
              </w:rPr>
              <w:t>m</w:t>
            </w:r>
            <w:r w:rsidRPr="00E66ECF">
              <w:rPr>
                <w:rFonts w:hint="eastAsia"/>
                <w:kern w:val="0"/>
                <w:szCs w:val="21"/>
              </w:rPr>
              <w:t>、</w:t>
            </w:r>
            <w:r w:rsidRPr="00E66ECF">
              <w:rPr>
                <w:rFonts w:hint="eastAsia"/>
                <w:kern w:val="0"/>
                <w:szCs w:val="21"/>
              </w:rPr>
              <w:t>2#</w:t>
            </w:r>
            <w:r w:rsidRPr="00E66ECF">
              <w:rPr>
                <w:rFonts w:hint="eastAsia"/>
                <w:kern w:val="0"/>
                <w:szCs w:val="21"/>
              </w:rPr>
              <w:t>主变</w:t>
            </w:r>
            <w:r w:rsidRPr="00E66ECF">
              <w:rPr>
                <w:kern w:val="0"/>
                <w:szCs w:val="21"/>
              </w:rPr>
              <w:t>125</w:t>
            </w:r>
            <w:r w:rsidRPr="00E66ECF">
              <w:rPr>
                <w:rFonts w:hint="eastAsia"/>
                <w:kern w:val="0"/>
                <w:szCs w:val="21"/>
              </w:rPr>
              <w:t>m</w:t>
            </w:r>
            <w:r w:rsidRPr="00E66ECF">
              <w:rPr>
                <w:rFonts w:hint="eastAsia"/>
                <w:kern w:val="0"/>
                <w:szCs w:val="21"/>
              </w:rPr>
              <w:t>）</w:t>
            </w:r>
          </w:p>
        </w:tc>
        <w:tc>
          <w:tcPr>
            <w:tcW w:w="884" w:type="pct"/>
            <w:tcBorders>
              <w:left w:val="single" w:sz="4" w:space="0" w:color="auto"/>
              <w:right w:val="single" w:sz="4" w:space="0" w:color="auto"/>
            </w:tcBorders>
            <w:shd w:val="clear" w:color="auto" w:fill="auto"/>
            <w:vAlign w:val="center"/>
          </w:tcPr>
          <w:p w14:paraId="0EBDEF21" w14:textId="55700CDE" w:rsidR="00FA2B74" w:rsidRPr="00E66ECF" w:rsidRDefault="003F3C4F" w:rsidP="00FA2B74">
            <w:pPr>
              <w:widowControl/>
              <w:jc w:val="center"/>
              <w:rPr>
                <w:kern w:val="0"/>
                <w:szCs w:val="21"/>
              </w:rPr>
            </w:pPr>
            <w:r w:rsidRPr="00E66ECF">
              <w:rPr>
                <w:rFonts w:hint="eastAsia"/>
                <w:kern w:val="0"/>
                <w:szCs w:val="21"/>
              </w:rPr>
              <w:t>3</w:t>
            </w:r>
            <w:r w:rsidRPr="00E66ECF">
              <w:rPr>
                <w:kern w:val="0"/>
                <w:szCs w:val="21"/>
              </w:rPr>
              <w:t>4.2</w:t>
            </w:r>
          </w:p>
        </w:tc>
        <w:tc>
          <w:tcPr>
            <w:tcW w:w="884" w:type="pct"/>
            <w:tcBorders>
              <w:left w:val="single" w:sz="4" w:space="0" w:color="auto"/>
            </w:tcBorders>
            <w:shd w:val="clear" w:color="auto" w:fill="auto"/>
            <w:vAlign w:val="center"/>
          </w:tcPr>
          <w:p w14:paraId="2625796A" w14:textId="13529DE8" w:rsidR="00FA2B74" w:rsidRPr="00E66ECF" w:rsidRDefault="003F3C4F" w:rsidP="00FA2B74">
            <w:pPr>
              <w:widowControl/>
              <w:jc w:val="center"/>
              <w:rPr>
                <w:kern w:val="0"/>
                <w:szCs w:val="21"/>
              </w:rPr>
            </w:pPr>
            <w:r w:rsidRPr="00E66ECF">
              <w:rPr>
                <w:rFonts w:hint="eastAsia"/>
                <w:kern w:val="0"/>
                <w:szCs w:val="21"/>
              </w:rPr>
              <w:t>3</w:t>
            </w:r>
            <w:r w:rsidRPr="00E66ECF">
              <w:rPr>
                <w:kern w:val="0"/>
                <w:szCs w:val="21"/>
              </w:rPr>
              <w:t>5.1</w:t>
            </w:r>
          </w:p>
        </w:tc>
        <w:tc>
          <w:tcPr>
            <w:tcW w:w="747" w:type="pct"/>
            <w:shd w:val="clear" w:color="auto" w:fill="auto"/>
            <w:vAlign w:val="center"/>
          </w:tcPr>
          <w:p w14:paraId="34E254DC" w14:textId="499CF9BC" w:rsidR="00FA2B74" w:rsidRPr="00E66ECF" w:rsidRDefault="00FA2B74" w:rsidP="009F1658">
            <w:pPr>
              <w:widowControl/>
              <w:jc w:val="center"/>
              <w:rPr>
                <w:kern w:val="0"/>
                <w:szCs w:val="21"/>
              </w:rPr>
            </w:pPr>
            <w:r w:rsidRPr="00E66ECF">
              <w:rPr>
                <w:kern w:val="0"/>
                <w:szCs w:val="21"/>
              </w:rPr>
              <w:t>37.7</w:t>
            </w:r>
          </w:p>
        </w:tc>
      </w:tr>
      <w:tr w:rsidR="00E66ECF" w:rsidRPr="00E66ECF" w14:paraId="2886ACE8" w14:textId="77777777" w:rsidTr="00FA2B74">
        <w:trPr>
          <w:trHeight w:val="269"/>
          <w:jc w:val="center"/>
        </w:trPr>
        <w:tc>
          <w:tcPr>
            <w:tcW w:w="2485" w:type="pct"/>
            <w:tcBorders>
              <w:right w:val="single" w:sz="4" w:space="0" w:color="auto"/>
            </w:tcBorders>
            <w:shd w:val="clear" w:color="auto" w:fill="auto"/>
            <w:vAlign w:val="center"/>
          </w:tcPr>
          <w:p w14:paraId="0EB2CC5D" w14:textId="09018572" w:rsidR="00FA2B74" w:rsidRPr="00E66ECF" w:rsidRDefault="00FA2B74" w:rsidP="009F1658">
            <w:pPr>
              <w:widowControl/>
              <w:jc w:val="center"/>
              <w:rPr>
                <w:kern w:val="0"/>
                <w:szCs w:val="21"/>
              </w:rPr>
            </w:pPr>
            <w:r w:rsidRPr="00E66ECF">
              <w:rPr>
                <w:kern w:val="0"/>
                <w:szCs w:val="21"/>
              </w:rPr>
              <w:t>站界北</w:t>
            </w:r>
            <w:r w:rsidRPr="00E66ECF">
              <w:rPr>
                <w:rFonts w:hint="eastAsia"/>
                <w:kern w:val="0"/>
                <w:szCs w:val="21"/>
              </w:rPr>
              <w:t>（</w:t>
            </w:r>
            <w:r w:rsidRPr="00E66ECF">
              <w:rPr>
                <w:rFonts w:hint="eastAsia"/>
                <w:kern w:val="0"/>
                <w:szCs w:val="21"/>
              </w:rPr>
              <w:t>1#</w:t>
            </w:r>
            <w:r w:rsidRPr="00E66ECF">
              <w:rPr>
                <w:rFonts w:hint="eastAsia"/>
                <w:kern w:val="0"/>
                <w:szCs w:val="21"/>
              </w:rPr>
              <w:t>主变</w:t>
            </w:r>
            <w:r w:rsidRPr="00E66ECF">
              <w:rPr>
                <w:kern w:val="0"/>
                <w:szCs w:val="21"/>
              </w:rPr>
              <w:t>33</w:t>
            </w:r>
            <w:r w:rsidRPr="00E66ECF">
              <w:rPr>
                <w:rFonts w:hint="eastAsia"/>
                <w:kern w:val="0"/>
                <w:szCs w:val="21"/>
              </w:rPr>
              <w:t>m</w:t>
            </w:r>
            <w:r w:rsidRPr="00E66ECF">
              <w:rPr>
                <w:rFonts w:hint="eastAsia"/>
                <w:kern w:val="0"/>
                <w:szCs w:val="21"/>
              </w:rPr>
              <w:t>、</w:t>
            </w:r>
            <w:r w:rsidRPr="00E66ECF">
              <w:rPr>
                <w:rFonts w:hint="eastAsia"/>
                <w:kern w:val="0"/>
                <w:szCs w:val="21"/>
              </w:rPr>
              <w:t>2#</w:t>
            </w:r>
            <w:r w:rsidRPr="00E66ECF">
              <w:rPr>
                <w:rFonts w:hint="eastAsia"/>
                <w:kern w:val="0"/>
                <w:szCs w:val="21"/>
              </w:rPr>
              <w:t>主变</w:t>
            </w:r>
            <w:r w:rsidRPr="00E66ECF">
              <w:rPr>
                <w:kern w:val="0"/>
                <w:szCs w:val="21"/>
              </w:rPr>
              <w:t>33</w:t>
            </w:r>
            <w:r w:rsidRPr="00E66ECF">
              <w:rPr>
                <w:rFonts w:hint="eastAsia"/>
                <w:kern w:val="0"/>
                <w:szCs w:val="21"/>
              </w:rPr>
              <w:t>m</w:t>
            </w:r>
            <w:r w:rsidRPr="00E66ECF">
              <w:rPr>
                <w:rFonts w:hint="eastAsia"/>
                <w:kern w:val="0"/>
                <w:szCs w:val="21"/>
              </w:rPr>
              <w:t>）</w:t>
            </w:r>
          </w:p>
        </w:tc>
        <w:tc>
          <w:tcPr>
            <w:tcW w:w="884" w:type="pct"/>
            <w:tcBorders>
              <w:left w:val="single" w:sz="4" w:space="0" w:color="auto"/>
              <w:right w:val="single" w:sz="4" w:space="0" w:color="auto"/>
            </w:tcBorders>
            <w:shd w:val="clear" w:color="auto" w:fill="auto"/>
            <w:vAlign w:val="center"/>
          </w:tcPr>
          <w:p w14:paraId="43DA1C62" w14:textId="7F7ED285" w:rsidR="00FA2B74" w:rsidRPr="00E66ECF" w:rsidRDefault="00FA2B74" w:rsidP="00FA2B74">
            <w:pPr>
              <w:widowControl/>
              <w:jc w:val="center"/>
              <w:rPr>
                <w:kern w:val="0"/>
                <w:szCs w:val="21"/>
              </w:rPr>
            </w:pPr>
            <w:r w:rsidRPr="00E66ECF">
              <w:rPr>
                <w:rFonts w:hint="eastAsia"/>
                <w:kern w:val="0"/>
                <w:szCs w:val="21"/>
              </w:rPr>
              <w:t>4</w:t>
            </w:r>
            <w:r w:rsidRPr="00E66ECF">
              <w:rPr>
                <w:kern w:val="0"/>
                <w:szCs w:val="21"/>
              </w:rPr>
              <w:t>4.6</w:t>
            </w:r>
          </w:p>
        </w:tc>
        <w:tc>
          <w:tcPr>
            <w:tcW w:w="884" w:type="pct"/>
            <w:tcBorders>
              <w:left w:val="single" w:sz="4" w:space="0" w:color="auto"/>
            </w:tcBorders>
            <w:shd w:val="clear" w:color="auto" w:fill="auto"/>
            <w:vAlign w:val="center"/>
          </w:tcPr>
          <w:p w14:paraId="27DA3B30" w14:textId="335558A4" w:rsidR="00FA2B74" w:rsidRPr="00E66ECF" w:rsidRDefault="00FA2B74" w:rsidP="00FA2B74">
            <w:pPr>
              <w:widowControl/>
              <w:jc w:val="center"/>
              <w:rPr>
                <w:kern w:val="0"/>
                <w:szCs w:val="21"/>
              </w:rPr>
            </w:pPr>
            <w:r w:rsidRPr="00E66ECF">
              <w:rPr>
                <w:rFonts w:hint="eastAsia"/>
                <w:kern w:val="0"/>
                <w:szCs w:val="21"/>
              </w:rPr>
              <w:t>4</w:t>
            </w:r>
            <w:r w:rsidRPr="00E66ECF">
              <w:rPr>
                <w:kern w:val="0"/>
                <w:szCs w:val="21"/>
              </w:rPr>
              <w:t>6.6</w:t>
            </w:r>
          </w:p>
        </w:tc>
        <w:tc>
          <w:tcPr>
            <w:tcW w:w="747" w:type="pct"/>
            <w:shd w:val="clear" w:color="auto" w:fill="auto"/>
            <w:vAlign w:val="center"/>
          </w:tcPr>
          <w:p w14:paraId="7C56C9BF" w14:textId="4D520458" w:rsidR="00FA2B74" w:rsidRPr="00E66ECF" w:rsidRDefault="00096DBA" w:rsidP="009F1658">
            <w:pPr>
              <w:widowControl/>
              <w:jc w:val="center"/>
              <w:rPr>
                <w:kern w:val="0"/>
                <w:szCs w:val="21"/>
              </w:rPr>
            </w:pPr>
            <w:r w:rsidRPr="00E66ECF">
              <w:rPr>
                <w:kern w:val="0"/>
                <w:szCs w:val="21"/>
              </w:rPr>
              <w:t>48.7</w:t>
            </w:r>
          </w:p>
        </w:tc>
      </w:tr>
    </w:tbl>
    <w:p w14:paraId="51A41852" w14:textId="35D3C399" w:rsidR="0048062E" w:rsidRPr="00E66ECF" w:rsidRDefault="000E1AB4">
      <w:pPr>
        <w:spacing w:line="480" w:lineRule="exact"/>
        <w:ind w:firstLineChars="200" w:firstLine="480"/>
        <w:rPr>
          <w:sz w:val="24"/>
        </w:rPr>
      </w:pPr>
      <w:r w:rsidRPr="00E66ECF">
        <w:rPr>
          <w:sz w:val="24"/>
        </w:rPr>
        <w:t>由</w:t>
      </w:r>
      <w:r w:rsidRPr="00E66ECF">
        <w:rPr>
          <w:rFonts w:hint="eastAsia"/>
          <w:sz w:val="24"/>
        </w:rPr>
        <w:t>上</w:t>
      </w:r>
      <w:r w:rsidRPr="00E66ECF">
        <w:rPr>
          <w:sz w:val="24"/>
        </w:rPr>
        <w:t>表可知，本项目运行期升压站界噪声贡献值为</w:t>
      </w:r>
      <w:r w:rsidRPr="00E66ECF">
        <w:rPr>
          <w:sz w:val="24"/>
        </w:rPr>
        <w:t>37.7</w:t>
      </w:r>
      <w:r w:rsidRPr="00E66ECF">
        <w:rPr>
          <w:sz w:val="24"/>
        </w:rPr>
        <w:t>～</w:t>
      </w:r>
      <w:r w:rsidR="00096DBA" w:rsidRPr="00E66ECF">
        <w:rPr>
          <w:sz w:val="24"/>
        </w:rPr>
        <w:t>54.1</w:t>
      </w:r>
      <w:r w:rsidRPr="00E66ECF">
        <w:rPr>
          <w:sz w:val="24"/>
        </w:rPr>
        <w:t>dB(A)</w:t>
      </w:r>
      <w:r w:rsidRPr="00E66ECF">
        <w:rPr>
          <w:rFonts w:hint="eastAsia"/>
          <w:sz w:val="24"/>
        </w:rPr>
        <w:t>，</w:t>
      </w:r>
      <w:r w:rsidRPr="00E66ECF">
        <w:rPr>
          <w:sz w:val="24"/>
        </w:rPr>
        <w:t>升压站界昼间噪声满足《工业企业厂界环境噪声排放标准》（</w:t>
      </w:r>
      <w:r w:rsidRPr="00E66ECF">
        <w:rPr>
          <w:sz w:val="24"/>
        </w:rPr>
        <w:t>GB12348-2008</w:t>
      </w:r>
      <w:r w:rsidRPr="00E66ECF">
        <w:rPr>
          <w:sz w:val="24"/>
        </w:rPr>
        <w:t>）的</w:t>
      </w:r>
      <w:r w:rsidRPr="00E66ECF">
        <w:rPr>
          <w:sz w:val="24"/>
        </w:rPr>
        <w:t>2</w:t>
      </w:r>
      <w:r w:rsidRPr="00E66ECF">
        <w:rPr>
          <w:sz w:val="24"/>
        </w:rPr>
        <w:t>类标准要求</w:t>
      </w:r>
      <w:r w:rsidRPr="00E66ECF">
        <w:rPr>
          <w:rFonts w:hint="eastAsia"/>
          <w:sz w:val="24"/>
        </w:rPr>
        <w:t>，夜间西侧、北侧和南侧满足</w:t>
      </w:r>
      <w:r w:rsidRPr="00E66ECF">
        <w:rPr>
          <w:rFonts w:hint="eastAsia"/>
          <w:sz w:val="24"/>
        </w:rPr>
        <w:t>2</w:t>
      </w:r>
      <w:r w:rsidRPr="00E66ECF">
        <w:rPr>
          <w:rFonts w:hint="eastAsia"/>
          <w:sz w:val="24"/>
        </w:rPr>
        <w:t>类标准要求，</w:t>
      </w:r>
      <w:r w:rsidRPr="00E66ECF">
        <w:rPr>
          <w:sz w:val="24"/>
        </w:rPr>
        <w:t>站界东侧</w:t>
      </w:r>
      <w:r w:rsidRPr="00E66ECF">
        <w:rPr>
          <w:rFonts w:hint="eastAsia"/>
          <w:sz w:val="24"/>
        </w:rPr>
        <w:t>超标。</w:t>
      </w:r>
    </w:p>
    <w:p w14:paraId="1F45EC0A" w14:textId="5E2383EE" w:rsidR="0048062E" w:rsidRPr="00E66ECF" w:rsidRDefault="000E1AB4">
      <w:pPr>
        <w:spacing w:line="480" w:lineRule="exact"/>
        <w:ind w:firstLineChars="200" w:firstLine="480"/>
        <w:rPr>
          <w:sz w:val="24"/>
        </w:rPr>
      </w:pPr>
      <w:r w:rsidRPr="00E66ECF">
        <w:rPr>
          <w:sz w:val="24"/>
        </w:rPr>
        <w:t>经计算</w:t>
      </w:r>
      <w:r w:rsidRPr="00E66ECF">
        <w:rPr>
          <w:rFonts w:hint="eastAsia"/>
          <w:sz w:val="24"/>
        </w:rPr>
        <w:t>，</w:t>
      </w:r>
      <w:r w:rsidRPr="00E66ECF">
        <w:rPr>
          <w:sz w:val="24"/>
        </w:rPr>
        <w:t>位于站界东侧</w:t>
      </w:r>
      <w:r w:rsidRPr="00E66ECF">
        <w:rPr>
          <w:sz w:val="24"/>
        </w:rPr>
        <w:t>4</w:t>
      </w:r>
      <w:r w:rsidRPr="00E66ECF">
        <w:rPr>
          <w:rFonts w:hint="eastAsia"/>
          <w:sz w:val="24"/>
        </w:rPr>
        <w:t>0m</w:t>
      </w:r>
      <w:r w:rsidRPr="00E66ECF">
        <w:rPr>
          <w:rFonts w:hint="eastAsia"/>
          <w:sz w:val="24"/>
        </w:rPr>
        <w:t>处，噪声贡献值为</w:t>
      </w:r>
      <w:r w:rsidRPr="00E66ECF">
        <w:rPr>
          <w:sz w:val="24"/>
        </w:rPr>
        <w:t>43.</w:t>
      </w:r>
      <w:r w:rsidR="00096DBA" w:rsidRPr="00E66ECF">
        <w:rPr>
          <w:sz w:val="24"/>
        </w:rPr>
        <w:t>6</w:t>
      </w:r>
      <w:r w:rsidRPr="00E66ECF">
        <w:rPr>
          <w:sz w:val="24"/>
        </w:rPr>
        <w:t>dB(A)</w:t>
      </w:r>
      <w:r w:rsidRPr="00E66ECF">
        <w:rPr>
          <w:rFonts w:hint="eastAsia"/>
          <w:sz w:val="24"/>
        </w:rPr>
        <w:t>，满足《声环境质量标准》（</w:t>
      </w:r>
      <w:r w:rsidRPr="00E66ECF">
        <w:rPr>
          <w:rFonts w:hint="eastAsia"/>
          <w:sz w:val="24"/>
        </w:rPr>
        <w:t>GB3096-2008</w:t>
      </w:r>
      <w:r w:rsidRPr="00E66ECF">
        <w:rPr>
          <w:rFonts w:hint="eastAsia"/>
          <w:sz w:val="24"/>
        </w:rPr>
        <w:t>）</w:t>
      </w:r>
      <w:r w:rsidRPr="00E66ECF">
        <w:rPr>
          <w:rFonts w:hint="eastAsia"/>
          <w:sz w:val="24"/>
        </w:rPr>
        <w:t>1</w:t>
      </w:r>
      <w:r w:rsidRPr="00E66ECF">
        <w:rPr>
          <w:rFonts w:hint="eastAsia"/>
          <w:sz w:val="24"/>
        </w:rPr>
        <w:t>类标准要求，</w:t>
      </w:r>
      <w:r w:rsidRPr="00E66ECF">
        <w:rPr>
          <w:sz w:val="24"/>
        </w:rPr>
        <w:t>因此</w:t>
      </w:r>
      <w:r w:rsidRPr="00E66ECF">
        <w:rPr>
          <w:rFonts w:hint="eastAsia"/>
          <w:sz w:val="24"/>
        </w:rPr>
        <w:t>，</w:t>
      </w:r>
      <w:r w:rsidRPr="00E66ECF">
        <w:rPr>
          <w:sz w:val="24"/>
        </w:rPr>
        <w:t>环评建议润宏</w:t>
      </w:r>
      <w:r w:rsidRPr="00E66ECF">
        <w:rPr>
          <w:rFonts w:hint="eastAsia"/>
          <w:sz w:val="24"/>
        </w:rPr>
        <w:t>220k</w:t>
      </w:r>
      <w:r w:rsidRPr="00E66ECF">
        <w:rPr>
          <w:sz w:val="24"/>
        </w:rPr>
        <w:t>V</w:t>
      </w:r>
      <w:r w:rsidRPr="00E66ECF">
        <w:rPr>
          <w:sz w:val="24"/>
        </w:rPr>
        <w:t>升压站东侧设置</w:t>
      </w:r>
      <w:r w:rsidRPr="00E66ECF">
        <w:rPr>
          <w:sz w:val="24"/>
        </w:rPr>
        <w:t>4</w:t>
      </w:r>
      <w:r w:rsidRPr="00E66ECF">
        <w:rPr>
          <w:rFonts w:hint="eastAsia"/>
          <w:sz w:val="24"/>
        </w:rPr>
        <w:t>0m</w:t>
      </w:r>
      <w:r w:rsidRPr="00E66ECF">
        <w:rPr>
          <w:rFonts w:hint="eastAsia"/>
          <w:sz w:val="24"/>
        </w:rPr>
        <w:t>噪声防护距离，防护距离内不得新建居民、学校</w:t>
      </w:r>
      <w:r w:rsidRPr="00E66ECF">
        <w:rPr>
          <w:sz w:val="24"/>
        </w:rPr>
        <w:t>等敏感建筑物</w:t>
      </w:r>
      <w:r w:rsidRPr="00E66ECF">
        <w:rPr>
          <w:rFonts w:hint="eastAsia"/>
          <w:sz w:val="24"/>
        </w:rPr>
        <w:t>。</w:t>
      </w:r>
    </w:p>
    <w:p w14:paraId="4F2F7157" w14:textId="77777777" w:rsidR="0048062E" w:rsidRPr="00E66ECF" w:rsidRDefault="000E1AB4">
      <w:pPr>
        <w:spacing w:line="480" w:lineRule="exact"/>
        <w:ind w:firstLineChars="200" w:firstLine="480"/>
        <w:rPr>
          <w:sz w:val="24"/>
        </w:rPr>
      </w:pPr>
      <w:r w:rsidRPr="00E66ECF">
        <w:rPr>
          <w:sz w:val="24"/>
        </w:rPr>
        <w:t>（</w:t>
      </w:r>
      <w:r w:rsidRPr="00E66ECF">
        <w:rPr>
          <w:sz w:val="24"/>
        </w:rPr>
        <w:t>2</w:t>
      </w:r>
      <w:r w:rsidRPr="00E66ECF">
        <w:rPr>
          <w:sz w:val="24"/>
        </w:rPr>
        <w:t>）废水影响及防治措施</w:t>
      </w:r>
    </w:p>
    <w:p w14:paraId="10CC6021" w14:textId="77777777" w:rsidR="00263FD7" w:rsidRPr="00E66ECF" w:rsidRDefault="00263FD7" w:rsidP="00263FD7">
      <w:pPr>
        <w:spacing w:line="480" w:lineRule="exact"/>
        <w:ind w:firstLineChars="200" w:firstLine="504"/>
        <w:rPr>
          <w:spacing w:val="6"/>
          <w:sz w:val="24"/>
        </w:rPr>
      </w:pPr>
      <w:r w:rsidRPr="00E66ECF">
        <w:rPr>
          <w:spacing w:val="6"/>
          <w:sz w:val="24"/>
        </w:rPr>
        <w:t>本项目为二期扩建工程</w:t>
      </w:r>
      <w:r w:rsidRPr="00E66ECF">
        <w:rPr>
          <w:rFonts w:hint="eastAsia"/>
          <w:spacing w:val="6"/>
          <w:sz w:val="24"/>
        </w:rPr>
        <w:t>，</w:t>
      </w:r>
      <w:r w:rsidRPr="00E66ECF">
        <w:rPr>
          <w:kern w:val="0"/>
          <w:sz w:val="24"/>
        </w:rPr>
        <w:t>运行管理</w:t>
      </w:r>
      <w:r w:rsidRPr="00E66ECF">
        <w:rPr>
          <w:rFonts w:hint="eastAsia"/>
          <w:kern w:val="0"/>
          <w:sz w:val="24"/>
        </w:rPr>
        <w:t>交</w:t>
      </w:r>
      <w:r w:rsidRPr="00E66ECF">
        <w:rPr>
          <w:kern w:val="0"/>
          <w:sz w:val="24"/>
        </w:rPr>
        <w:t>由</w:t>
      </w:r>
      <w:r w:rsidRPr="00E66ECF">
        <w:rPr>
          <w:rFonts w:hint="eastAsia"/>
          <w:kern w:val="0"/>
          <w:sz w:val="24"/>
        </w:rPr>
        <w:t>一期</w:t>
      </w:r>
      <w:r w:rsidRPr="00E66ECF">
        <w:rPr>
          <w:rFonts w:hint="eastAsia"/>
          <w:kern w:val="0"/>
          <w:sz w:val="24"/>
        </w:rPr>
        <w:t>98MW</w:t>
      </w:r>
      <w:r w:rsidRPr="00E66ECF">
        <w:rPr>
          <w:rFonts w:hint="eastAsia"/>
          <w:kern w:val="0"/>
          <w:sz w:val="24"/>
        </w:rPr>
        <w:t>风电项目班组负责</w:t>
      </w:r>
      <w:r w:rsidRPr="00E66ECF">
        <w:rPr>
          <w:rFonts w:hint="eastAsia"/>
          <w:spacing w:val="6"/>
          <w:sz w:val="24"/>
        </w:rPr>
        <w:t>，</w:t>
      </w:r>
      <w:r w:rsidRPr="00E66ECF">
        <w:rPr>
          <w:spacing w:val="6"/>
          <w:sz w:val="24"/>
        </w:rPr>
        <w:t>无新增废水产生</w:t>
      </w:r>
      <w:r w:rsidRPr="00E66ECF">
        <w:rPr>
          <w:rFonts w:hint="eastAsia"/>
          <w:spacing w:val="6"/>
          <w:sz w:val="24"/>
        </w:rPr>
        <w:t>。</w:t>
      </w:r>
    </w:p>
    <w:p w14:paraId="0B908E4F" w14:textId="77777777" w:rsidR="00263FD7" w:rsidRPr="00E66ECF" w:rsidRDefault="00263FD7" w:rsidP="00263FD7">
      <w:pPr>
        <w:spacing w:line="480" w:lineRule="exact"/>
        <w:ind w:firstLineChars="200" w:firstLine="504"/>
        <w:rPr>
          <w:spacing w:val="6"/>
          <w:sz w:val="24"/>
        </w:rPr>
      </w:pPr>
      <w:r w:rsidRPr="00E66ECF">
        <w:rPr>
          <w:spacing w:val="6"/>
          <w:sz w:val="24"/>
        </w:rPr>
        <w:t>根据</w:t>
      </w:r>
      <w:r w:rsidRPr="00E66ECF">
        <w:rPr>
          <w:rFonts w:hint="eastAsia"/>
          <w:spacing w:val="6"/>
          <w:sz w:val="24"/>
        </w:rPr>
        <w:t>一期</w:t>
      </w:r>
      <w:r w:rsidRPr="00E66ECF">
        <w:rPr>
          <w:rFonts w:hint="eastAsia"/>
          <w:spacing w:val="6"/>
          <w:sz w:val="24"/>
        </w:rPr>
        <w:t>98MW</w:t>
      </w:r>
      <w:r w:rsidRPr="00E66ECF">
        <w:rPr>
          <w:rFonts w:hint="eastAsia"/>
          <w:spacing w:val="6"/>
          <w:sz w:val="24"/>
        </w:rPr>
        <w:t>风电项目环境影响报告表，</w:t>
      </w:r>
      <w:r w:rsidRPr="00E66ECF">
        <w:rPr>
          <w:spacing w:val="6"/>
          <w:sz w:val="24"/>
        </w:rPr>
        <w:t>运营期</w:t>
      </w:r>
      <w:r w:rsidRPr="00E66ECF">
        <w:rPr>
          <w:rFonts w:hint="eastAsia"/>
          <w:spacing w:val="6"/>
          <w:sz w:val="24"/>
        </w:rPr>
        <w:t>劳动</w:t>
      </w:r>
      <w:r w:rsidRPr="00E66ECF">
        <w:rPr>
          <w:spacing w:val="6"/>
          <w:sz w:val="24"/>
        </w:rPr>
        <w:t>定员</w:t>
      </w:r>
      <w:r w:rsidRPr="00E66ECF">
        <w:rPr>
          <w:spacing w:val="6"/>
          <w:sz w:val="24"/>
        </w:rPr>
        <w:t>1</w:t>
      </w:r>
      <w:r w:rsidRPr="00E66ECF">
        <w:rPr>
          <w:rFonts w:hint="eastAsia"/>
          <w:spacing w:val="6"/>
          <w:sz w:val="24"/>
        </w:rPr>
        <w:t>2</w:t>
      </w:r>
      <w:r w:rsidRPr="00E66ECF">
        <w:rPr>
          <w:spacing w:val="6"/>
          <w:sz w:val="24"/>
        </w:rPr>
        <w:t>人，污水产生量为</w:t>
      </w:r>
      <w:r w:rsidRPr="00E66ECF">
        <w:rPr>
          <w:spacing w:val="6"/>
          <w:sz w:val="24"/>
        </w:rPr>
        <w:t>0.</w:t>
      </w:r>
      <w:r w:rsidRPr="00E66ECF">
        <w:rPr>
          <w:rFonts w:hint="eastAsia"/>
          <w:spacing w:val="6"/>
          <w:sz w:val="24"/>
        </w:rPr>
        <w:t>96</w:t>
      </w:r>
      <w:r w:rsidRPr="00E66ECF">
        <w:rPr>
          <w:spacing w:val="6"/>
          <w:sz w:val="24"/>
        </w:rPr>
        <w:t>m</w:t>
      </w:r>
      <w:r w:rsidRPr="00E66ECF">
        <w:rPr>
          <w:spacing w:val="6"/>
          <w:sz w:val="24"/>
          <w:vertAlign w:val="superscript"/>
        </w:rPr>
        <w:t>3</w:t>
      </w:r>
      <w:r w:rsidRPr="00E66ECF">
        <w:rPr>
          <w:spacing w:val="6"/>
          <w:sz w:val="24"/>
        </w:rPr>
        <w:t>/d</w:t>
      </w:r>
      <w:r w:rsidRPr="00E66ECF">
        <w:rPr>
          <w:spacing w:val="6"/>
          <w:sz w:val="24"/>
        </w:rPr>
        <w:t>。润宏</w:t>
      </w:r>
      <w:r w:rsidRPr="00E66ECF">
        <w:rPr>
          <w:rFonts w:hint="eastAsia"/>
          <w:spacing w:val="6"/>
          <w:sz w:val="24"/>
        </w:rPr>
        <w:t>220kV</w:t>
      </w:r>
      <w:r w:rsidRPr="00E66ECF">
        <w:rPr>
          <w:spacing w:val="6"/>
          <w:sz w:val="24"/>
        </w:rPr>
        <w:t>升压站正在建设一座</w:t>
      </w:r>
      <w:r w:rsidRPr="00E66ECF">
        <w:rPr>
          <w:spacing w:val="6"/>
          <w:sz w:val="24"/>
        </w:rPr>
        <w:t>0.</w:t>
      </w:r>
      <w:r w:rsidRPr="00E66ECF">
        <w:rPr>
          <w:rFonts w:hint="eastAsia"/>
          <w:spacing w:val="6"/>
          <w:sz w:val="24"/>
        </w:rPr>
        <w:t>5</w:t>
      </w:r>
      <w:r w:rsidRPr="00E66ECF">
        <w:rPr>
          <w:spacing w:val="6"/>
          <w:sz w:val="24"/>
        </w:rPr>
        <w:t>m</w:t>
      </w:r>
      <w:r w:rsidRPr="00E66ECF">
        <w:rPr>
          <w:spacing w:val="6"/>
          <w:sz w:val="24"/>
          <w:vertAlign w:val="superscript"/>
        </w:rPr>
        <w:t>3</w:t>
      </w:r>
      <w:r w:rsidRPr="00E66ECF">
        <w:rPr>
          <w:spacing w:val="6"/>
          <w:sz w:val="24"/>
        </w:rPr>
        <w:t>/h</w:t>
      </w:r>
      <w:r w:rsidRPr="00E66ECF">
        <w:rPr>
          <w:spacing w:val="6"/>
          <w:sz w:val="24"/>
        </w:rPr>
        <w:t>地埋式生活污水处理站（</w:t>
      </w:r>
      <w:r w:rsidRPr="00E66ECF">
        <w:rPr>
          <w:spacing w:val="6"/>
          <w:sz w:val="24"/>
        </w:rPr>
        <w:t>A/O</w:t>
      </w:r>
      <w:r w:rsidRPr="00E66ECF">
        <w:rPr>
          <w:spacing w:val="6"/>
          <w:sz w:val="24"/>
        </w:rPr>
        <w:t>法）处理污水，处理后的水质满足</w:t>
      </w:r>
      <w:r w:rsidRPr="00E66ECF">
        <w:rPr>
          <w:sz w:val="24"/>
        </w:rPr>
        <w:t>《城市污水再生利用城市杂用水水质》（</w:t>
      </w:r>
      <w:r w:rsidRPr="00E66ECF">
        <w:rPr>
          <w:sz w:val="24"/>
        </w:rPr>
        <w:t>GB/T18920-2002</w:t>
      </w:r>
      <w:r w:rsidRPr="00E66ECF">
        <w:rPr>
          <w:sz w:val="24"/>
        </w:rPr>
        <w:t>）中绿化水质标准，处理后的水用于风电场植被绿化使用。</w:t>
      </w:r>
      <w:r w:rsidRPr="00E66ECF">
        <w:rPr>
          <w:rFonts w:hint="eastAsia"/>
          <w:sz w:val="24"/>
        </w:rPr>
        <w:t>本项目运行管理依托一期工程不会产生废水环境影响，依托可行</w:t>
      </w:r>
      <w:r w:rsidRPr="00E66ECF">
        <w:rPr>
          <w:rFonts w:hint="eastAsia"/>
          <w:spacing w:val="6"/>
          <w:sz w:val="24"/>
        </w:rPr>
        <w:t>。</w:t>
      </w:r>
    </w:p>
    <w:p w14:paraId="363BC191" w14:textId="57876B64" w:rsidR="0048062E" w:rsidRPr="00E66ECF" w:rsidRDefault="00263FD7" w:rsidP="00263FD7">
      <w:pPr>
        <w:spacing w:line="480" w:lineRule="exact"/>
        <w:ind w:firstLineChars="200" w:firstLine="504"/>
        <w:rPr>
          <w:spacing w:val="6"/>
          <w:sz w:val="24"/>
        </w:rPr>
      </w:pPr>
      <w:r w:rsidRPr="00E66ECF">
        <w:rPr>
          <w:rFonts w:hint="eastAsia"/>
          <w:spacing w:val="6"/>
          <w:sz w:val="24"/>
        </w:rPr>
        <w:t>综上</w:t>
      </w:r>
      <w:r w:rsidRPr="00E66ECF">
        <w:rPr>
          <w:spacing w:val="6"/>
          <w:sz w:val="24"/>
        </w:rPr>
        <w:t>所述，本工程不会对周边水环境产生影响</w:t>
      </w:r>
      <w:r w:rsidR="000E1AB4" w:rsidRPr="00E66ECF">
        <w:rPr>
          <w:spacing w:val="6"/>
          <w:sz w:val="24"/>
        </w:rPr>
        <w:t>。</w:t>
      </w:r>
    </w:p>
    <w:p w14:paraId="2D7DACCC" w14:textId="77777777" w:rsidR="0048062E" w:rsidRPr="00E66ECF" w:rsidRDefault="000E1AB4">
      <w:pPr>
        <w:spacing w:line="480" w:lineRule="exact"/>
        <w:ind w:firstLineChars="200" w:firstLine="480"/>
        <w:rPr>
          <w:sz w:val="24"/>
        </w:rPr>
      </w:pPr>
      <w:r w:rsidRPr="00E66ECF">
        <w:rPr>
          <w:sz w:val="24"/>
        </w:rPr>
        <w:t>（</w:t>
      </w:r>
      <w:r w:rsidRPr="00E66ECF">
        <w:rPr>
          <w:sz w:val="24"/>
        </w:rPr>
        <w:t>3</w:t>
      </w:r>
      <w:r w:rsidRPr="00E66ECF">
        <w:rPr>
          <w:sz w:val="24"/>
        </w:rPr>
        <w:t>）固体废物</w:t>
      </w:r>
    </w:p>
    <w:p w14:paraId="495ACEC6" w14:textId="49B48E18" w:rsidR="0048062E" w:rsidRPr="00E66ECF" w:rsidRDefault="000E1AB4">
      <w:pPr>
        <w:pStyle w:val="23"/>
        <w:spacing w:line="480" w:lineRule="exact"/>
        <w:ind w:firstLine="504"/>
        <w:rPr>
          <w:szCs w:val="21"/>
        </w:rPr>
      </w:pPr>
      <w:r w:rsidRPr="00E66ECF">
        <w:rPr>
          <w:spacing w:val="6"/>
        </w:rPr>
        <w:t>本工程运行期产生的固体废物</w:t>
      </w:r>
      <w:r w:rsidR="004163F8" w:rsidRPr="00E66ECF">
        <w:rPr>
          <w:rFonts w:hint="eastAsia"/>
          <w:spacing w:val="6"/>
        </w:rPr>
        <w:t>有生活垃圾、</w:t>
      </w:r>
      <w:r w:rsidRPr="00E66ECF">
        <w:rPr>
          <w:spacing w:val="6"/>
        </w:rPr>
        <w:t>废油</w:t>
      </w:r>
      <w:r w:rsidR="004163F8" w:rsidRPr="00E66ECF">
        <w:rPr>
          <w:rFonts w:hint="eastAsia"/>
          <w:spacing w:val="6"/>
        </w:rPr>
        <w:t>和废旧蓄电池</w:t>
      </w:r>
      <w:r w:rsidRPr="00E66ECF">
        <w:rPr>
          <w:spacing w:val="6"/>
        </w:rPr>
        <w:t>。风机和</w:t>
      </w:r>
      <w:r w:rsidRPr="00E66ECF">
        <w:rPr>
          <w:szCs w:val="21"/>
        </w:rPr>
        <w:t>箱变检修时应设接油盘，由专业人员检修，产生的废机油和废变压器油采用防渗漏容器盛放，同废旧蓄电池一并分类暂存于危废暂存库，定期交由有资质的单位处置。</w:t>
      </w:r>
    </w:p>
    <w:p w14:paraId="3BBB5267" w14:textId="77777777" w:rsidR="0048062E" w:rsidRPr="00E66ECF" w:rsidRDefault="000E1AB4">
      <w:pPr>
        <w:spacing w:line="480" w:lineRule="exact"/>
        <w:ind w:firstLineChars="200" w:firstLine="480"/>
        <w:rPr>
          <w:kern w:val="0"/>
          <w:sz w:val="24"/>
        </w:rPr>
      </w:pPr>
      <w:r w:rsidRPr="00E66ECF">
        <w:rPr>
          <w:kern w:val="0"/>
          <w:sz w:val="24"/>
        </w:rPr>
        <w:t>1</w:t>
      </w:r>
      <w:r w:rsidRPr="00E66ECF">
        <w:rPr>
          <w:kern w:val="0"/>
          <w:sz w:val="24"/>
        </w:rPr>
        <w:t>）集油池</w:t>
      </w:r>
    </w:p>
    <w:p w14:paraId="1C551668" w14:textId="77777777" w:rsidR="0048062E" w:rsidRPr="00E66ECF" w:rsidRDefault="000E1AB4">
      <w:pPr>
        <w:spacing w:line="480" w:lineRule="exact"/>
        <w:ind w:firstLineChars="200" w:firstLine="480"/>
        <w:rPr>
          <w:kern w:val="0"/>
          <w:sz w:val="24"/>
        </w:rPr>
      </w:pPr>
      <w:r w:rsidRPr="00E66ECF">
        <w:rPr>
          <w:kern w:val="0"/>
          <w:sz w:val="24"/>
        </w:rPr>
        <w:t>35kV</w:t>
      </w:r>
      <w:r w:rsidRPr="00E66ECF">
        <w:rPr>
          <w:kern w:val="0"/>
          <w:sz w:val="24"/>
        </w:rPr>
        <w:t>箱变容量</w:t>
      </w:r>
      <w:r w:rsidRPr="00E66ECF">
        <w:rPr>
          <w:kern w:val="0"/>
          <w:sz w:val="24"/>
        </w:rPr>
        <w:t>2.2MVA</w:t>
      </w:r>
      <w:r w:rsidRPr="00E66ECF">
        <w:rPr>
          <w:kern w:val="0"/>
          <w:sz w:val="24"/>
        </w:rPr>
        <w:t>，含油量</w:t>
      </w:r>
      <w:r w:rsidRPr="00E66ECF">
        <w:rPr>
          <w:kern w:val="0"/>
          <w:sz w:val="24"/>
        </w:rPr>
        <w:t>1.5t/</w:t>
      </w:r>
      <w:r w:rsidRPr="00E66ECF">
        <w:rPr>
          <w:kern w:val="0"/>
          <w:sz w:val="24"/>
        </w:rPr>
        <w:t>台，油的密度为</w:t>
      </w:r>
      <w:r w:rsidRPr="00E66ECF">
        <w:rPr>
          <w:kern w:val="0"/>
          <w:sz w:val="24"/>
        </w:rPr>
        <w:t>880kg/m</w:t>
      </w:r>
      <w:r w:rsidRPr="00E66ECF">
        <w:rPr>
          <w:kern w:val="0"/>
          <w:sz w:val="24"/>
          <w:vertAlign w:val="superscript"/>
        </w:rPr>
        <w:t>3</w:t>
      </w:r>
      <w:r w:rsidRPr="00E66ECF">
        <w:rPr>
          <w:kern w:val="0"/>
          <w:sz w:val="24"/>
        </w:rPr>
        <w:t>，则油体积为</w:t>
      </w:r>
      <w:r w:rsidRPr="00E66ECF">
        <w:rPr>
          <w:kern w:val="0"/>
          <w:sz w:val="24"/>
        </w:rPr>
        <w:t>1.7m</w:t>
      </w:r>
      <w:r w:rsidRPr="00E66ECF">
        <w:rPr>
          <w:kern w:val="0"/>
          <w:sz w:val="24"/>
          <w:vertAlign w:val="superscript"/>
        </w:rPr>
        <w:t>3</w:t>
      </w:r>
      <w:r w:rsidRPr="00E66ECF">
        <w:rPr>
          <w:kern w:val="0"/>
          <w:sz w:val="24"/>
        </w:rPr>
        <w:t>/</w:t>
      </w:r>
      <w:r w:rsidRPr="00E66ECF">
        <w:rPr>
          <w:kern w:val="0"/>
          <w:sz w:val="24"/>
        </w:rPr>
        <w:t>台，设计每台箱变基础下设</w:t>
      </w:r>
      <w:r w:rsidRPr="00E66ECF">
        <w:rPr>
          <w:kern w:val="0"/>
          <w:sz w:val="24"/>
        </w:rPr>
        <w:t>5m</w:t>
      </w:r>
      <w:r w:rsidRPr="00E66ECF">
        <w:rPr>
          <w:kern w:val="0"/>
          <w:sz w:val="24"/>
          <w:vertAlign w:val="superscript"/>
        </w:rPr>
        <w:t>3</w:t>
      </w:r>
      <w:r w:rsidRPr="00E66ECF">
        <w:rPr>
          <w:kern w:val="0"/>
          <w:sz w:val="24"/>
        </w:rPr>
        <w:t>集油池，用于收集箱变检修时的绝缘油。评价要求箱变集油池整体做防渗处理，采用至少</w:t>
      </w:r>
      <w:r w:rsidRPr="00E66ECF">
        <w:rPr>
          <w:kern w:val="0"/>
          <w:sz w:val="24"/>
        </w:rPr>
        <w:t>2mm</w:t>
      </w:r>
      <w:r w:rsidRPr="00E66ECF">
        <w:rPr>
          <w:kern w:val="0"/>
          <w:sz w:val="24"/>
        </w:rPr>
        <w:t>后的人工防渗材料或其他同等防渗效果的材料，渗透系数</w:t>
      </w:r>
      <w:r w:rsidRPr="00E66ECF">
        <w:rPr>
          <w:kern w:val="0"/>
          <w:sz w:val="24"/>
        </w:rPr>
        <w:t>≤10</w:t>
      </w:r>
      <w:r w:rsidRPr="00E66ECF">
        <w:rPr>
          <w:kern w:val="0"/>
          <w:sz w:val="24"/>
          <w:vertAlign w:val="superscript"/>
        </w:rPr>
        <w:t>-10</w:t>
      </w:r>
      <w:r w:rsidRPr="00E66ECF">
        <w:rPr>
          <w:kern w:val="0"/>
          <w:sz w:val="24"/>
        </w:rPr>
        <w:t>cm/s</w:t>
      </w:r>
      <w:r w:rsidRPr="00E66ECF">
        <w:rPr>
          <w:kern w:val="0"/>
          <w:sz w:val="24"/>
        </w:rPr>
        <w:t>。</w:t>
      </w:r>
    </w:p>
    <w:p w14:paraId="07495738" w14:textId="77777777" w:rsidR="0048062E" w:rsidRPr="00E66ECF" w:rsidRDefault="000E1AB4">
      <w:pPr>
        <w:spacing w:line="480" w:lineRule="exact"/>
        <w:ind w:firstLineChars="200" w:firstLine="480"/>
        <w:rPr>
          <w:kern w:val="0"/>
          <w:sz w:val="24"/>
        </w:rPr>
      </w:pPr>
      <w:r w:rsidRPr="00E66ECF">
        <w:rPr>
          <w:kern w:val="0"/>
          <w:sz w:val="24"/>
        </w:rPr>
        <w:lastRenderedPageBreak/>
        <w:t>2</w:t>
      </w:r>
      <w:r w:rsidRPr="00E66ECF">
        <w:rPr>
          <w:kern w:val="0"/>
          <w:sz w:val="24"/>
        </w:rPr>
        <w:t>）事故油池</w:t>
      </w:r>
    </w:p>
    <w:p w14:paraId="23A3C51B" w14:textId="77777777" w:rsidR="0048062E" w:rsidRPr="00E66ECF" w:rsidRDefault="000E1AB4">
      <w:pPr>
        <w:spacing w:line="480" w:lineRule="exact"/>
        <w:ind w:firstLineChars="200" w:firstLine="480"/>
        <w:rPr>
          <w:kern w:val="0"/>
          <w:sz w:val="24"/>
        </w:rPr>
      </w:pPr>
      <w:r w:rsidRPr="00E66ECF">
        <w:rPr>
          <w:kern w:val="0"/>
          <w:sz w:val="24"/>
        </w:rPr>
        <w:t>本项目</w:t>
      </w:r>
      <w:r w:rsidRPr="00E66ECF">
        <w:rPr>
          <w:rFonts w:hint="eastAsia"/>
          <w:kern w:val="0"/>
          <w:sz w:val="24"/>
        </w:rPr>
        <w:t>拟</w:t>
      </w:r>
      <w:r w:rsidRPr="00E66ECF">
        <w:rPr>
          <w:kern w:val="0"/>
          <w:sz w:val="24"/>
        </w:rPr>
        <w:t>在</w:t>
      </w:r>
      <w:r w:rsidRPr="00E66ECF">
        <w:rPr>
          <w:rFonts w:hint="eastAsia"/>
          <w:kern w:val="0"/>
          <w:sz w:val="24"/>
        </w:rPr>
        <w:t>220kV</w:t>
      </w:r>
      <w:r w:rsidRPr="00E66ECF">
        <w:rPr>
          <w:kern w:val="0"/>
          <w:sz w:val="24"/>
        </w:rPr>
        <w:t>升压站</w:t>
      </w:r>
      <w:r w:rsidRPr="00E66ECF">
        <w:rPr>
          <w:rFonts w:hint="eastAsia"/>
          <w:kern w:val="0"/>
          <w:sz w:val="24"/>
        </w:rPr>
        <w:t>扩建</w:t>
      </w:r>
      <w:r w:rsidRPr="00E66ECF">
        <w:rPr>
          <w:kern w:val="0"/>
          <w:sz w:val="24"/>
        </w:rPr>
        <w:t>一台容量为</w:t>
      </w:r>
      <w:r w:rsidRPr="00E66ECF">
        <w:rPr>
          <w:kern w:val="0"/>
          <w:sz w:val="24"/>
        </w:rPr>
        <w:t>100MVA</w:t>
      </w:r>
      <w:r w:rsidRPr="00E66ECF">
        <w:rPr>
          <w:kern w:val="0"/>
          <w:sz w:val="24"/>
        </w:rPr>
        <w:t>的主变压器，扩建后</w:t>
      </w:r>
      <w:r w:rsidRPr="00E66ECF">
        <w:rPr>
          <w:rFonts w:hint="eastAsia"/>
          <w:kern w:val="0"/>
          <w:sz w:val="24"/>
        </w:rPr>
        <w:t>220kV</w:t>
      </w:r>
      <w:r w:rsidRPr="00E66ECF">
        <w:rPr>
          <w:rFonts w:hint="eastAsia"/>
          <w:kern w:val="0"/>
          <w:sz w:val="24"/>
        </w:rPr>
        <w:t>升压站规模为</w:t>
      </w:r>
      <w:r w:rsidRPr="00E66ECF">
        <w:rPr>
          <w:rFonts w:hint="eastAsia"/>
          <w:kern w:val="0"/>
          <w:sz w:val="24"/>
        </w:rPr>
        <w:t>2</w:t>
      </w:r>
      <w:r w:rsidRPr="00E66ECF">
        <w:rPr>
          <w:rFonts w:hint="eastAsia"/>
          <w:kern w:val="0"/>
          <w:sz w:val="24"/>
        </w:rPr>
        <w:t>台</w:t>
      </w:r>
      <w:r w:rsidRPr="00E66ECF">
        <w:rPr>
          <w:kern w:val="0"/>
          <w:sz w:val="24"/>
        </w:rPr>
        <w:t>100MVA</w:t>
      </w:r>
      <w:r w:rsidRPr="00E66ECF">
        <w:rPr>
          <w:kern w:val="0"/>
          <w:sz w:val="24"/>
        </w:rPr>
        <w:t>的主变压器</w:t>
      </w:r>
      <w:r w:rsidRPr="00E66ECF">
        <w:rPr>
          <w:rFonts w:hint="eastAsia"/>
          <w:kern w:val="0"/>
          <w:sz w:val="24"/>
        </w:rPr>
        <w:t>（两台</w:t>
      </w:r>
      <w:r w:rsidRPr="00E66ECF">
        <w:rPr>
          <w:kern w:val="0"/>
          <w:sz w:val="24"/>
        </w:rPr>
        <w:t>主变中间设置防火墙</w:t>
      </w:r>
      <w:r w:rsidRPr="00E66ECF">
        <w:rPr>
          <w:rFonts w:hint="eastAsia"/>
          <w:kern w:val="0"/>
          <w:sz w:val="24"/>
        </w:rPr>
        <w:t>）。</w:t>
      </w:r>
    </w:p>
    <w:p w14:paraId="5CCD5467" w14:textId="5D01E740" w:rsidR="0048062E" w:rsidRPr="00E66ECF" w:rsidRDefault="000E1AB4">
      <w:pPr>
        <w:spacing w:line="480" w:lineRule="exact"/>
        <w:ind w:firstLineChars="200" w:firstLine="480"/>
        <w:rPr>
          <w:kern w:val="0"/>
          <w:sz w:val="24"/>
        </w:rPr>
      </w:pPr>
      <w:r w:rsidRPr="00E66ECF">
        <w:rPr>
          <w:rFonts w:hint="eastAsia"/>
          <w:kern w:val="0"/>
          <w:sz w:val="24"/>
        </w:rPr>
        <w:t>单台</w:t>
      </w:r>
      <w:r w:rsidRPr="00E66ECF">
        <w:rPr>
          <w:kern w:val="0"/>
          <w:sz w:val="24"/>
        </w:rPr>
        <w:t>100MVA</w:t>
      </w:r>
      <w:r w:rsidRPr="00E66ECF">
        <w:rPr>
          <w:kern w:val="0"/>
          <w:sz w:val="24"/>
        </w:rPr>
        <w:t>主变含油量为</w:t>
      </w:r>
      <w:r w:rsidRPr="00E66ECF">
        <w:rPr>
          <w:kern w:val="0"/>
          <w:sz w:val="24"/>
        </w:rPr>
        <w:t>35.8t/</w:t>
      </w:r>
      <w:r w:rsidRPr="00E66ECF">
        <w:rPr>
          <w:kern w:val="0"/>
          <w:sz w:val="24"/>
        </w:rPr>
        <w:t>台，油的密度为</w:t>
      </w:r>
      <w:r w:rsidRPr="00E66ECF">
        <w:rPr>
          <w:kern w:val="0"/>
          <w:sz w:val="24"/>
        </w:rPr>
        <w:t>880kg/m</w:t>
      </w:r>
      <w:r w:rsidRPr="00E66ECF">
        <w:rPr>
          <w:kern w:val="0"/>
          <w:sz w:val="24"/>
          <w:vertAlign w:val="superscript"/>
        </w:rPr>
        <w:t>3</w:t>
      </w:r>
      <w:r w:rsidRPr="00E66ECF">
        <w:rPr>
          <w:kern w:val="0"/>
          <w:sz w:val="24"/>
        </w:rPr>
        <w:t>，</w:t>
      </w:r>
      <w:r w:rsidRPr="00E66ECF">
        <w:rPr>
          <w:rFonts w:hint="eastAsia"/>
          <w:kern w:val="0"/>
          <w:sz w:val="24"/>
        </w:rPr>
        <w:t>绝缘</w:t>
      </w:r>
      <w:r w:rsidRPr="00E66ECF">
        <w:rPr>
          <w:kern w:val="0"/>
          <w:sz w:val="24"/>
        </w:rPr>
        <w:t>油</w:t>
      </w:r>
      <w:r w:rsidRPr="00E66ECF">
        <w:rPr>
          <w:rFonts w:hint="eastAsia"/>
          <w:kern w:val="0"/>
          <w:sz w:val="24"/>
        </w:rPr>
        <w:t>体</w:t>
      </w:r>
      <w:r w:rsidRPr="00E66ECF">
        <w:rPr>
          <w:kern w:val="0"/>
          <w:sz w:val="24"/>
        </w:rPr>
        <w:t>积为</w:t>
      </w:r>
      <w:r w:rsidRPr="00E66ECF">
        <w:rPr>
          <w:kern w:val="0"/>
          <w:sz w:val="24"/>
        </w:rPr>
        <w:t>81.4m</w:t>
      </w:r>
      <w:r w:rsidRPr="00E66ECF">
        <w:rPr>
          <w:kern w:val="0"/>
          <w:sz w:val="24"/>
          <w:vertAlign w:val="superscript"/>
        </w:rPr>
        <w:t>3</w:t>
      </w:r>
      <w:r w:rsidRPr="00E66ECF">
        <w:rPr>
          <w:kern w:val="0"/>
          <w:sz w:val="24"/>
        </w:rPr>
        <w:t>。根据《火力发电厂与变电站设计防火规范》</w:t>
      </w:r>
      <w:r w:rsidRPr="00E66ECF">
        <w:rPr>
          <w:kern w:val="0"/>
          <w:sz w:val="24"/>
        </w:rPr>
        <w:t>(GB50229-2006)</w:t>
      </w:r>
      <w:r w:rsidRPr="00E66ECF">
        <w:rPr>
          <w:kern w:val="0"/>
          <w:sz w:val="24"/>
        </w:rPr>
        <w:t>，并参照《</w:t>
      </w:r>
      <w:r w:rsidR="008F419F" w:rsidRPr="00E66ECF">
        <w:rPr>
          <w:rFonts w:hint="eastAsia"/>
          <w:kern w:val="0"/>
          <w:sz w:val="24"/>
        </w:rPr>
        <w:t>220</w:t>
      </w:r>
      <w:r w:rsidR="008F419F" w:rsidRPr="00E66ECF">
        <w:rPr>
          <w:rFonts w:hint="eastAsia"/>
          <w:kern w:val="0"/>
          <w:sz w:val="24"/>
        </w:rPr>
        <w:t>～</w:t>
      </w:r>
      <w:r w:rsidR="008F419F" w:rsidRPr="00E66ECF">
        <w:rPr>
          <w:rFonts w:hint="eastAsia"/>
          <w:kern w:val="0"/>
          <w:sz w:val="24"/>
        </w:rPr>
        <w:t>500kV</w:t>
      </w:r>
      <w:r w:rsidR="008F419F" w:rsidRPr="00E66ECF">
        <w:rPr>
          <w:rFonts w:hint="eastAsia"/>
          <w:kern w:val="0"/>
          <w:sz w:val="24"/>
        </w:rPr>
        <w:t>变电所设计技术规程</w:t>
      </w:r>
      <w:r w:rsidRPr="00E66ECF">
        <w:rPr>
          <w:kern w:val="0"/>
          <w:sz w:val="24"/>
        </w:rPr>
        <w:t>》</w:t>
      </w:r>
      <w:r w:rsidR="008F419F" w:rsidRPr="00E66ECF">
        <w:rPr>
          <w:kern w:val="0"/>
          <w:sz w:val="24"/>
        </w:rPr>
        <w:t>(DL</w:t>
      </w:r>
      <w:r w:rsidR="008F419F" w:rsidRPr="00E66ECF">
        <w:rPr>
          <w:rFonts w:hint="eastAsia"/>
          <w:kern w:val="0"/>
          <w:sz w:val="24"/>
        </w:rPr>
        <w:t>/</w:t>
      </w:r>
      <w:r w:rsidR="008F419F" w:rsidRPr="00E66ECF">
        <w:rPr>
          <w:kern w:val="0"/>
          <w:sz w:val="24"/>
        </w:rPr>
        <w:t>T 5218-2005)</w:t>
      </w:r>
      <w:r w:rsidRPr="00E66ECF">
        <w:rPr>
          <w:kern w:val="0"/>
          <w:sz w:val="24"/>
        </w:rPr>
        <w:t>，变压器事故油池容量不小于最大单台设备油量的</w:t>
      </w:r>
      <w:r w:rsidRPr="00E66ECF">
        <w:rPr>
          <w:kern w:val="0"/>
          <w:sz w:val="24"/>
        </w:rPr>
        <w:t>60%</w:t>
      </w:r>
      <w:r w:rsidRPr="00E66ECF">
        <w:rPr>
          <w:kern w:val="0"/>
          <w:sz w:val="24"/>
        </w:rPr>
        <w:t>。按照</w:t>
      </w:r>
      <w:r w:rsidRPr="00E66ECF">
        <w:rPr>
          <w:rFonts w:hint="eastAsia"/>
          <w:kern w:val="0"/>
          <w:sz w:val="24"/>
        </w:rPr>
        <w:t>规范</w:t>
      </w:r>
      <w:r w:rsidRPr="00E66ECF">
        <w:rPr>
          <w:kern w:val="0"/>
          <w:sz w:val="24"/>
        </w:rPr>
        <w:t>要求，升压站事故油池最小容积为</w:t>
      </w:r>
      <w:r w:rsidRPr="00E66ECF">
        <w:rPr>
          <w:kern w:val="0"/>
          <w:sz w:val="24"/>
        </w:rPr>
        <w:t>24.4m</w:t>
      </w:r>
      <w:r w:rsidRPr="00E66ECF">
        <w:rPr>
          <w:kern w:val="0"/>
          <w:sz w:val="24"/>
          <w:vertAlign w:val="superscript"/>
        </w:rPr>
        <w:t>3</w:t>
      </w:r>
      <w:r w:rsidRPr="00E66ECF">
        <w:rPr>
          <w:kern w:val="0"/>
          <w:sz w:val="24"/>
        </w:rPr>
        <w:t>。</w:t>
      </w:r>
      <w:r w:rsidRPr="00E66ECF">
        <w:rPr>
          <w:rFonts w:hint="eastAsia"/>
          <w:kern w:val="0"/>
          <w:sz w:val="24"/>
        </w:rPr>
        <w:t>一期工程</w:t>
      </w:r>
      <w:r w:rsidRPr="00E66ECF">
        <w:rPr>
          <w:kern w:val="0"/>
          <w:sz w:val="24"/>
        </w:rPr>
        <w:t>设计在站内</w:t>
      </w:r>
      <w:r w:rsidRPr="00E66ECF">
        <w:rPr>
          <w:rFonts w:hint="eastAsia"/>
          <w:kern w:val="0"/>
          <w:sz w:val="24"/>
        </w:rPr>
        <w:t>东北</w:t>
      </w:r>
      <w:r w:rsidRPr="00E66ECF">
        <w:rPr>
          <w:kern w:val="0"/>
          <w:sz w:val="24"/>
        </w:rPr>
        <w:t>角建设一座</w:t>
      </w:r>
      <w:r w:rsidRPr="00E66ECF">
        <w:rPr>
          <w:kern w:val="0"/>
          <w:sz w:val="24"/>
        </w:rPr>
        <w:t>45m</w:t>
      </w:r>
      <w:r w:rsidRPr="00E66ECF">
        <w:rPr>
          <w:kern w:val="0"/>
          <w:sz w:val="24"/>
          <w:vertAlign w:val="superscript"/>
        </w:rPr>
        <w:t>3</w:t>
      </w:r>
      <w:r w:rsidRPr="00E66ECF">
        <w:rPr>
          <w:kern w:val="0"/>
          <w:sz w:val="24"/>
        </w:rPr>
        <w:t>的事故油池</w:t>
      </w:r>
      <w:r w:rsidRPr="00E66ECF">
        <w:rPr>
          <w:rFonts w:hint="eastAsia"/>
          <w:kern w:val="0"/>
          <w:sz w:val="24"/>
        </w:rPr>
        <w:t>，</w:t>
      </w:r>
      <w:r w:rsidRPr="00E66ECF">
        <w:rPr>
          <w:kern w:val="0"/>
          <w:sz w:val="24"/>
        </w:rPr>
        <w:t>一期工程环评要求事故油池整体做防渗处理，采用至少</w:t>
      </w:r>
      <w:r w:rsidRPr="00E66ECF">
        <w:rPr>
          <w:kern w:val="0"/>
          <w:sz w:val="24"/>
        </w:rPr>
        <w:t>2mm</w:t>
      </w:r>
      <w:r w:rsidRPr="00E66ECF">
        <w:rPr>
          <w:kern w:val="0"/>
          <w:sz w:val="24"/>
        </w:rPr>
        <w:t>后的人工防渗材料或其他同等防渗效果的材料，渗透系数</w:t>
      </w:r>
      <w:r w:rsidRPr="00E66ECF">
        <w:rPr>
          <w:kern w:val="0"/>
          <w:sz w:val="24"/>
        </w:rPr>
        <w:t>≤10</w:t>
      </w:r>
      <w:r w:rsidRPr="00E66ECF">
        <w:rPr>
          <w:kern w:val="0"/>
          <w:sz w:val="24"/>
          <w:vertAlign w:val="superscript"/>
        </w:rPr>
        <w:t>-10</w:t>
      </w:r>
      <w:r w:rsidRPr="00E66ECF">
        <w:rPr>
          <w:kern w:val="0"/>
          <w:sz w:val="24"/>
        </w:rPr>
        <w:t>cm/s</w:t>
      </w:r>
      <w:r w:rsidRPr="00E66ECF">
        <w:rPr>
          <w:kern w:val="0"/>
          <w:sz w:val="24"/>
        </w:rPr>
        <w:t>。</w:t>
      </w:r>
    </w:p>
    <w:p w14:paraId="4C2BEB14" w14:textId="77777777" w:rsidR="0048062E" w:rsidRPr="00E66ECF" w:rsidRDefault="000E1AB4">
      <w:pPr>
        <w:spacing w:line="480" w:lineRule="exact"/>
        <w:ind w:firstLineChars="200" w:firstLine="480"/>
        <w:rPr>
          <w:kern w:val="0"/>
          <w:sz w:val="24"/>
        </w:rPr>
      </w:pPr>
      <w:r w:rsidRPr="00E66ECF">
        <w:rPr>
          <w:rFonts w:hint="eastAsia"/>
          <w:kern w:val="0"/>
          <w:sz w:val="24"/>
        </w:rPr>
        <w:t>分析可知，</w:t>
      </w:r>
      <w:r w:rsidRPr="00E66ECF">
        <w:rPr>
          <w:kern w:val="0"/>
          <w:sz w:val="24"/>
        </w:rPr>
        <w:t>本工程主变事故状态下绝缘油的存放依托一期工程事故油池可行。</w:t>
      </w:r>
    </w:p>
    <w:p w14:paraId="4BE63B2D" w14:textId="77777777" w:rsidR="0048062E" w:rsidRPr="00E66ECF" w:rsidRDefault="000E1AB4">
      <w:pPr>
        <w:pStyle w:val="23"/>
        <w:spacing w:line="480" w:lineRule="exact"/>
        <w:ind w:firstLineChars="217" w:firstLine="521"/>
      </w:pPr>
      <w:r w:rsidRPr="00E66ECF">
        <w:t>3</w:t>
      </w:r>
      <w:r w:rsidRPr="00E66ECF">
        <w:t>）危废暂存</w:t>
      </w:r>
      <w:r w:rsidRPr="00E66ECF">
        <w:rPr>
          <w:rFonts w:hint="eastAsia"/>
        </w:rPr>
        <w:t>间</w:t>
      </w:r>
    </w:p>
    <w:p w14:paraId="5A79102D" w14:textId="77777777" w:rsidR="0048062E" w:rsidRPr="00E66ECF" w:rsidRDefault="000E1AB4">
      <w:pPr>
        <w:pStyle w:val="23"/>
        <w:spacing w:line="480" w:lineRule="exact"/>
        <w:ind w:firstLineChars="217" w:firstLine="521"/>
      </w:pPr>
      <w:r w:rsidRPr="00E66ECF">
        <w:t>一期工程环评要求</w:t>
      </w:r>
      <w:r w:rsidRPr="00E66ECF">
        <w:rPr>
          <w:rFonts w:hint="eastAsia"/>
        </w:rPr>
        <w:t>在</w:t>
      </w:r>
      <w:r w:rsidRPr="00E66ECF">
        <w:t>站</w:t>
      </w:r>
      <w:r w:rsidRPr="00E66ECF">
        <w:rPr>
          <w:rFonts w:hint="eastAsia"/>
        </w:rPr>
        <w:t>内</w:t>
      </w:r>
      <w:r w:rsidRPr="00E66ECF">
        <w:t>建设</w:t>
      </w:r>
      <w:r w:rsidRPr="00E66ECF">
        <w:rPr>
          <w:rFonts w:hint="eastAsia"/>
        </w:rPr>
        <w:t>1</w:t>
      </w:r>
      <w:r w:rsidRPr="00E66ECF">
        <w:rPr>
          <w:rFonts w:hint="eastAsia"/>
        </w:rPr>
        <w:t>座</w:t>
      </w:r>
      <w:r w:rsidRPr="00E66ECF">
        <w:rPr>
          <w:rFonts w:hint="eastAsia"/>
        </w:rPr>
        <w:t>10m</w:t>
      </w:r>
      <w:r w:rsidRPr="00E66ECF">
        <w:rPr>
          <w:vertAlign w:val="superscript"/>
        </w:rPr>
        <w:t>2</w:t>
      </w:r>
      <w:r w:rsidRPr="00E66ECF">
        <w:rPr>
          <w:rFonts w:hint="eastAsia"/>
        </w:rPr>
        <w:t>危险废物暂存间用于</w:t>
      </w:r>
      <w:r w:rsidRPr="00E66ECF">
        <w:t>贮存废旧蓄电池和风机检修废油</w:t>
      </w:r>
      <w:r w:rsidRPr="00E66ECF">
        <w:rPr>
          <w:rFonts w:hint="eastAsia"/>
        </w:rPr>
        <w:t>，</w:t>
      </w:r>
      <w:r w:rsidRPr="00E66ECF">
        <w:t>废油由高密度聚乙烯桶盛装后贮存于危废暂存</w:t>
      </w:r>
      <w:r w:rsidRPr="00E66ECF">
        <w:rPr>
          <w:rFonts w:hint="eastAsia"/>
        </w:rPr>
        <w:t>间</w:t>
      </w:r>
      <w:r w:rsidRPr="00E66ECF">
        <w:t>，废旧蓄电池由高密度聚乙烯袋包装后贮存于危废暂存</w:t>
      </w:r>
      <w:r w:rsidRPr="00E66ECF">
        <w:rPr>
          <w:rFonts w:hint="eastAsia"/>
        </w:rPr>
        <w:t>间</w:t>
      </w:r>
      <w:r w:rsidRPr="00E66ECF">
        <w:t>，废油与废旧蓄电池在库内分类</w:t>
      </w:r>
      <w:r w:rsidRPr="00E66ECF">
        <w:rPr>
          <w:rFonts w:hint="eastAsia"/>
        </w:rPr>
        <w:t>分区</w:t>
      </w:r>
      <w:r w:rsidRPr="00E66ECF">
        <w:t>贮存。</w:t>
      </w:r>
      <w:r w:rsidRPr="00E66ECF">
        <w:rPr>
          <w:kern w:val="0"/>
        </w:rPr>
        <w:t>一期工程环评要求</w:t>
      </w:r>
      <w:r w:rsidRPr="00E66ECF">
        <w:rPr>
          <w:rFonts w:hint="eastAsia"/>
          <w:kern w:val="0"/>
        </w:rPr>
        <w:t>危废</w:t>
      </w:r>
      <w:r w:rsidRPr="00E66ECF">
        <w:rPr>
          <w:kern w:val="0"/>
        </w:rPr>
        <w:t>暂存间做防渗处理，采用至少</w:t>
      </w:r>
      <w:r w:rsidRPr="00E66ECF">
        <w:rPr>
          <w:kern w:val="0"/>
        </w:rPr>
        <w:t>2mm</w:t>
      </w:r>
      <w:r w:rsidRPr="00E66ECF">
        <w:rPr>
          <w:kern w:val="0"/>
        </w:rPr>
        <w:t>后的人工防渗材料或其他同等防渗效果的材料，渗透系数</w:t>
      </w:r>
      <w:r w:rsidRPr="00E66ECF">
        <w:rPr>
          <w:kern w:val="0"/>
        </w:rPr>
        <w:t>≤10</w:t>
      </w:r>
      <w:r w:rsidRPr="00E66ECF">
        <w:rPr>
          <w:kern w:val="0"/>
          <w:vertAlign w:val="superscript"/>
        </w:rPr>
        <w:t>-10</w:t>
      </w:r>
      <w:r w:rsidRPr="00E66ECF">
        <w:rPr>
          <w:kern w:val="0"/>
        </w:rPr>
        <w:t>cm/s</w:t>
      </w:r>
      <w:r w:rsidRPr="00E66ECF">
        <w:rPr>
          <w:kern w:val="0"/>
        </w:rPr>
        <w:t>。分析可知</w:t>
      </w:r>
      <w:r w:rsidRPr="00E66ECF">
        <w:rPr>
          <w:rFonts w:hint="eastAsia"/>
          <w:kern w:val="0"/>
        </w:rPr>
        <w:t>，</w:t>
      </w:r>
      <w:r w:rsidRPr="00E66ECF">
        <w:rPr>
          <w:kern w:val="0"/>
        </w:rPr>
        <w:t>本工程风机检修产生的废油依托一期工程建设的危废暂存间可行</w:t>
      </w:r>
      <w:r w:rsidRPr="00E66ECF">
        <w:rPr>
          <w:rFonts w:hint="eastAsia"/>
          <w:kern w:val="0"/>
        </w:rPr>
        <w:t>。</w:t>
      </w:r>
    </w:p>
    <w:p w14:paraId="716E7E96" w14:textId="77777777" w:rsidR="0048062E" w:rsidRPr="00E66ECF" w:rsidRDefault="000E1AB4">
      <w:pPr>
        <w:pStyle w:val="af6"/>
        <w:spacing w:before="0" w:beforeAutospacing="0" w:after="0" w:afterAutospacing="0" w:line="480" w:lineRule="exact"/>
        <w:ind w:firstLineChars="200" w:firstLine="480"/>
        <w:rPr>
          <w:rFonts w:ascii="Times New Roman" w:hAnsi="Times New Roman"/>
        </w:rPr>
      </w:pPr>
      <w:r w:rsidRPr="00E66ECF">
        <w:rPr>
          <w:rFonts w:ascii="Times New Roman" w:hAnsi="Times New Roman"/>
        </w:rPr>
        <w:t>（</w:t>
      </w:r>
      <w:r w:rsidRPr="00E66ECF">
        <w:rPr>
          <w:rFonts w:ascii="Times New Roman" w:hAnsi="Times New Roman"/>
        </w:rPr>
        <w:t>4</w:t>
      </w:r>
      <w:r w:rsidRPr="00E66ECF">
        <w:rPr>
          <w:rFonts w:ascii="Times New Roman" w:hAnsi="Times New Roman"/>
        </w:rPr>
        <w:t>）生态影响及防治措施</w:t>
      </w:r>
    </w:p>
    <w:p w14:paraId="36FB4471" w14:textId="77777777" w:rsidR="0048062E" w:rsidRPr="00E66ECF" w:rsidRDefault="000E1AB4">
      <w:pPr>
        <w:pStyle w:val="af6"/>
        <w:spacing w:before="0" w:beforeAutospacing="0" w:after="0" w:afterAutospacing="0" w:line="480" w:lineRule="exact"/>
        <w:ind w:firstLineChars="200" w:firstLine="480"/>
        <w:rPr>
          <w:rFonts w:ascii="Times New Roman" w:hAnsi="Times New Roman"/>
        </w:rPr>
      </w:pPr>
      <w:r w:rsidRPr="00E66ECF">
        <w:rPr>
          <w:rFonts w:ascii="Times New Roman" w:hAnsi="Times New Roman"/>
        </w:rPr>
        <w:t>1</w:t>
      </w:r>
      <w:r w:rsidRPr="00E66ECF">
        <w:rPr>
          <w:rFonts w:ascii="Times New Roman" w:hAnsi="Times New Roman"/>
        </w:rPr>
        <w:t>）对动植物的影响</w:t>
      </w:r>
    </w:p>
    <w:p w14:paraId="607D77F1" w14:textId="77777777" w:rsidR="0048062E" w:rsidRPr="00E66ECF" w:rsidRDefault="000E1AB4">
      <w:pPr>
        <w:pStyle w:val="af6"/>
        <w:spacing w:before="0" w:beforeAutospacing="0" w:after="0" w:afterAutospacing="0" w:line="480" w:lineRule="exact"/>
        <w:ind w:firstLineChars="200" w:firstLine="480"/>
        <w:rPr>
          <w:rFonts w:ascii="Times New Roman" w:hAnsi="Times New Roman"/>
        </w:rPr>
      </w:pPr>
      <w:r w:rsidRPr="00E66ECF">
        <w:rPr>
          <w:rFonts w:ascii="Times New Roman" w:hAnsi="Times New Roman"/>
        </w:rPr>
        <w:t>通过工程措施和植物措施，运营期地表植被状况逐渐好转，施工结束</w:t>
      </w:r>
      <w:r w:rsidRPr="00E66ECF">
        <w:rPr>
          <w:rFonts w:ascii="Times New Roman" w:hAnsi="Times New Roman"/>
        </w:rPr>
        <w:t>3</w:t>
      </w:r>
      <w:r w:rsidRPr="00E66ECF">
        <w:rPr>
          <w:rFonts w:ascii="Times New Roman" w:hAnsi="Times New Roman"/>
        </w:rPr>
        <w:t>年左右时间后，植被状况将好于原有的自然植被系统。在施工期迁走的动物也将逐渐迁回。</w:t>
      </w:r>
    </w:p>
    <w:p w14:paraId="486F5109" w14:textId="77777777" w:rsidR="0048062E" w:rsidRPr="00E66ECF" w:rsidRDefault="000E1AB4">
      <w:pPr>
        <w:pStyle w:val="af6"/>
        <w:spacing w:before="0" w:beforeAutospacing="0" w:after="0" w:afterAutospacing="0" w:line="480" w:lineRule="exact"/>
        <w:ind w:firstLineChars="200" w:firstLine="480"/>
        <w:rPr>
          <w:rFonts w:ascii="Times New Roman" w:hAnsi="Times New Roman"/>
        </w:rPr>
      </w:pPr>
      <w:r w:rsidRPr="00E66ECF">
        <w:rPr>
          <w:rFonts w:ascii="Times New Roman" w:hAnsi="Times New Roman"/>
        </w:rPr>
        <w:t>风电场运行期的生态影响主要是对鸟类活动的影响。风轮转动会对鸟类低空飞行产生驱赶和阻碍作用。根据鸟类的习性一般是在雾天和低云天气时，可能发生鸟类低空飞行碰撞风轮叶片的现象。但是根据已运行风电场对鸟类影响的初步调查，风轮叶片击中飞鸟的概率甚小，且风电场所在区域无鸟类自然保护区，也不是候鸟迁徙的必经通道，所以风电场的运行基本不会对候鸟迁徙产生明显。</w:t>
      </w:r>
    </w:p>
    <w:p w14:paraId="7184A31A" w14:textId="77777777" w:rsidR="0048062E" w:rsidRPr="00E66ECF" w:rsidRDefault="000E1AB4">
      <w:pPr>
        <w:pStyle w:val="af6"/>
        <w:spacing w:before="0" w:beforeAutospacing="0" w:after="0" w:afterAutospacing="0" w:line="480" w:lineRule="exact"/>
        <w:ind w:firstLineChars="200" w:firstLine="480"/>
        <w:rPr>
          <w:rFonts w:ascii="Times New Roman" w:hAnsi="Times New Roman"/>
        </w:rPr>
      </w:pPr>
      <w:r w:rsidRPr="00E66ECF">
        <w:rPr>
          <w:rFonts w:ascii="Times New Roman" w:hAnsi="Times New Roman"/>
        </w:rPr>
        <w:t>2</w:t>
      </w:r>
      <w:r w:rsidRPr="00E66ECF">
        <w:rPr>
          <w:rFonts w:ascii="Times New Roman" w:hAnsi="Times New Roman"/>
        </w:rPr>
        <w:t>）对景观的影响</w:t>
      </w:r>
    </w:p>
    <w:p w14:paraId="08721EAD" w14:textId="77777777" w:rsidR="0048062E" w:rsidRPr="00E66ECF" w:rsidRDefault="000E1AB4">
      <w:pPr>
        <w:pStyle w:val="af6"/>
        <w:spacing w:before="0" w:beforeAutospacing="0" w:after="0" w:afterAutospacing="0" w:line="480" w:lineRule="exact"/>
        <w:ind w:firstLineChars="200" w:firstLine="480"/>
        <w:rPr>
          <w:rFonts w:ascii="Times New Roman" w:hAnsi="Times New Roman"/>
        </w:rPr>
      </w:pPr>
      <w:r w:rsidRPr="00E66ECF">
        <w:rPr>
          <w:rFonts w:ascii="Times New Roman" w:hAnsi="Times New Roman"/>
        </w:rPr>
        <w:lastRenderedPageBreak/>
        <w:t>本期工程建成后，由于风机安装在有风的开阔地带，所以安装后的风机更为显而易见。在视野中将有数排约</w:t>
      </w:r>
      <w:r w:rsidRPr="00E66ECF">
        <w:rPr>
          <w:rFonts w:ascii="Times New Roman" w:hAnsi="Times New Roman" w:hint="eastAsia"/>
        </w:rPr>
        <w:t>90</w:t>
      </w:r>
      <w:r w:rsidRPr="00E66ECF">
        <w:rPr>
          <w:rFonts w:ascii="Times New Roman" w:hAnsi="Times New Roman"/>
        </w:rPr>
        <w:t>m</w:t>
      </w:r>
      <w:r w:rsidRPr="00E66ECF">
        <w:rPr>
          <w:rFonts w:ascii="Times New Roman" w:hAnsi="Times New Roman"/>
        </w:rPr>
        <w:t>高，延伸约数公里长白色风力发电机组整齐排列的壮观场面。为使风场更好的与当地自然景观和传统建筑物相协调，在选择风力发电机组时注意各风力发电机组尽量转向一致，颜色一致，机型一致，为当地旅游增添一道新景观。</w:t>
      </w:r>
    </w:p>
    <w:p w14:paraId="1D0F7AA3" w14:textId="77777777" w:rsidR="0048062E" w:rsidRPr="00E66ECF" w:rsidRDefault="000E1AB4">
      <w:pPr>
        <w:pStyle w:val="af6"/>
        <w:spacing w:before="0" w:beforeAutospacing="0" w:after="0" w:afterAutospacing="0" w:line="480" w:lineRule="exact"/>
        <w:ind w:firstLineChars="200" w:firstLine="480"/>
        <w:rPr>
          <w:rFonts w:ascii="Times New Roman" w:hAnsi="Times New Roman"/>
        </w:rPr>
      </w:pPr>
      <w:r w:rsidRPr="00E66ECF">
        <w:rPr>
          <w:rFonts w:ascii="Times New Roman" w:hAnsi="Times New Roman"/>
        </w:rPr>
        <w:t>3</w:t>
      </w:r>
      <w:r w:rsidRPr="00E66ECF">
        <w:rPr>
          <w:rFonts w:ascii="Times New Roman" w:hAnsi="Times New Roman"/>
        </w:rPr>
        <w:t>）生态保护措施</w:t>
      </w:r>
    </w:p>
    <w:p w14:paraId="75E083FF" w14:textId="77777777" w:rsidR="0048062E" w:rsidRPr="00E66ECF" w:rsidRDefault="000E1AB4">
      <w:pPr>
        <w:pStyle w:val="af6"/>
        <w:spacing w:before="0" w:beforeAutospacing="0" w:after="0" w:afterAutospacing="0" w:line="480" w:lineRule="exact"/>
        <w:ind w:firstLineChars="200" w:firstLine="480"/>
        <w:rPr>
          <w:rFonts w:ascii="Times New Roman" w:hAnsi="Times New Roman"/>
        </w:rPr>
      </w:pPr>
      <w:r w:rsidRPr="00E66ECF">
        <w:rPr>
          <w:rFonts w:ascii="Times New Roman" w:hAnsi="Times New Roman"/>
        </w:rPr>
        <w:t>运行期间，要制定植被管理计划，对风电场范围内的植被现状进行巡查，及时对未成活的区域进行土壤改良和植被补栽，严格管控风电场区域人、蓄活动。</w:t>
      </w:r>
    </w:p>
    <w:p w14:paraId="4134C419" w14:textId="77777777" w:rsidR="0048062E" w:rsidRPr="00E66ECF" w:rsidRDefault="000E1AB4">
      <w:pPr>
        <w:pStyle w:val="af6"/>
        <w:spacing w:before="0" w:beforeAutospacing="0" w:after="0" w:afterAutospacing="0" w:line="480" w:lineRule="exact"/>
        <w:ind w:firstLineChars="200" w:firstLine="480"/>
        <w:rPr>
          <w:rFonts w:ascii="Times New Roman" w:hAnsi="Times New Roman"/>
        </w:rPr>
      </w:pPr>
      <w:r w:rsidRPr="00E66ECF">
        <w:rPr>
          <w:rFonts w:ascii="Times New Roman" w:hAnsi="Times New Roman" w:hint="eastAsia"/>
        </w:rPr>
        <w:t>（</w:t>
      </w:r>
      <w:r w:rsidRPr="00E66ECF">
        <w:rPr>
          <w:rFonts w:ascii="Times New Roman" w:hAnsi="Times New Roman" w:hint="eastAsia"/>
        </w:rPr>
        <w:t>5</w:t>
      </w:r>
      <w:r w:rsidRPr="00E66ECF">
        <w:rPr>
          <w:rFonts w:ascii="Times New Roman" w:hAnsi="Times New Roman" w:hint="eastAsia"/>
        </w:rPr>
        <w:t>）光影影响分析及措施</w:t>
      </w:r>
    </w:p>
    <w:p w14:paraId="2053D3AB" w14:textId="77777777" w:rsidR="0048062E" w:rsidRPr="00E66ECF" w:rsidRDefault="000E1AB4">
      <w:pPr>
        <w:pStyle w:val="af6"/>
        <w:spacing w:before="0" w:beforeAutospacing="0" w:after="0" w:afterAutospacing="0" w:line="480" w:lineRule="exact"/>
        <w:ind w:firstLineChars="200" w:firstLine="480"/>
      </w:pPr>
      <w:r w:rsidRPr="00E66ECF">
        <w:t>本项目风电场拟安装20台单机容量为2300kW和</w:t>
      </w:r>
      <w:r w:rsidRPr="00E66ECF">
        <w:rPr>
          <w:rFonts w:hint="eastAsia"/>
        </w:rPr>
        <w:t>2台单机容量2000kW</w:t>
      </w:r>
      <w:r w:rsidRPr="00E66ECF">
        <w:t>的风机，风机轮毂中心高度90m和</w:t>
      </w:r>
      <w:r w:rsidRPr="00E66ECF">
        <w:rPr>
          <w:rFonts w:hint="eastAsia"/>
        </w:rPr>
        <w:t>85m</w:t>
      </w:r>
      <w:r w:rsidRPr="00E66ECF">
        <w:t>。风机叶片在运转时将在近距离内产生频闪阴影和频闪反射，长时间近距离观看会使人产生眩晕感，同时风机的旋转闪烁阴影如投射到人群活动区域，亦会产生感官上的不适影响。</w:t>
      </w:r>
    </w:p>
    <w:p w14:paraId="4AEBFFC4" w14:textId="77777777" w:rsidR="0048062E" w:rsidRPr="00E66ECF" w:rsidRDefault="000E1AB4">
      <w:pPr>
        <w:widowControl/>
        <w:spacing w:line="420" w:lineRule="exact"/>
        <w:ind w:firstLineChars="200" w:firstLine="480"/>
        <w:jc w:val="left"/>
        <w:rPr>
          <w:rFonts w:ascii="宋体" w:hAnsi="宋体" w:cs="宋体"/>
          <w:kern w:val="0"/>
          <w:sz w:val="24"/>
        </w:rPr>
      </w:pPr>
      <w:r w:rsidRPr="00E66ECF">
        <w:rPr>
          <w:rFonts w:ascii="宋体" w:hAnsi="宋体" w:cs="宋体"/>
          <w:kern w:val="0"/>
          <w:sz w:val="24"/>
        </w:rPr>
        <w:t>风机光影的影响范围主要有风机的阴影长度决定，光阴的阴影长度计算公式如下:</w:t>
      </w:r>
    </w:p>
    <w:p w14:paraId="5ABFE854" w14:textId="77777777" w:rsidR="0048062E" w:rsidRPr="00E66ECF" w:rsidRDefault="000E1AB4">
      <w:pPr>
        <w:widowControl/>
        <w:spacing w:line="420" w:lineRule="exact"/>
        <w:ind w:leftChars="200" w:left="660" w:hangingChars="100" w:hanging="240"/>
        <w:jc w:val="left"/>
        <w:rPr>
          <w:kern w:val="0"/>
          <w:sz w:val="24"/>
        </w:rPr>
      </w:pPr>
      <w:r w:rsidRPr="00E66ECF">
        <w:rPr>
          <w:rFonts w:hint="eastAsia"/>
          <w:kern w:val="0"/>
          <w:sz w:val="24"/>
        </w:rPr>
        <w:t xml:space="preserve">                          </w:t>
      </w:r>
      <w:r w:rsidRPr="00E66ECF">
        <w:rPr>
          <w:kern w:val="0"/>
          <w:sz w:val="24"/>
        </w:rPr>
        <w:t>L=D/tg</w:t>
      </w:r>
      <w:r w:rsidRPr="00E66ECF">
        <w:rPr>
          <w:rFonts w:hint="eastAsia"/>
          <w:kern w:val="0"/>
          <w:sz w:val="24"/>
        </w:rPr>
        <w:t xml:space="preserve"> </w:t>
      </w:r>
      <w:r w:rsidRPr="00E66ECF">
        <w:rPr>
          <w:kern w:val="0"/>
          <w:sz w:val="24"/>
        </w:rPr>
        <w:t>ho</w:t>
      </w:r>
      <w:r w:rsidRPr="00E66ECF">
        <w:rPr>
          <w:kern w:val="0"/>
          <w:sz w:val="24"/>
        </w:rPr>
        <w:br/>
      </w:r>
      <w:r w:rsidRPr="00E66ECF">
        <w:rPr>
          <w:kern w:val="0"/>
          <w:sz w:val="24"/>
        </w:rPr>
        <w:t>式中</w:t>
      </w:r>
      <w:r w:rsidRPr="00E66ECF">
        <w:rPr>
          <w:rFonts w:hint="eastAsia"/>
          <w:kern w:val="0"/>
          <w:sz w:val="24"/>
        </w:rPr>
        <w:t>：</w:t>
      </w:r>
    </w:p>
    <w:p w14:paraId="0F40CE76" w14:textId="77777777" w:rsidR="0048062E" w:rsidRPr="00E66ECF" w:rsidRDefault="000E1AB4">
      <w:pPr>
        <w:widowControl/>
        <w:spacing w:line="420" w:lineRule="exact"/>
        <w:ind w:firstLineChars="350" w:firstLine="840"/>
        <w:jc w:val="left"/>
        <w:rPr>
          <w:kern w:val="0"/>
          <w:sz w:val="24"/>
        </w:rPr>
      </w:pPr>
      <w:r w:rsidRPr="00E66ECF">
        <w:rPr>
          <w:kern w:val="0"/>
          <w:sz w:val="24"/>
        </w:rPr>
        <w:t>L</w:t>
      </w:r>
      <w:r w:rsidRPr="00E66ECF">
        <w:rPr>
          <w:rFonts w:hint="eastAsia"/>
          <w:kern w:val="0"/>
          <w:sz w:val="24"/>
        </w:rPr>
        <w:t>—</w:t>
      </w:r>
      <w:r w:rsidRPr="00E66ECF">
        <w:rPr>
          <w:kern w:val="0"/>
          <w:sz w:val="24"/>
        </w:rPr>
        <w:t>阴影长度，</w:t>
      </w:r>
      <w:r w:rsidRPr="00E66ECF">
        <w:rPr>
          <w:kern w:val="0"/>
          <w:sz w:val="24"/>
        </w:rPr>
        <w:t> m</w:t>
      </w:r>
      <w:r w:rsidRPr="00E66ECF">
        <w:rPr>
          <w:rFonts w:hint="eastAsia"/>
          <w:kern w:val="0"/>
          <w:sz w:val="24"/>
        </w:rPr>
        <w:t>；</w:t>
      </w:r>
    </w:p>
    <w:p w14:paraId="443D4694" w14:textId="77777777" w:rsidR="0048062E" w:rsidRPr="00E66ECF" w:rsidRDefault="000E1AB4">
      <w:pPr>
        <w:widowControl/>
        <w:spacing w:line="420" w:lineRule="exact"/>
        <w:ind w:firstLineChars="350" w:firstLine="840"/>
        <w:jc w:val="left"/>
        <w:rPr>
          <w:kern w:val="0"/>
          <w:sz w:val="24"/>
        </w:rPr>
      </w:pPr>
      <w:r w:rsidRPr="00E66ECF">
        <w:rPr>
          <w:kern w:val="0"/>
          <w:sz w:val="24"/>
        </w:rPr>
        <w:t>D</w:t>
      </w:r>
      <w:r w:rsidRPr="00E66ECF">
        <w:rPr>
          <w:rFonts w:hint="eastAsia"/>
          <w:kern w:val="0"/>
          <w:sz w:val="24"/>
        </w:rPr>
        <w:t>—</w:t>
      </w:r>
      <w:r w:rsidRPr="00E66ECF">
        <w:rPr>
          <w:kern w:val="0"/>
          <w:sz w:val="24"/>
        </w:rPr>
        <w:t>高度</w:t>
      </w:r>
      <w:r w:rsidRPr="00E66ECF">
        <w:rPr>
          <w:rFonts w:hint="eastAsia"/>
          <w:kern w:val="0"/>
          <w:sz w:val="24"/>
        </w:rPr>
        <w:t>（考虑高差）</w:t>
      </w:r>
      <w:r w:rsidRPr="00E66ECF">
        <w:rPr>
          <w:kern w:val="0"/>
          <w:sz w:val="24"/>
        </w:rPr>
        <w:t>，</w:t>
      </w:r>
      <w:r w:rsidRPr="00E66ECF">
        <w:rPr>
          <w:kern w:val="0"/>
          <w:sz w:val="24"/>
        </w:rPr>
        <w:t>m</w:t>
      </w:r>
      <w:r w:rsidRPr="00E66ECF">
        <w:rPr>
          <w:rFonts w:hint="eastAsia"/>
          <w:kern w:val="0"/>
          <w:sz w:val="24"/>
        </w:rPr>
        <w:t>；</w:t>
      </w:r>
    </w:p>
    <w:p w14:paraId="7DC98111" w14:textId="77777777" w:rsidR="0048062E" w:rsidRPr="00E66ECF" w:rsidRDefault="000E1AB4">
      <w:pPr>
        <w:widowControl/>
        <w:spacing w:line="420" w:lineRule="exact"/>
        <w:ind w:firstLineChars="350" w:firstLine="840"/>
        <w:jc w:val="left"/>
        <w:rPr>
          <w:kern w:val="0"/>
          <w:sz w:val="24"/>
        </w:rPr>
      </w:pPr>
      <w:r w:rsidRPr="00E66ECF">
        <w:rPr>
          <w:kern w:val="0"/>
          <w:sz w:val="24"/>
        </w:rPr>
        <w:t>ho</w:t>
      </w:r>
      <w:r w:rsidRPr="00E66ECF">
        <w:rPr>
          <w:rFonts w:hint="eastAsia"/>
          <w:kern w:val="0"/>
          <w:sz w:val="24"/>
        </w:rPr>
        <w:t>—</w:t>
      </w:r>
      <w:r w:rsidRPr="00E66ECF">
        <w:rPr>
          <w:kern w:val="0"/>
          <w:sz w:val="24"/>
        </w:rPr>
        <w:t>太阳高度角。</w:t>
      </w:r>
      <w:r w:rsidRPr="00E66ECF">
        <w:rPr>
          <w:rFonts w:hint="eastAsia"/>
          <w:kern w:val="0"/>
          <w:sz w:val="24"/>
        </w:rPr>
        <w:t>（</w:t>
      </w:r>
      <w:r w:rsidRPr="00E66ECF">
        <w:rPr>
          <w:rFonts w:ascii="宋体" w:hAnsi="宋体" w:cs="宋体"/>
          <w:kern w:val="0"/>
          <w:sz w:val="24"/>
        </w:rPr>
        <w:t>冬至日正午</w:t>
      </w:r>
      <w:r w:rsidRPr="00E66ECF">
        <w:rPr>
          <w:rFonts w:hint="eastAsia"/>
          <w:kern w:val="0"/>
          <w:sz w:val="24"/>
        </w:rPr>
        <w:t>）</w:t>
      </w:r>
    </w:p>
    <w:p w14:paraId="36695932" w14:textId="77777777" w:rsidR="0048062E" w:rsidRPr="00E66ECF" w:rsidRDefault="000E1AB4">
      <w:pPr>
        <w:widowControl/>
        <w:spacing w:line="420" w:lineRule="exact"/>
        <w:ind w:leftChars="300" w:left="630" w:firstLineChars="1150" w:firstLine="2760"/>
        <w:jc w:val="left"/>
        <w:rPr>
          <w:kern w:val="0"/>
          <w:sz w:val="24"/>
        </w:rPr>
      </w:pPr>
      <w:r w:rsidRPr="00E66ECF">
        <w:rPr>
          <w:kern w:val="0"/>
          <w:sz w:val="24"/>
        </w:rPr>
        <w:t>ho=90- (θ+λ)</w:t>
      </w:r>
      <w:r w:rsidRPr="00E66ECF">
        <w:rPr>
          <w:kern w:val="0"/>
          <w:sz w:val="24"/>
        </w:rPr>
        <w:br/>
      </w:r>
      <w:r w:rsidRPr="00E66ECF">
        <w:rPr>
          <w:kern w:val="0"/>
          <w:sz w:val="24"/>
        </w:rPr>
        <w:t>式中</w:t>
      </w:r>
      <w:r w:rsidRPr="00E66ECF">
        <w:rPr>
          <w:rFonts w:hint="eastAsia"/>
          <w:kern w:val="0"/>
          <w:sz w:val="24"/>
        </w:rPr>
        <w:t>：</w:t>
      </w:r>
    </w:p>
    <w:p w14:paraId="028F9BEC" w14:textId="77777777" w:rsidR="0048062E" w:rsidRPr="00E66ECF" w:rsidRDefault="000E1AB4">
      <w:pPr>
        <w:widowControl/>
        <w:spacing w:line="420" w:lineRule="exact"/>
        <w:ind w:firstLineChars="350" w:firstLine="840"/>
        <w:jc w:val="left"/>
        <w:rPr>
          <w:kern w:val="0"/>
          <w:sz w:val="24"/>
        </w:rPr>
      </w:pPr>
      <w:r w:rsidRPr="00E66ECF">
        <w:rPr>
          <w:kern w:val="0"/>
          <w:sz w:val="24"/>
        </w:rPr>
        <w:t>ho</w:t>
      </w:r>
      <w:r w:rsidRPr="00E66ECF">
        <w:rPr>
          <w:rFonts w:hint="eastAsia"/>
          <w:kern w:val="0"/>
          <w:sz w:val="24"/>
        </w:rPr>
        <w:t>—</w:t>
      </w:r>
      <w:r w:rsidRPr="00E66ECF">
        <w:rPr>
          <w:kern w:val="0"/>
          <w:sz w:val="24"/>
        </w:rPr>
        <w:t>太阳高度角；</w:t>
      </w:r>
    </w:p>
    <w:p w14:paraId="5A5D6E85" w14:textId="77777777" w:rsidR="0048062E" w:rsidRPr="00E66ECF" w:rsidRDefault="000E1AB4">
      <w:pPr>
        <w:pStyle w:val="af6"/>
        <w:spacing w:before="0" w:beforeAutospacing="0" w:after="0" w:afterAutospacing="0" w:line="480" w:lineRule="exact"/>
        <w:ind w:firstLineChars="354" w:firstLine="850"/>
      </w:pPr>
      <w:r w:rsidRPr="00E66ECF">
        <w:rPr>
          <w:rFonts w:ascii="Times New Roman" w:hAnsi="Times New Roman" w:hint="eastAsia"/>
        </w:rPr>
        <w:t>θ</w:t>
      </w:r>
      <w:r w:rsidRPr="00E66ECF">
        <w:rPr>
          <w:rFonts w:hint="eastAsia"/>
        </w:rPr>
        <w:t>—</w:t>
      </w:r>
      <w:r w:rsidRPr="00E66ECF">
        <w:t>风电场地理纬度</w:t>
      </w:r>
      <w:r w:rsidRPr="00E66ECF">
        <w:rPr>
          <w:rFonts w:hint="eastAsia"/>
        </w:rPr>
        <w:t>；</w:t>
      </w:r>
    </w:p>
    <w:p w14:paraId="4D65D097" w14:textId="77777777" w:rsidR="0048062E" w:rsidRPr="00E66ECF" w:rsidRDefault="000E1AB4">
      <w:pPr>
        <w:pStyle w:val="af6"/>
        <w:spacing w:before="0" w:beforeAutospacing="0" w:after="0" w:afterAutospacing="0" w:line="480" w:lineRule="exact"/>
        <w:ind w:firstLineChars="354" w:firstLine="850"/>
        <w:rPr>
          <w:rFonts w:ascii="Times New Roman" w:hAnsi="Times New Roman"/>
        </w:rPr>
      </w:pPr>
      <w:r w:rsidRPr="00E66ECF">
        <w:t>λ</w:t>
      </w:r>
      <w:r w:rsidRPr="00E66ECF">
        <w:rPr>
          <w:rFonts w:hint="eastAsia"/>
        </w:rPr>
        <w:t>—太阳入射角，取23.5°。</w:t>
      </w:r>
    </w:p>
    <w:p w14:paraId="56000D64" w14:textId="20DDCBC4" w:rsidR="0048062E" w:rsidRPr="00E66ECF" w:rsidRDefault="000E1AB4">
      <w:pPr>
        <w:spacing w:line="480" w:lineRule="exact"/>
        <w:ind w:firstLineChars="202" w:firstLine="485"/>
        <w:jc w:val="left"/>
        <w:rPr>
          <w:kern w:val="0"/>
          <w:sz w:val="24"/>
        </w:rPr>
      </w:pPr>
      <w:r w:rsidRPr="00E66ECF">
        <w:rPr>
          <w:rFonts w:ascii="宋体" w:hAnsi="宋体" w:cs="宋体"/>
          <w:kern w:val="0"/>
          <w:sz w:val="24"/>
        </w:rPr>
        <w:t>根据本项目</w:t>
      </w:r>
      <w:r w:rsidRPr="00E66ECF">
        <w:rPr>
          <w:rFonts w:ascii="宋体" w:hAnsi="宋体" w:cs="宋体" w:hint="eastAsia"/>
          <w:kern w:val="0"/>
          <w:sz w:val="24"/>
        </w:rPr>
        <w:t>22台风机分布位置，位于村庄南侧最近的风机为3#和18#风机，根据上述公式计算，影响距离分别为511.5m和503.8m，远远小于风机与村庄距离，</w:t>
      </w:r>
      <w:r w:rsidRPr="00E66ECF">
        <w:rPr>
          <w:kern w:val="0"/>
          <w:sz w:val="24"/>
        </w:rPr>
        <w:t>因此</w:t>
      </w:r>
      <w:r w:rsidRPr="00E66ECF">
        <w:rPr>
          <w:rFonts w:hint="eastAsia"/>
          <w:kern w:val="0"/>
          <w:sz w:val="24"/>
        </w:rPr>
        <w:t>本</w:t>
      </w:r>
      <w:r w:rsidRPr="00E66ECF">
        <w:rPr>
          <w:kern w:val="0"/>
          <w:sz w:val="24"/>
        </w:rPr>
        <w:t>项目产生的光污染不会影响到居民区</w:t>
      </w:r>
      <w:r w:rsidRPr="00E66ECF">
        <w:rPr>
          <w:rFonts w:hint="eastAsia"/>
          <w:kern w:val="0"/>
          <w:sz w:val="24"/>
        </w:rPr>
        <w:t>，</w:t>
      </w:r>
      <w:r w:rsidRPr="00E66ECF">
        <w:rPr>
          <w:kern w:val="0"/>
          <w:sz w:val="24"/>
        </w:rPr>
        <w:t>计算结果见表</w:t>
      </w:r>
      <w:r w:rsidRPr="00E66ECF">
        <w:rPr>
          <w:rFonts w:hint="eastAsia"/>
          <w:kern w:val="0"/>
          <w:sz w:val="24"/>
        </w:rPr>
        <w:t>2</w:t>
      </w:r>
      <w:r w:rsidR="00AF2CBC" w:rsidRPr="00E66ECF">
        <w:rPr>
          <w:kern w:val="0"/>
          <w:sz w:val="24"/>
        </w:rPr>
        <w:t>3</w:t>
      </w:r>
      <w:r w:rsidRPr="00E66ECF">
        <w:rPr>
          <w:rFonts w:hint="eastAsia"/>
          <w:kern w:val="0"/>
          <w:sz w:val="24"/>
        </w:rPr>
        <w:t>。</w:t>
      </w:r>
    </w:p>
    <w:p w14:paraId="77DED0ED" w14:textId="2EBC13E9" w:rsidR="009F1658" w:rsidRPr="00E66ECF" w:rsidRDefault="009F1658">
      <w:pPr>
        <w:spacing w:line="480" w:lineRule="exact"/>
        <w:ind w:firstLineChars="202" w:firstLine="485"/>
        <w:jc w:val="left"/>
        <w:rPr>
          <w:rFonts w:ascii="宋体" w:hAnsi="宋体" w:cs="宋体"/>
          <w:kern w:val="0"/>
          <w:sz w:val="24"/>
        </w:rPr>
      </w:pPr>
    </w:p>
    <w:p w14:paraId="0054A412" w14:textId="77777777" w:rsidR="00263FD7" w:rsidRPr="00E66ECF" w:rsidRDefault="00263FD7">
      <w:pPr>
        <w:spacing w:line="480" w:lineRule="exact"/>
        <w:ind w:firstLineChars="202" w:firstLine="485"/>
        <w:jc w:val="left"/>
        <w:rPr>
          <w:rFonts w:ascii="宋体" w:hAnsi="宋体" w:cs="宋体"/>
          <w:kern w:val="0"/>
          <w:sz w:val="24"/>
        </w:rPr>
      </w:pPr>
    </w:p>
    <w:p w14:paraId="7CA68195" w14:textId="77777777" w:rsidR="009F1658" w:rsidRPr="00E66ECF" w:rsidRDefault="009F1658" w:rsidP="009F1658">
      <w:pPr>
        <w:ind w:firstLineChars="202" w:firstLine="485"/>
        <w:jc w:val="left"/>
        <w:rPr>
          <w:rFonts w:ascii="宋体" w:hAnsi="宋体" w:cs="宋体"/>
          <w:kern w:val="0"/>
          <w:sz w:val="24"/>
        </w:rPr>
      </w:pPr>
    </w:p>
    <w:p w14:paraId="5B0E9BAE" w14:textId="77777777" w:rsidR="0048062E" w:rsidRPr="00E66ECF" w:rsidRDefault="000E1AB4">
      <w:pPr>
        <w:jc w:val="center"/>
        <w:rPr>
          <w:rFonts w:ascii="黑体" w:eastAsia="黑体" w:hAnsi="黑体"/>
        </w:rPr>
      </w:pPr>
      <w:r w:rsidRPr="00E66ECF">
        <w:rPr>
          <w:rFonts w:ascii="黑体" w:eastAsia="黑体" w:hAnsi="黑体"/>
        </w:rPr>
        <w:lastRenderedPageBreak/>
        <w:t>表2</w:t>
      </w:r>
      <w:r w:rsidR="00AF2CBC" w:rsidRPr="00E66ECF">
        <w:rPr>
          <w:rFonts w:ascii="黑体" w:eastAsia="黑体" w:hAnsi="黑体"/>
        </w:rPr>
        <w:t>3</w:t>
      </w:r>
      <w:r w:rsidRPr="00E66ECF">
        <w:rPr>
          <w:rFonts w:ascii="黑体" w:eastAsia="黑体" w:hAnsi="黑体"/>
        </w:rPr>
        <w:t>本项目</w:t>
      </w:r>
      <w:r w:rsidRPr="00E66ECF">
        <w:rPr>
          <w:rFonts w:ascii="黑体" w:eastAsia="黑体" w:hAnsi="黑体" w:hint="eastAsia"/>
        </w:rPr>
        <w:t>风机</w:t>
      </w:r>
      <w:r w:rsidRPr="00E66ECF">
        <w:rPr>
          <w:rFonts w:ascii="黑体" w:eastAsia="黑体" w:hAnsi="黑体"/>
        </w:rPr>
        <w:t>光影影响范围汇总表</w:t>
      </w:r>
    </w:p>
    <w:tbl>
      <w:tblPr>
        <w:tblStyle w:val="afc"/>
        <w:tblW w:w="881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94"/>
        <w:gridCol w:w="992"/>
        <w:gridCol w:w="1560"/>
        <w:gridCol w:w="1275"/>
        <w:gridCol w:w="1701"/>
        <w:gridCol w:w="709"/>
        <w:gridCol w:w="709"/>
        <w:gridCol w:w="1174"/>
      </w:tblGrid>
      <w:tr w:rsidR="00E66ECF" w:rsidRPr="00E66ECF" w14:paraId="47B72811" w14:textId="77777777">
        <w:trPr>
          <w:jc w:val="center"/>
        </w:trPr>
        <w:tc>
          <w:tcPr>
            <w:tcW w:w="694" w:type="dxa"/>
            <w:vAlign w:val="center"/>
          </w:tcPr>
          <w:p w14:paraId="5A7740B2"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风机</w:t>
            </w:r>
          </w:p>
        </w:tc>
        <w:tc>
          <w:tcPr>
            <w:tcW w:w="992" w:type="dxa"/>
            <w:vAlign w:val="center"/>
          </w:tcPr>
          <w:p w14:paraId="2BF9C861"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风机高度</w:t>
            </w:r>
            <w:r w:rsidRPr="00E66ECF">
              <w:rPr>
                <w:rFonts w:ascii="Times New Roman" w:hAnsi="Times New Roman"/>
                <w:sz w:val="21"/>
                <w:szCs w:val="21"/>
              </w:rPr>
              <w:t>m</w:t>
            </w:r>
          </w:p>
        </w:tc>
        <w:tc>
          <w:tcPr>
            <w:tcW w:w="1560" w:type="dxa"/>
            <w:vAlign w:val="center"/>
          </w:tcPr>
          <w:p w14:paraId="2888F14E"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风机纬度</w:t>
            </w:r>
          </w:p>
        </w:tc>
        <w:tc>
          <w:tcPr>
            <w:tcW w:w="1275" w:type="dxa"/>
            <w:vAlign w:val="center"/>
          </w:tcPr>
          <w:p w14:paraId="289DFC6D"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环境保护目标</w:t>
            </w:r>
          </w:p>
        </w:tc>
        <w:tc>
          <w:tcPr>
            <w:tcW w:w="1701" w:type="dxa"/>
            <w:vAlign w:val="center"/>
          </w:tcPr>
          <w:p w14:paraId="4FE9B930"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位置关系</w:t>
            </w:r>
            <w:r w:rsidRPr="00E66ECF">
              <w:rPr>
                <w:rFonts w:ascii="Times New Roman" w:hAnsi="Times New Roman"/>
                <w:sz w:val="21"/>
                <w:szCs w:val="21"/>
              </w:rPr>
              <w:t>m</w:t>
            </w:r>
          </w:p>
        </w:tc>
        <w:tc>
          <w:tcPr>
            <w:tcW w:w="709" w:type="dxa"/>
            <w:vAlign w:val="center"/>
          </w:tcPr>
          <w:p w14:paraId="54724D3D"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高差</w:t>
            </w:r>
            <w:r w:rsidRPr="00E66ECF">
              <w:rPr>
                <w:rFonts w:ascii="Times New Roman" w:hAnsi="Times New Roman"/>
                <w:sz w:val="21"/>
                <w:szCs w:val="21"/>
              </w:rPr>
              <w:t>m</w:t>
            </w:r>
          </w:p>
        </w:tc>
        <w:tc>
          <w:tcPr>
            <w:tcW w:w="709" w:type="dxa"/>
            <w:vAlign w:val="center"/>
          </w:tcPr>
          <w:p w14:paraId="4009FF17"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高度角</w:t>
            </w:r>
            <w:r w:rsidRPr="00E66ECF">
              <w:rPr>
                <w:rFonts w:ascii="Times New Roman" w:hAnsi="Times New Roman"/>
                <w:sz w:val="21"/>
                <w:szCs w:val="21"/>
              </w:rPr>
              <w:t>ho</w:t>
            </w:r>
          </w:p>
        </w:tc>
        <w:tc>
          <w:tcPr>
            <w:tcW w:w="1174" w:type="dxa"/>
            <w:vAlign w:val="center"/>
          </w:tcPr>
          <w:p w14:paraId="5A8BFEB4"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光影影响距离</w:t>
            </w:r>
            <w:r w:rsidRPr="00E66ECF">
              <w:rPr>
                <w:rFonts w:ascii="Times New Roman" w:hAnsi="Times New Roman"/>
                <w:sz w:val="21"/>
                <w:szCs w:val="21"/>
              </w:rPr>
              <w:t>m</w:t>
            </w:r>
          </w:p>
        </w:tc>
      </w:tr>
      <w:tr w:rsidR="00E66ECF" w:rsidRPr="00E66ECF" w14:paraId="4A49D49E" w14:textId="77777777">
        <w:trPr>
          <w:jc w:val="center"/>
        </w:trPr>
        <w:tc>
          <w:tcPr>
            <w:tcW w:w="694" w:type="dxa"/>
            <w:vAlign w:val="center"/>
          </w:tcPr>
          <w:p w14:paraId="5888E47F"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 xml:space="preserve">3# </w:t>
            </w:r>
          </w:p>
        </w:tc>
        <w:tc>
          <w:tcPr>
            <w:tcW w:w="992" w:type="dxa"/>
            <w:vAlign w:val="center"/>
          </w:tcPr>
          <w:p w14:paraId="16B2D18D" w14:textId="77777777" w:rsidR="0048062E" w:rsidRPr="00E66ECF" w:rsidRDefault="000E1AB4">
            <w:pPr>
              <w:jc w:val="center"/>
              <w:rPr>
                <w:szCs w:val="21"/>
              </w:rPr>
            </w:pPr>
            <w:r w:rsidRPr="00E66ECF">
              <w:rPr>
                <w:szCs w:val="21"/>
              </w:rPr>
              <w:t>160</w:t>
            </w:r>
          </w:p>
        </w:tc>
        <w:tc>
          <w:tcPr>
            <w:tcW w:w="1560" w:type="dxa"/>
            <w:vAlign w:val="center"/>
          </w:tcPr>
          <w:p w14:paraId="651DD9E6" w14:textId="77777777" w:rsidR="0048062E" w:rsidRPr="00E66ECF" w:rsidRDefault="000E1AB4">
            <w:pPr>
              <w:jc w:val="center"/>
              <w:rPr>
                <w:szCs w:val="21"/>
              </w:rPr>
            </w:pPr>
            <w:r w:rsidRPr="00E66ECF">
              <w:rPr>
                <w:szCs w:val="21"/>
              </w:rPr>
              <w:t>39°13'27.44"</w:t>
            </w:r>
          </w:p>
        </w:tc>
        <w:tc>
          <w:tcPr>
            <w:tcW w:w="1275" w:type="dxa"/>
            <w:vAlign w:val="center"/>
          </w:tcPr>
          <w:p w14:paraId="453D37ED"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贯泉村</w:t>
            </w:r>
          </w:p>
        </w:tc>
        <w:tc>
          <w:tcPr>
            <w:tcW w:w="1701" w:type="dxa"/>
            <w:vAlign w:val="center"/>
          </w:tcPr>
          <w:p w14:paraId="5897641A"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风机正北</w:t>
            </w:r>
            <w:r w:rsidRPr="00E66ECF">
              <w:rPr>
                <w:rFonts w:ascii="Times New Roman" w:hAnsi="Times New Roman"/>
                <w:sz w:val="21"/>
                <w:szCs w:val="21"/>
              </w:rPr>
              <w:t>800</w:t>
            </w:r>
          </w:p>
        </w:tc>
        <w:tc>
          <w:tcPr>
            <w:tcW w:w="709" w:type="dxa"/>
            <w:vAlign w:val="center"/>
          </w:tcPr>
          <w:p w14:paraId="42E80D97"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104</w:t>
            </w:r>
          </w:p>
        </w:tc>
        <w:tc>
          <w:tcPr>
            <w:tcW w:w="709" w:type="dxa"/>
            <w:vAlign w:val="center"/>
          </w:tcPr>
          <w:p w14:paraId="5B5E3305"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27.3</w:t>
            </w:r>
          </w:p>
        </w:tc>
        <w:tc>
          <w:tcPr>
            <w:tcW w:w="1174" w:type="dxa"/>
            <w:vAlign w:val="center"/>
          </w:tcPr>
          <w:p w14:paraId="47D82680"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511.5</w:t>
            </w:r>
          </w:p>
        </w:tc>
      </w:tr>
      <w:tr w:rsidR="0048062E" w:rsidRPr="00E66ECF" w14:paraId="271E42A8" w14:textId="77777777">
        <w:trPr>
          <w:jc w:val="center"/>
        </w:trPr>
        <w:tc>
          <w:tcPr>
            <w:tcW w:w="694" w:type="dxa"/>
            <w:vAlign w:val="center"/>
          </w:tcPr>
          <w:p w14:paraId="0D6E7C41"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18#</w:t>
            </w:r>
          </w:p>
        </w:tc>
        <w:tc>
          <w:tcPr>
            <w:tcW w:w="992" w:type="dxa"/>
            <w:vAlign w:val="center"/>
          </w:tcPr>
          <w:p w14:paraId="62A18EB2" w14:textId="77777777" w:rsidR="0048062E" w:rsidRPr="00E66ECF" w:rsidRDefault="000E1AB4">
            <w:pPr>
              <w:jc w:val="center"/>
              <w:rPr>
                <w:szCs w:val="21"/>
              </w:rPr>
            </w:pPr>
            <w:r w:rsidRPr="00E66ECF">
              <w:rPr>
                <w:szCs w:val="21"/>
              </w:rPr>
              <w:t>160</w:t>
            </w:r>
          </w:p>
        </w:tc>
        <w:tc>
          <w:tcPr>
            <w:tcW w:w="1560" w:type="dxa"/>
            <w:vAlign w:val="center"/>
          </w:tcPr>
          <w:p w14:paraId="6AEC2EA2" w14:textId="77777777" w:rsidR="0048062E" w:rsidRPr="00E66ECF" w:rsidRDefault="000E1AB4">
            <w:pPr>
              <w:jc w:val="center"/>
              <w:rPr>
                <w:szCs w:val="21"/>
              </w:rPr>
            </w:pPr>
            <w:r w:rsidRPr="00E66ECF">
              <w:rPr>
                <w:szCs w:val="21"/>
              </w:rPr>
              <w:t>39°10'3.82"</w:t>
            </w:r>
          </w:p>
        </w:tc>
        <w:tc>
          <w:tcPr>
            <w:tcW w:w="1275" w:type="dxa"/>
            <w:vAlign w:val="center"/>
          </w:tcPr>
          <w:p w14:paraId="01C5F33E"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四十亩沟村</w:t>
            </w:r>
          </w:p>
        </w:tc>
        <w:tc>
          <w:tcPr>
            <w:tcW w:w="1701" w:type="dxa"/>
            <w:vAlign w:val="center"/>
          </w:tcPr>
          <w:p w14:paraId="221144B4"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风机正北</w:t>
            </w:r>
            <w:r w:rsidRPr="00E66ECF">
              <w:rPr>
                <w:rFonts w:ascii="Times New Roman" w:hAnsi="Times New Roman"/>
                <w:sz w:val="21"/>
                <w:szCs w:val="21"/>
              </w:rPr>
              <w:t>1200</w:t>
            </w:r>
          </w:p>
        </w:tc>
        <w:tc>
          <w:tcPr>
            <w:tcW w:w="709" w:type="dxa"/>
            <w:vAlign w:val="center"/>
          </w:tcPr>
          <w:p w14:paraId="0B856332"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100</w:t>
            </w:r>
          </w:p>
        </w:tc>
        <w:tc>
          <w:tcPr>
            <w:tcW w:w="709" w:type="dxa"/>
            <w:vAlign w:val="center"/>
          </w:tcPr>
          <w:p w14:paraId="173B2951"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27.3</w:t>
            </w:r>
          </w:p>
        </w:tc>
        <w:tc>
          <w:tcPr>
            <w:tcW w:w="1174" w:type="dxa"/>
            <w:vAlign w:val="center"/>
          </w:tcPr>
          <w:p w14:paraId="53ACCC16" w14:textId="77777777" w:rsidR="0048062E" w:rsidRPr="00E66ECF" w:rsidRDefault="000E1AB4">
            <w:pPr>
              <w:pStyle w:val="af6"/>
              <w:spacing w:before="0" w:beforeAutospacing="0" w:after="0" w:afterAutospacing="0"/>
              <w:jc w:val="center"/>
              <w:rPr>
                <w:rFonts w:ascii="Times New Roman" w:hAnsi="Times New Roman"/>
                <w:sz w:val="21"/>
                <w:szCs w:val="21"/>
              </w:rPr>
            </w:pPr>
            <w:r w:rsidRPr="00E66ECF">
              <w:rPr>
                <w:rFonts w:ascii="Times New Roman" w:hAnsi="Times New Roman"/>
                <w:sz w:val="21"/>
                <w:szCs w:val="21"/>
              </w:rPr>
              <w:t>503.8</w:t>
            </w:r>
          </w:p>
        </w:tc>
      </w:tr>
    </w:tbl>
    <w:p w14:paraId="49B6311F" w14:textId="77777777" w:rsidR="009F1658" w:rsidRPr="00E66ECF" w:rsidRDefault="009F1658" w:rsidP="009F1658">
      <w:pPr>
        <w:pStyle w:val="af"/>
      </w:pPr>
    </w:p>
    <w:p w14:paraId="16AB8998" w14:textId="192208BE" w:rsidR="009F1658" w:rsidRPr="00E66ECF" w:rsidRDefault="009F1658" w:rsidP="009F1658">
      <w:pPr>
        <w:pStyle w:val="af"/>
        <w:sectPr w:rsidR="009F1658" w:rsidRPr="00E66ECF">
          <w:pgSz w:w="11906" w:h="16838"/>
          <w:pgMar w:top="1361" w:right="1531" w:bottom="1361" w:left="1531" w:header="851" w:footer="992" w:gutter="0"/>
          <w:cols w:space="720"/>
          <w:docGrid w:type="lines" w:linePitch="312"/>
        </w:sectPr>
      </w:pPr>
    </w:p>
    <w:p w14:paraId="67220AE8" w14:textId="02872BE4" w:rsidR="0048062E" w:rsidRPr="00E66ECF" w:rsidRDefault="000E1AB4">
      <w:pPr>
        <w:pStyle w:val="2"/>
        <w:spacing w:before="0" w:after="0" w:line="600" w:lineRule="exact"/>
        <w:rPr>
          <w:rFonts w:ascii="Times New Roman" w:eastAsia="黑体" w:hAnsi="Times New Roman"/>
          <w:b w:val="0"/>
          <w:kern w:val="0"/>
          <w:sz w:val="28"/>
          <w:szCs w:val="28"/>
        </w:rPr>
      </w:pPr>
      <w:r w:rsidRPr="00E66ECF">
        <w:rPr>
          <w:rFonts w:ascii="Times New Roman" w:eastAsia="黑体" w:hAnsi="Times New Roman"/>
          <w:b w:val="0"/>
          <w:kern w:val="0"/>
          <w:sz w:val="28"/>
          <w:szCs w:val="28"/>
        </w:rPr>
        <w:lastRenderedPageBreak/>
        <w:t>3</w:t>
      </w:r>
      <w:r w:rsidRPr="00E66ECF">
        <w:rPr>
          <w:rFonts w:ascii="Times New Roman" w:eastAsia="黑体" w:hAnsi="Times New Roman"/>
          <w:b w:val="0"/>
          <w:kern w:val="0"/>
          <w:sz w:val="28"/>
          <w:szCs w:val="28"/>
        </w:rPr>
        <w:t>、</w:t>
      </w:r>
      <w:r w:rsidRPr="00E66ECF">
        <w:rPr>
          <w:rFonts w:ascii="Times New Roman" w:eastAsia="黑体" w:hAnsi="Times New Roman" w:hint="eastAsia"/>
          <w:b w:val="0"/>
          <w:kern w:val="0"/>
          <w:sz w:val="28"/>
          <w:szCs w:val="28"/>
        </w:rPr>
        <w:t>环境</w:t>
      </w:r>
      <w:r w:rsidRPr="00E66ECF">
        <w:rPr>
          <w:rFonts w:ascii="Times New Roman" w:eastAsia="黑体" w:hAnsi="Times New Roman"/>
          <w:b w:val="0"/>
          <w:kern w:val="0"/>
          <w:sz w:val="28"/>
          <w:szCs w:val="28"/>
        </w:rPr>
        <w:t>保护措施汇总</w:t>
      </w:r>
    </w:p>
    <w:p w14:paraId="20095EFE" w14:textId="77777777" w:rsidR="0048062E" w:rsidRPr="00E66ECF" w:rsidRDefault="000E1AB4">
      <w:pPr>
        <w:pStyle w:val="af6"/>
        <w:spacing w:before="0" w:beforeAutospacing="0" w:after="0" w:afterAutospacing="0" w:line="480" w:lineRule="exact"/>
        <w:ind w:firstLineChars="200" w:firstLine="480"/>
        <w:rPr>
          <w:rFonts w:ascii="Times New Roman" w:hAnsi="Times New Roman"/>
        </w:rPr>
      </w:pPr>
      <w:r w:rsidRPr="00E66ECF">
        <w:rPr>
          <w:rFonts w:ascii="Times New Roman" w:hAnsi="Times New Roman"/>
        </w:rPr>
        <w:t>本项目施工期和运行期环境保护措施汇总见表</w:t>
      </w:r>
      <w:r w:rsidRPr="00E66ECF">
        <w:rPr>
          <w:rFonts w:ascii="Times New Roman" w:hAnsi="Times New Roman" w:hint="eastAsia"/>
        </w:rPr>
        <w:t>2</w:t>
      </w:r>
      <w:r w:rsidR="00AF2CBC" w:rsidRPr="00E66ECF">
        <w:rPr>
          <w:rFonts w:ascii="Times New Roman" w:hAnsi="Times New Roman"/>
        </w:rPr>
        <w:t>4</w:t>
      </w:r>
      <w:r w:rsidRPr="00E66ECF">
        <w:rPr>
          <w:rFonts w:ascii="Times New Roman" w:hAnsi="Times New Roman" w:hint="eastAsia"/>
        </w:rPr>
        <w:t>。</w:t>
      </w:r>
    </w:p>
    <w:p w14:paraId="228E01A7" w14:textId="77777777" w:rsidR="0048062E" w:rsidRPr="00E66ECF" w:rsidRDefault="000E1AB4">
      <w:pPr>
        <w:jc w:val="center"/>
        <w:rPr>
          <w:rFonts w:ascii="黑体" w:eastAsia="黑体" w:hAnsi="黑体"/>
        </w:rPr>
      </w:pPr>
      <w:r w:rsidRPr="00E66ECF">
        <w:rPr>
          <w:rFonts w:ascii="黑体" w:eastAsia="黑体" w:hAnsi="黑体"/>
        </w:rPr>
        <w:t>表2</w:t>
      </w:r>
      <w:r w:rsidR="00AF2CBC" w:rsidRPr="00E66ECF">
        <w:rPr>
          <w:rFonts w:ascii="黑体" w:eastAsia="黑体" w:hAnsi="黑体"/>
        </w:rPr>
        <w:t>4</w:t>
      </w:r>
      <w:r w:rsidRPr="00E66ECF">
        <w:rPr>
          <w:rFonts w:ascii="黑体" w:eastAsia="黑体" w:hAnsi="黑体"/>
        </w:rPr>
        <w:t>本项目施工期、运营期生态恢复及污染防治措施汇总表</w:t>
      </w:r>
    </w:p>
    <w:tbl>
      <w:tblPr>
        <w:tblW w:w="88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450"/>
        <w:gridCol w:w="448"/>
        <w:gridCol w:w="807"/>
        <w:gridCol w:w="7109"/>
      </w:tblGrid>
      <w:tr w:rsidR="00E66ECF" w:rsidRPr="00E66ECF" w14:paraId="29364D45" w14:textId="77777777">
        <w:trPr>
          <w:jc w:val="center"/>
        </w:trPr>
        <w:tc>
          <w:tcPr>
            <w:tcW w:w="450" w:type="dxa"/>
            <w:tcMar>
              <w:left w:w="57" w:type="dxa"/>
              <w:right w:w="57" w:type="dxa"/>
            </w:tcMar>
            <w:vAlign w:val="center"/>
          </w:tcPr>
          <w:p w14:paraId="3CE2332B" w14:textId="77777777" w:rsidR="0048062E" w:rsidRPr="00E66ECF" w:rsidRDefault="000E1AB4">
            <w:pPr>
              <w:adjustRightInd w:val="0"/>
              <w:snapToGrid w:val="0"/>
              <w:jc w:val="center"/>
              <w:rPr>
                <w:szCs w:val="21"/>
              </w:rPr>
            </w:pPr>
            <w:r w:rsidRPr="00E66ECF">
              <w:rPr>
                <w:szCs w:val="21"/>
              </w:rPr>
              <w:t>时间</w:t>
            </w:r>
          </w:p>
        </w:tc>
        <w:tc>
          <w:tcPr>
            <w:tcW w:w="448" w:type="dxa"/>
            <w:tcMar>
              <w:left w:w="57" w:type="dxa"/>
              <w:right w:w="57" w:type="dxa"/>
            </w:tcMar>
            <w:vAlign w:val="center"/>
          </w:tcPr>
          <w:p w14:paraId="4CD1C7BF" w14:textId="77777777" w:rsidR="0048062E" w:rsidRPr="00E66ECF" w:rsidRDefault="000E1AB4">
            <w:pPr>
              <w:adjustRightInd w:val="0"/>
              <w:snapToGrid w:val="0"/>
              <w:jc w:val="center"/>
              <w:rPr>
                <w:szCs w:val="21"/>
              </w:rPr>
            </w:pPr>
            <w:r w:rsidRPr="00E66ECF">
              <w:rPr>
                <w:szCs w:val="21"/>
              </w:rPr>
              <w:t>类</w:t>
            </w:r>
          </w:p>
          <w:p w14:paraId="26E8BD09" w14:textId="77777777" w:rsidR="0048062E" w:rsidRPr="00E66ECF" w:rsidRDefault="000E1AB4">
            <w:pPr>
              <w:adjustRightInd w:val="0"/>
              <w:snapToGrid w:val="0"/>
              <w:jc w:val="center"/>
              <w:rPr>
                <w:szCs w:val="21"/>
              </w:rPr>
            </w:pPr>
            <w:r w:rsidRPr="00E66ECF">
              <w:rPr>
                <w:szCs w:val="21"/>
              </w:rPr>
              <w:t>型</w:t>
            </w:r>
          </w:p>
        </w:tc>
        <w:tc>
          <w:tcPr>
            <w:tcW w:w="807" w:type="dxa"/>
            <w:tcMar>
              <w:left w:w="57" w:type="dxa"/>
              <w:right w:w="57" w:type="dxa"/>
            </w:tcMar>
            <w:vAlign w:val="center"/>
          </w:tcPr>
          <w:p w14:paraId="49A8C328" w14:textId="77777777" w:rsidR="0048062E" w:rsidRPr="00E66ECF" w:rsidRDefault="000E1AB4">
            <w:pPr>
              <w:adjustRightInd w:val="0"/>
              <w:snapToGrid w:val="0"/>
              <w:jc w:val="center"/>
              <w:rPr>
                <w:szCs w:val="21"/>
              </w:rPr>
            </w:pPr>
            <w:r w:rsidRPr="00E66ECF">
              <w:rPr>
                <w:szCs w:val="21"/>
              </w:rPr>
              <w:t>污染源</w:t>
            </w:r>
          </w:p>
        </w:tc>
        <w:tc>
          <w:tcPr>
            <w:tcW w:w="7109" w:type="dxa"/>
            <w:tcMar>
              <w:left w:w="57" w:type="dxa"/>
              <w:right w:w="57" w:type="dxa"/>
            </w:tcMar>
            <w:vAlign w:val="center"/>
          </w:tcPr>
          <w:p w14:paraId="6A53BAE8" w14:textId="77777777" w:rsidR="0048062E" w:rsidRPr="00E66ECF" w:rsidRDefault="000E1AB4">
            <w:pPr>
              <w:adjustRightInd w:val="0"/>
              <w:snapToGrid w:val="0"/>
              <w:ind w:firstLineChars="150" w:firstLine="315"/>
              <w:jc w:val="center"/>
              <w:rPr>
                <w:szCs w:val="21"/>
              </w:rPr>
            </w:pPr>
            <w:r w:rsidRPr="00E66ECF">
              <w:rPr>
                <w:szCs w:val="21"/>
              </w:rPr>
              <w:t>污染防治措施</w:t>
            </w:r>
          </w:p>
        </w:tc>
      </w:tr>
      <w:tr w:rsidR="00E66ECF" w:rsidRPr="00E66ECF" w14:paraId="06BBD09F" w14:textId="77777777">
        <w:trPr>
          <w:jc w:val="center"/>
        </w:trPr>
        <w:tc>
          <w:tcPr>
            <w:tcW w:w="450" w:type="dxa"/>
            <w:tcMar>
              <w:left w:w="57" w:type="dxa"/>
              <w:right w:w="57" w:type="dxa"/>
            </w:tcMar>
            <w:vAlign w:val="center"/>
          </w:tcPr>
          <w:p w14:paraId="233F14A1" w14:textId="77777777" w:rsidR="0048062E" w:rsidRPr="00E66ECF" w:rsidRDefault="000E1AB4">
            <w:pPr>
              <w:adjustRightInd w:val="0"/>
              <w:snapToGrid w:val="0"/>
              <w:jc w:val="center"/>
              <w:rPr>
                <w:szCs w:val="21"/>
              </w:rPr>
            </w:pPr>
            <w:r w:rsidRPr="00E66ECF">
              <w:rPr>
                <w:szCs w:val="21"/>
              </w:rPr>
              <w:t>施工前期</w:t>
            </w:r>
          </w:p>
        </w:tc>
        <w:tc>
          <w:tcPr>
            <w:tcW w:w="448" w:type="dxa"/>
            <w:tcMar>
              <w:left w:w="57" w:type="dxa"/>
              <w:right w:w="57" w:type="dxa"/>
            </w:tcMar>
            <w:vAlign w:val="center"/>
          </w:tcPr>
          <w:p w14:paraId="46071FAE" w14:textId="77777777" w:rsidR="0048062E" w:rsidRPr="00E66ECF" w:rsidRDefault="000E1AB4">
            <w:pPr>
              <w:adjustRightInd w:val="0"/>
              <w:snapToGrid w:val="0"/>
              <w:jc w:val="center"/>
              <w:rPr>
                <w:szCs w:val="21"/>
              </w:rPr>
            </w:pPr>
            <w:r w:rsidRPr="00E66ECF">
              <w:rPr>
                <w:szCs w:val="21"/>
              </w:rPr>
              <w:t>生</w:t>
            </w:r>
          </w:p>
          <w:p w14:paraId="1A574316" w14:textId="77777777" w:rsidR="0048062E" w:rsidRPr="00E66ECF" w:rsidRDefault="000E1AB4">
            <w:pPr>
              <w:adjustRightInd w:val="0"/>
              <w:snapToGrid w:val="0"/>
              <w:jc w:val="center"/>
              <w:rPr>
                <w:szCs w:val="21"/>
              </w:rPr>
            </w:pPr>
            <w:r w:rsidRPr="00E66ECF">
              <w:rPr>
                <w:szCs w:val="21"/>
              </w:rPr>
              <w:t>态</w:t>
            </w:r>
          </w:p>
        </w:tc>
        <w:tc>
          <w:tcPr>
            <w:tcW w:w="807" w:type="dxa"/>
            <w:tcMar>
              <w:left w:w="57" w:type="dxa"/>
              <w:right w:w="57" w:type="dxa"/>
            </w:tcMar>
            <w:vAlign w:val="center"/>
          </w:tcPr>
          <w:p w14:paraId="20B5538C" w14:textId="77777777" w:rsidR="0048062E" w:rsidRPr="00E66ECF" w:rsidRDefault="000E1AB4">
            <w:pPr>
              <w:adjustRightInd w:val="0"/>
              <w:snapToGrid w:val="0"/>
              <w:jc w:val="center"/>
              <w:rPr>
                <w:szCs w:val="21"/>
              </w:rPr>
            </w:pPr>
            <w:r w:rsidRPr="00E66ECF">
              <w:rPr>
                <w:szCs w:val="21"/>
              </w:rPr>
              <w:t>--</w:t>
            </w:r>
          </w:p>
        </w:tc>
        <w:tc>
          <w:tcPr>
            <w:tcW w:w="7109" w:type="dxa"/>
            <w:tcMar>
              <w:left w:w="57" w:type="dxa"/>
              <w:right w:w="57" w:type="dxa"/>
            </w:tcMar>
            <w:vAlign w:val="center"/>
          </w:tcPr>
          <w:p w14:paraId="6752F04F" w14:textId="77777777" w:rsidR="0048062E" w:rsidRPr="00E66ECF" w:rsidRDefault="000E1AB4">
            <w:pPr>
              <w:adjustRightInd w:val="0"/>
              <w:snapToGrid w:val="0"/>
              <w:rPr>
                <w:szCs w:val="21"/>
              </w:rPr>
            </w:pPr>
            <w:r w:rsidRPr="00E66ECF">
              <w:rPr>
                <w:szCs w:val="21"/>
              </w:rPr>
              <w:t>施工前应合理选址选线，避开乔木林，减小对灌木区的占用，优先选用荒草地和</w:t>
            </w:r>
            <w:r w:rsidRPr="00E66ECF">
              <w:rPr>
                <w:rFonts w:hint="eastAsia"/>
                <w:szCs w:val="21"/>
              </w:rPr>
              <w:t>未利用地</w:t>
            </w:r>
            <w:r w:rsidRPr="00E66ECF">
              <w:rPr>
                <w:szCs w:val="21"/>
              </w:rPr>
              <w:t>，以最小的生态破坏为前提，加强施工人员的环保教育，禁止野蛮施工；</w:t>
            </w:r>
          </w:p>
          <w:p w14:paraId="73D9E75B" w14:textId="77777777" w:rsidR="0048062E" w:rsidRPr="00E66ECF" w:rsidRDefault="000E1AB4">
            <w:pPr>
              <w:adjustRightInd w:val="0"/>
              <w:snapToGrid w:val="0"/>
              <w:rPr>
                <w:szCs w:val="21"/>
              </w:rPr>
            </w:pPr>
            <w:r w:rsidRPr="00E66ECF">
              <w:rPr>
                <w:szCs w:val="21"/>
              </w:rPr>
              <w:t>施工前对永久占地处原有覆盖植被区域的表层土壤进行剥离并暂时存放，作为施工结束后的植被恢复用土；</w:t>
            </w:r>
          </w:p>
          <w:p w14:paraId="098D740A" w14:textId="77777777" w:rsidR="0048062E" w:rsidRPr="00E66ECF" w:rsidRDefault="000E1AB4">
            <w:pPr>
              <w:adjustRightInd w:val="0"/>
              <w:snapToGrid w:val="0"/>
              <w:rPr>
                <w:szCs w:val="21"/>
              </w:rPr>
            </w:pPr>
            <w:r w:rsidRPr="00E66ECF">
              <w:rPr>
                <w:szCs w:val="21"/>
              </w:rPr>
              <w:t>进场及检修道路两侧按需要设置护坡及排水沟，防止施工中水土流失加剧；</w:t>
            </w:r>
          </w:p>
          <w:p w14:paraId="12A95F5B" w14:textId="77777777" w:rsidR="0048062E" w:rsidRPr="00E66ECF" w:rsidRDefault="000E1AB4">
            <w:pPr>
              <w:adjustRightInd w:val="0"/>
              <w:snapToGrid w:val="0"/>
              <w:rPr>
                <w:szCs w:val="21"/>
              </w:rPr>
            </w:pPr>
            <w:r w:rsidRPr="00E66ECF">
              <w:t>划定施工区域界限，严格控制施工人员和施工机械的活动范围，尽可能缩小施工作业面和减少破土面积，严禁顺坡倾倒施工渣土和施工废水。</w:t>
            </w:r>
          </w:p>
        </w:tc>
      </w:tr>
      <w:tr w:rsidR="00E66ECF" w:rsidRPr="00E66ECF" w14:paraId="6B666083" w14:textId="77777777">
        <w:trPr>
          <w:jc w:val="center"/>
        </w:trPr>
        <w:tc>
          <w:tcPr>
            <w:tcW w:w="450" w:type="dxa"/>
            <w:vMerge w:val="restart"/>
            <w:tcMar>
              <w:left w:w="57" w:type="dxa"/>
              <w:right w:w="57" w:type="dxa"/>
            </w:tcMar>
            <w:vAlign w:val="center"/>
          </w:tcPr>
          <w:p w14:paraId="6E3F1DD4" w14:textId="77777777" w:rsidR="0048062E" w:rsidRPr="00E66ECF" w:rsidRDefault="000E1AB4">
            <w:pPr>
              <w:adjustRightInd w:val="0"/>
              <w:snapToGrid w:val="0"/>
              <w:jc w:val="center"/>
              <w:rPr>
                <w:szCs w:val="21"/>
              </w:rPr>
            </w:pPr>
            <w:r w:rsidRPr="00E66ECF">
              <w:rPr>
                <w:szCs w:val="21"/>
              </w:rPr>
              <w:t>施</w:t>
            </w:r>
          </w:p>
          <w:p w14:paraId="06684575" w14:textId="77777777" w:rsidR="0048062E" w:rsidRPr="00E66ECF" w:rsidRDefault="000E1AB4">
            <w:pPr>
              <w:adjustRightInd w:val="0"/>
              <w:snapToGrid w:val="0"/>
              <w:jc w:val="center"/>
              <w:rPr>
                <w:szCs w:val="21"/>
              </w:rPr>
            </w:pPr>
            <w:r w:rsidRPr="00E66ECF">
              <w:rPr>
                <w:szCs w:val="21"/>
              </w:rPr>
              <w:t>工</w:t>
            </w:r>
          </w:p>
          <w:p w14:paraId="693D3B4B" w14:textId="77777777" w:rsidR="0048062E" w:rsidRPr="00E66ECF" w:rsidRDefault="000E1AB4">
            <w:pPr>
              <w:adjustRightInd w:val="0"/>
              <w:snapToGrid w:val="0"/>
              <w:jc w:val="center"/>
              <w:rPr>
                <w:szCs w:val="21"/>
              </w:rPr>
            </w:pPr>
            <w:r w:rsidRPr="00E66ECF">
              <w:rPr>
                <w:szCs w:val="21"/>
              </w:rPr>
              <w:t>期</w:t>
            </w:r>
          </w:p>
        </w:tc>
        <w:tc>
          <w:tcPr>
            <w:tcW w:w="448" w:type="dxa"/>
            <w:vMerge w:val="restart"/>
            <w:tcMar>
              <w:left w:w="57" w:type="dxa"/>
              <w:right w:w="57" w:type="dxa"/>
            </w:tcMar>
            <w:vAlign w:val="center"/>
          </w:tcPr>
          <w:p w14:paraId="6D18A960" w14:textId="77777777" w:rsidR="0048062E" w:rsidRPr="00E66ECF" w:rsidRDefault="000E1AB4">
            <w:pPr>
              <w:adjustRightInd w:val="0"/>
              <w:snapToGrid w:val="0"/>
              <w:jc w:val="center"/>
              <w:rPr>
                <w:szCs w:val="21"/>
              </w:rPr>
            </w:pPr>
            <w:r w:rsidRPr="00E66ECF">
              <w:rPr>
                <w:szCs w:val="21"/>
              </w:rPr>
              <w:t>生</w:t>
            </w:r>
          </w:p>
          <w:p w14:paraId="6626AEC0" w14:textId="77777777" w:rsidR="0048062E" w:rsidRPr="00E66ECF" w:rsidRDefault="000E1AB4">
            <w:pPr>
              <w:adjustRightInd w:val="0"/>
              <w:snapToGrid w:val="0"/>
              <w:jc w:val="center"/>
              <w:rPr>
                <w:szCs w:val="21"/>
              </w:rPr>
            </w:pPr>
            <w:r w:rsidRPr="00E66ECF">
              <w:rPr>
                <w:szCs w:val="21"/>
              </w:rPr>
              <w:t>态</w:t>
            </w:r>
          </w:p>
        </w:tc>
        <w:tc>
          <w:tcPr>
            <w:tcW w:w="807" w:type="dxa"/>
            <w:tcMar>
              <w:left w:w="57" w:type="dxa"/>
              <w:right w:w="57" w:type="dxa"/>
            </w:tcMar>
            <w:vAlign w:val="center"/>
          </w:tcPr>
          <w:p w14:paraId="750AE4B9" w14:textId="77777777" w:rsidR="0048062E" w:rsidRPr="00E66ECF" w:rsidRDefault="000E1AB4">
            <w:pPr>
              <w:adjustRightInd w:val="0"/>
              <w:snapToGrid w:val="0"/>
              <w:jc w:val="center"/>
              <w:rPr>
                <w:szCs w:val="21"/>
              </w:rPr>
            </w:pPr>
            <w:r w:rsidRPr="00E66ECF">
              <w:rPr>
                <w:szCs w:val="21"/>
              </w:rPr>
              <w:t>风电机组区</w:t>
            </w:r>
          </w:p>
        </w:tc>
        <w:tc>
          <w:tcPr>
            <w:tcW w:w="7109" w:type="dxa"/>
            <w:tcMar>
              <w:left w:w="57" w:type="dxa"/>
              <w:right w:w="57" w:type="dxa"/>
            </w:tcMar>
            <w:vAlign w:val="center"/>
          </w:tcPr>
          <w:p w14:paraId="3DF57967" w14:textId="77777777" w:rsidR="0048062E" w:rsidRPr="00E66ECF" w:rsidRDefault="000E1AB4">
            <w:pPr>
              <w:adjustRightInd w:val="0"/>
              <w:snapToGrid w:val="0"/>
              <w:rPr>
                <w:szCs w:val="21"/>
              </w:rPr>
            </w:pPr>
            <w:r w:rsidRPr="00E66ECF">
              <w:rPr>
                <w:szCs w:val="21"/>
              </w:rPr>
              <w:t>表土剥离：施工前对该区域进行表土剥离，剥离厚</w:t>
            </w:r>
            <w:r w:rsidRPr="00E66ECF">
              <w:rPr>
                <w:szCs w:val="21"/>
              </w:rPr>
              <w:t>30cm</w:t>
            </w:r>
            <w:r w:rsidRPr="00E66ECF">
              <w:rPr>
                <w:szCs w:val="21"/>
              </w:rPr>
              <w:t>。施工结束后将底土回填平整，上覆表土。多余土石方回用于其它工程填方，严禁随意倾倒。</w:t>
            </w:r>
          </w:p>
          <w:p w14:paraId="0D3F495A" w14:textId="77777777" w:rsidR="0048062E" w:rsidRPr="00E66ECF" w:rsidRDefault="000E1AB4">
            <w:pPr>
              <w:adjustRightInd w:val="0"/>
              <w:snapToGrid w:val="0"/>
              <w:rPr>
                <w:szCs w:val="21"/>
              </w:rPr>
            </w:pPr>
            <w:r w:rsidRPr="00E66ECF">
              <w:rPr>
                <w:szCs w:val="21"/>
              </w:rPr>
              <w:t>临时措施：</w:t>
            </w:r>
            <w:r w:rsidRPr="00E66ECF">
              <w:t>基础开挖产生的表土和底层土方须分类就近堆存</w:t>
            </w:r>
            <w:r w:rsidRPr="00E66ECF">
              <w:rPr>
                <w:szCs w:val="21"/>
              </w:rPr>
              <w:t>，土方临时堆场采取表面拍实处理并在表面遮盖防尘网，四周设编织袋挡土堰挡护。</w:t>
            </w:r>
          </w:p>
          <w:p w14:paraId="4FEDA882" w14:textId="77777777" w:rsidR="0048062E" w:rsidRPr="00E66ECF" w:rsidRDefault="000E1AB4">
            <w:pPr>
              <w:adjustRightInd w:val="0"/>
              <w:snapToGrid w:val="0"/>
              <w:rPr>
                <w:szCs w:val="21"/>
              </w:rPr>
            </w:pPr>
            <w:r w:rsidRPr="00E66ECF">
              <w:rPr>
                <w:szCs w:val="21"/>
              </w:rPr>
              <w:t>植物措施：吊装临时占地进行灌草混植恢复植被。</w:t>
            </w:r>
          </w:p>
        </w:tc>
      </w:tr>
      <w:tr w:rsidR="00E66ECF" w:rsidRPr="00E66ECF" w14:paraId="78E7A1FA" w14:textId="77777777">
        <w:trPr>
          <w:jc w:val="center"/>
        </w:trPr>
        <w:tc>
          <w:tcPr>
            <w:tcW w:w="450" w:type="dxa"/>
            <w:vMerge/>
            <w:tcMar>
              <w:left w:w="57" w:type="dxa"/>
              <w:right w:w="57" w:type="dxa"/>
            </w:tcMar>
            <w:vAlign w:val="center"/>
          </w:tcPr>
          <w:p w14:paraId="519160E6" w14:textId="77777777" w:rsidR="0048062E" w:rsidRPr="00E66ECF" w:rsidRDefault="0048062E">
            <w:pPr>
              <w:adjustRightInd w:val="0"/>
              <w:snapToGrid w:val="0"/>
              <w:jc w:val="center"/>
              <w:rPr>
                <w:szCs w:val="21"/>
              </w:rPr>
            </w:pPr>
          </w:p>
        </w:tc>
        <w:tc>
          <w:tcPr>
            <w:tcW w:w="448" w:type="dxa"/>
            <w:vMerge/>
            <w:tcMar>
              <w:left w:w="57" w:type="dxa"/>
              <w:right w:w="57" w:type="dxa"/>
            </w:tcMar>
            <w:vAlign w:val="center"/>
          </w:tcPr>
          <w:p w14:paraId="513F3331" w14:textId="77777777" w:rsidR="0048062E" w:rsidRPr="00E66ECF" w:rsidRDefault="0048062E">
            <w:pPr>
              <w:adjustRightInd w:val="0"/>
              <w:snapToGrid w:val="0"/>
              <w:jc w:val="center"/>
              <w:rPr>
                <w:szCs w:val="21"/>
              </w:rPr>
            </w:pPr>
          </w:p>
        </w:tc>
        <w:tc>
          <w:tcPr>
            <w:tcW w:w="807" w:type="dxa"/>
            <w:tcMar>
              <w:left w:w="57" w:type="dxa"/>
              <w:right w:w="57" w:type="dxa"/>
            </w:tcMar>
            <w:vAlign w:val="center"/>
          </w:tcPr>
          <w:p w14:paraId="009BBE43" w14:textId="77777777" w:rsidR="0048062E" w:rsidRPr="00E66ECF" w:rsidRDefault="000E1AB4">
            <w:pPr>
              <w:adjustRightInd w:val="0"/>
              <w:snapToGrid w:val="0"/>
              <w:jc w:val="center"/>
              <w:rPr>
                <w:szCs w:val="21"/>
              </w:rPr>
            </w:pPr>
            <w:r w:rsidRPr="00E66ECF">
              <w:rPr>
                <w:szCs w:val="21"/>
              </w:rPr>
              <w:t>集电线路杆塔区</w:t>
            </w:r>
          </w:p>
        </w:tc>
        <w:tc>
          <w:tcPr>
            <w:tcW w:w="7109" w:type="dxa"/>
            <w:tcMar>
              <w:left w:w="57" w:type="dxa"/>
              <w:right w:w="57" w:type="dxa"/>
            </w:tcMar>
            <w:vAlign w:val="center"/>
          </w:tcPr>
          <w:p w14:paraId="71DED38C" w14:textId="77777777" w:rsidR="0048062E" w:rsidRPr="00E66ECF" w:rsidRDefault="000E1AB4">
            <w:pPr>
              <w:adjustRightInd w:val="0"/>
              <w:snapToGrid w:val="0"/>
            </w:pPr>
            <w:r w:rsidRPr="00E66ECF">
              <w:t>表土剥离：施工前对塔基区域进行表土剥离，剥离厚度</w:t>
            </w:r>
            <w:r w:rsidRPr="00E66ECF">
              <w:t>30cm</w:t>
            </w:r>
            <w:r w:rsidRPr="00E66ECF">
              <w:t>。</w:t>
            </w:r>
            <w:r w:rsidRPr="00E66ECF">
              <w:rPr>
                <w:szCs w:val="21"/>
              </w:rPr>
              <w:t>施工结束后将底土回填平整，上覆表土。多余土石方回用于其它工程填方，严禁随意倾倒。</w:t>
            </w:r>
          </w:p>
          <w:p w14:paraId="0C669F72" w14:textId="77777777" w:rsidR="0048062E" w:rsidRPr="00E66ECF" w:rsidRDefault="000E1AB4">
            <w:pPr>
              <w:adjustRightInd w:val="0"/>
              <w:snapToGrid w:val="0"/>
            </w:pPr>
            <w:r w:rsidRPr="00E66ECF">
              <w:t>临时措施：基础开挖产生的表土和底土须分类就近堆存</w:t>
            </w:r>
            <w:r w:rsidRPr="00E66ECF">
              <w:rPr>
                <w:szCs w:val="21"/>
              </w:rPr>
              <w:t>，土方临时堆场采取表面拍实处理并遮盖防尘网，四周设编织袋挡土堰挡护。</w:t>
            </w:r>
          </w:p>
          <w:p w14:paraId="57FF818C" w14:textId="77777777" w:rsidR="0048062E" w:rsidRPr="00E66ECF" w:rsidRDefault="000E1AB4">
            <w:pPr>
              <w:adjustRightInd w:val="0"/>
              <w:snapToGrid w:val="0"/>
              <w:rPr>
                <w:szCs w:val="21"/>
              </w:rPr>
            </w:pPr>
            <w:r w:rsidRPr="00E66ECF">
              <w:rPr>
                <w:szCs w:val="21"/>
              </w:rPr>
              <w:t>塔基边坡：塔基边坡采用浆砌石片防护。</w:t>
            </w:r>
          </w:p>
          <w:p w14:paraId="0019CD5A" w14:textId="77777777" w:rsidR="0048062E" w:rsidRPr="00E66ECF" w:rsidRDefault="000E1AB4">
            <w:pPr>
              <w:adjustRightInd w:val="0"/>
              <w:snapToGrid w:val="0"/>
              <w:rPr>
                <w:szCs w:val="21"/>
              </w:rPr>
            </w:pPr>
            <w:r w:rsidRPr="00E66ECF">
              <w:rPr>
                <w:szCs w:val="21"/>
              </w:rPr>
              <w:t>植物措施：塔基内占地撒播草籽进行植被恢复。</w:t>
            </w:r>
          </w:p>
        </w:tc>
      </w:tr>
      <w:tr w:rsidR="00E66ECF" w:rsidRPr="00E66ECF" w14:paraId="4397EA7B" w14:textId="77777777">
        <w:trPr>
          <w:jc w:val="center"/>
        </w:trPr>
        <w:tc>
          <w:tcPr>
            <w:tcW w:w="450" w:type="dxa"/>
            <w:vMerge/>
            <w:tcMar>
              <w:left w:w="57" w:type="dxa"/>
              <w:right w:w="57" w:type="dxa"/>
            </w:tcMar>
            <w:vAlign w:val="center"/>
          </w:tcPr>
          <w:p w14:paraId="693DDB12" w14:textId="77777777" w:rsidR="0048062E" w:rsidRPr="00E66ECF" w:rsidRDefault="0048062E">
            <w:pPr>
              <w:adjustRightInd w:val="0"/>
              <w:snapToGrid w:val="0"/>
              <w:jc w:val="center"/>
              <w:rPr>
                <w:szCs w:val="21"/>
              </w:rPr>
            </w:pPr>
          </w:p>
        </w:tc>
        <w:tc>
          <w:tcPr>
            <w:tcW w:w="448" w:type="dxa"/>
            <w:vMerge/>
            <w:tcMar>
              <w:left w:w="57" w:type="dxa"/>
              <w:right w:w="57" w:type="dxa"/>
            </w:tcMar>
            <w:vAlign w:val="center"/>
          </w:tcPr>
          <w:p w14:paraId="050A34B5" w14:textId="77777777" w:rsidR="0048062E" w:rsidRPr="00E66ECF" w:rsidRDefault="0048062E">
            <w:pPr>
              <w:adjustRightInd w:val="0"/>
              <w:snapToGrid w:val="0"/>
              <w:jc w:val="center"/>
              <w:rPr>
                <w:szCs w:val="21"/>
              </w:rPr>
            </w:pPr>
          </w:p>
        </w:tc>
        <w:tc>
          <w:tcPr>
            <w:tcW w:w="807" w:type="dxa"/>
            <w:tcMar>
              <w:left w:w="57" w:type="dxa"/>
              <w:right w:w="57" w:type="dxa"/>
            </w:tcMar>
            <w:vAlign w:val="center"/>
          </w:tcPr>
          <w:p w14:paraId="7394BE32" w14:textId="77777777" w:rsidR="0048062E" w:rsidRPr="00E66ECF" w:rsidRDefault="000E1AB4">
            <w:pPr>
              <w:adjustRightInd w:val="0"/>
              <w:snapToGrid w:val="0"/>
              <w:jc w:val="center"/>
              <w:rPr>
                <w:szCs w:val="21"/>
              </w:rPr>
            </w:pPr>
            <w:r w:rsidRPr="00E66ECF">
              <w:rPr>
                <w:szCs w:val="21"/>
              </w:rPr>
              <w:t>道路防治区</w:t>
            </w:r>
          </w:p>
        </w:tc>
        <w:tc>
          <w:tcPr>
            <w:tcW w:w="7109" w:type="dxa"/>
            <w:tcMar>
              <w:left w:w="57" w:type="dxa"/>
              <w:right w:w="57" w:type="dxa"/>
            </w:tcMar>
            <w:vAlign w:val="center"/>
          </w:tcPr>
          <w:p w14:paraId="2C517814" w14:textId="77777777" w:rsidR="0048062E" w:rsidRPr="00E66ECF" w:rsidRDefault="000E1AB4">
            <w:pPr>
              <w:adjustRightInd w:val="0"/>
              <w:snapToGrid w:val="0"/>
              <w:rPr>
                <w:szCs w:val="21"/>
              </w:rPr>
            </w:pPr>
            <w:r w:rsidRPr="00E66ECF">
              <w:rPr>
                <w:szCs w:val="21"/>
              </w:rPr>
              <w:t>工程措施：排水沟：爬山路段属于半填半挖道路，在道路内侧布设排水沟。平坦路段在道路两侧设置排水沟。路基建设中做到挖填平衡，避免大填大挖，余方充分利用；道路下边坡设编织袋挡土堰，采用土袋挡护。道路施工过程中禁止沿山坡就地弃土，弃石。</w:t>
            </w:r>
          </w:p>
          <w:p w14:paraId="4C78711B" w14:textId="77777777" w:rsidR="0048062E" w:rsidRPr="00E66ECF" w:rsidRDefault="000E1AB4">
            <w:pPr>
              <w:adjustRightInd w:val="0"/>
              <w:snapToGrid w:val="0"/>
              <w:rPr>
                <w:szCs w:val="21"/>
              </w:rPr>
            </w:pPr>
            <w:r w:rsidRPr="00E66ECF">
              <w:rPr>
                <w:szCs w:val="21"/>
              </w:rPr>
              <w:t>植物措施：施工道路两侧护坡应采用植草砖或浆砌石片防护。</w:t>
            </w:r>
            <w:r w:rsidRPr="00E66ECF">
              <w:rPr>
                <w:bCs/>
                <w:szCs w:val="21"/>
              </w:rPr>
              <w:t>道路开挖应与边坡防护工程同步进行，尽量做到修筑一段道路，治理一段边坡，道路建设时，应移挖作填，</w:t>
            </w:r>
            <w:r w:rsidRPr="00E66ECF">
              <w:rPr>
                <w:szCs w:val="21"/>
              </w:rPr>
              <w:t>严禁顺坡倾倒土石等废渣。</w:t>
            </w:r>
          </w:p>
        </w:tc>
      </w:tr>
      <w:tr w:rsidR="00E66ECF" w:rsidRPr="00E66ECF" w14:paraId="2B38C99F" w14:textId="77777777">
        <w:trPr>
          <w:jc w:val="center"/>
        </w:trPr>
        <w:tc>
          <w:tcPr>
            <w:tcW w:w="450" w:type="dxa"/>
            <w:vMerge/>
            <w:tcMar>
              <w:left w:w="57" w:type="dxa"/>
              <w:right w:w="57" w:type="dxa"/>
            </w:tcMar>
            <w:vAlign w:val="center"/>
          </w:tcPr>
          <w:p w14:paraId="360B4A13" w14:textId="77777777" w:rsidR="0048062E" w:rsidRPr="00E66ECF" w:rsidRDefault="0048062E">
            <w:pPr>
              <w:adjustRightInd w:val="0"/>
              <w:snapToGrid w:val="0"/>
              <w:jc w:val="center"/>
              <w:rPr>
                <w:szCs w:val="21"/>
              </w:rPr>
            </w:pPr>
          </w:p>
        </w:tc>
        <w:tc>
          <w:tcPr>
            <w:tcW w:w="448" w:type="dxa"/>
            <w:vMerge/>
            <w:tcMar>
              <w:left w:w="57" w:type="dxa"/>
              <w:right w:w="57" w:type="dxa"/>
            </w:tcMar>
            <w:vAlign w:val="center"/>
          </w:tcPr>
          <w:p w14:paraId="6A258920" w14:textId="77777777" w:rsidR="0048062E" w:rsidRPr="00E66ECF" w:rsidRDefault="0048062E">
            <w:pPr>
              <w:adjustRightInd w:val="0"/>
              <w:snapToGrid w:val="0"/>
              <w:jc w:val="center"/>
              <w:rPr>
                <w:szCs w:val="21"/>
              </w:rPr>
            </w:pPr>
          </w:p>
        </w:tc>
        <w:tc>
          <w:tcPr>
            <w:tcW w:w="807" w:type="dxa"/>
            <w:tcMar>
              <w:left w:w="57" w:type="dxa"/>
              <w:right w:w="57" w:type="dxa"/>
            </w:tcMar>
            <w:vAlign w:val="center"/>
          </w:tcPr>
          <w:p w14:paraId="3D0A82BE" w14:textId="77777777" w:rsidR="0048062E" w:rsidRPr="00E66ECF" w:rsidRDefault="000E1AB4">
            <w:pPr>
              <w:adjustRightInd w:val="0"/>
              <w:snapToGrid w:val="0"/>
              <w:jc w:val="center"/>
              <w:rPr>
                <w:szCs w:val="21"/>
              </w:rPr>
            </w:pPr>
            <w:r w:rsidRPr="00E66ECF">
              <w:rPr>
                <w:szCs w:val="21"/>
              </w:rPr>
              <w:t>升压站</w:t>
            </w:r>
          </w:p>
        </w:tc>
        <w:tc>
          <w:tcPr>
            <w:tcW w:w="7109" w:type="dxa"/>
            <w:tcMar>
              <w:left w:w="57" w:type="dxa"/>
              <w:right w:w="57" w:type="dxa"/>
            </w:tcMar>
            <w:vAlign w:val="center"/>
          </w:tcPr>
          <w:p w14:paraId="57467F00" w14:textId="77777777" w:rsidR="0048062E" w:rsidRPr="00E66ECF" w:rsidRDefault="000E1AB4">
            <w:pPr>
              <w:adjustRightInd w:val="0"/>
              <w:snapToGrid w:val="0"/>
              <w:rPr>
                <w:szCs w:val="21"/>
              </w:rPr>
            </w:pPr>
            <w:r w:rsidRPr="00E66ECF">
              <w:rPr>
                <w:szCs w:val="21"/>
              </w:rPr>
              <w:t>临时措施：在施工场地四周设置临时排水沟连接天然排水沟道。临时堆土、砂石料场，为防止风蚀，表面用苫布遮盖，四周设编织袋挡土堰挡护。</w:t>
            </w:r>
          </w:p>
          <w:p w14:paraId="468303E2" w14:textId="77777777" w:rsidR="0048062E" w:rsidRPr="00E66ECF" w:rsidRDefault="000E1AB4">
            <w:pPr>
              <w:adjustRightInd w:val="0"/>
              <w:snapToGrid w:val="0"/>
              <w:rPr>
                <w:szCs w:val="21"/>
              </w:rPr>
            </w:pPr>
            <w:r w:rsidRPr="00E66ECF">
              <w:rPr>
                <w:rFonts w:hint="eastAsia"/>
                <w:szCs w:val="21"/>
              </w:rPr>
              <w:t>工程</w:t>
            </w:r>
            <w:r w:rsidRPr="00E66ECF">
              <w:rPr>
                <w:szCs w:val="21"/>
              </w:rPr>
              <w:t>措施：</w:t>
            </w:r>
            <w:r w:rsidRPr="00E66ECF">
              <w:rPr>
                <w:rFonts w:hint="eastAsia"/>
                <w:szCs w:val="21"/>
              </w:rPr>
              <w:t>主变</w:t>
            </w:r>
            <w:r w:rsidRPr="00E66ECF">
              <w:rPr>
                <w:szCs w:val="21"/>
              </w:rPr>
              <w:t>四周进行硬化，多余土石方回用于其它工程填方，严禁随意倾倒。</w:t>
            </w:r>
          </w:p>
        </w:tc>
      </w:tr>
      <w:tr w:rsidR="00E66ECF" w:rsidRPr="00E66ECF" w14:paraId="310F08EF" w14:textId="77777777">
        <w:tblPrEx>
          <w:tblBorders>
            <w:insideH w:val="single" w:sz="6" w:space="0" w:color="auto"/>
            <w:insideV w:val="single" w:sz="6" w:space="0" w:color="auto"/>
          </w:tblBorders>
        </w:tblPrEx>
        <w:trPr>
          <w:jc w:val="center"/>
        </w:trPr>
        <w:tc>
          <w:tcPr>
            <w:tcW w:w="450" w:type="dxa"/>
            <w:vMerge/>
            <w:tcMar>
              <w:left w:w="57" w:type="dxa"/>
              <w:right w:w="57" w:type="dxa"/>
            </w:tcMar>
            <w:vAlign w:val="center"/>
          </w:tcPr>
          <w:p w14:paraId="3C9BAE68" w14:textId="77777777" w:rsidR="0048062E" w:rsidRPr="00E66ECF" w:rsidRDefault="0048062E">
            <w:pPr>
              <w:adjustRightInd w:val="0"/>
              <w:snapToGrid w:val="0"/>
              <w:jc w:val="center"/>
              <w:rPr>
                <w:szCs w:val="21"/>
              </w:rPr>
            </w:pPr>
          </w:p>
        </w:tc>
        <w:tc>
          <w:tcPr>
            <w:tcW w:w="448" w:type="dxa"/>
            <w:vMerge/>
            <w:tcMar>
              <w:left w:w="57" w:type="dxa"/>
              <w:right w:w="57" w:type="dxa"/>
            </w:tcMar>
            <w:vAlign w:val="center"/>
          </w:tcPr>
          <w:p w14:paraId="3B7E96DC" w14:textId="77777777" w:rsidR="0048062E" w:rsidRPr="00E66ECF" w:rsidRDefault="0048062E">
            <w:pPr>
              <w:adjustRightInd w:val="0"/>
              <w:snapToGrid w:val="0"/>
              <w:jc w:val="center"/>
              <w:rPr>
                <w:szCs w:val="21"/>
              </w:rPr>
            </w:pPr>
          </w:p>
        </w:tc>
        <w:tc>
          <w:tcPr>
            <w:tcW w:w="807" w:type="dxa"/>
            <w:tcMar>
              <w:left w:w="57" w:type="dxa"/>
              <w:right w:w="57" w:type="dxa"/>
            </w:tcMar>
            <w:vAlign w:val="center"/>
          </w:tcPr>
          <w:p w14:paraId="026E4FEA" w14:textId="77777777" w:rsidR="0048062E" w:rsidRPr="00E66ECF" w:rsidRDefault="000E1AB4">
            <w:pPr>
              <w:adjustRightInd w:val="0"/>
              <w:snapToGrid w:val="0"/>
              <w:jc w:val="center"/>
              <w:rPr>
                <w:szCs w:val="21"/>
              </w:rPr>
            </w:pPr>
            <w:r w:rsidRPr="00E66ECF">
              <w:rPr>
                <w:szCs w:val="21"/>
              </w:rPr>
              <w:t>施工临建区</w:t>
            </w:r>
          </w:p>
        </w:tc>
        <w:tc>
          <w:tcPr>
            <w:tcW w:w="7109" w:type="dxa"/>
            <w:tcMar>
              <w:left w:w="57" w:type="dxa"/>
              <w:right w:w="57" w:type="dxa"/>
            </w:tcMar>
            <w:vAlign w:val="center"/>
          </w:tcPr>
          <w:p w14:paraId="5CFC7D40" w14:textId="77777777" w:rsidR="0048062E" w:rsidRPr="00E66ECF" w:rsidRDefault="000E1AB4">
            <w:pPr>
              <w:adjustRightInd w:val="0"/>
              <w:snapToGrid w:val="0"/>
              <w:rPr>
                <w:szCs w:val="21"/>
              </w:rPr>
            </w:pPr>
            <w:r w:rsidRPr="00E66ECF">
              <w:rPr>
                <w:szCs w:val="21"/>
              </w:rPr>
              <w:t>表土剥离：施工前对该区域进行表土剥离，剥离厚</w:t>
            </w:r>
            <w:r w:rsidRPr="00E66ECF">
              <w:rPr>
                <w:szCs w:val="21"/>
              </w:rPr>
              <w:t>30cm</w:t>
            </w:r>
            <w:r w:rsidRPr="00E66ECF">
              <w:rPr>
                <w:szCs w:val="21"/>
              </w:rPr>
              <w:t>。施工结束后将底土回填平整，上覆表土。多余土石方回用于其它工程填方，严禁随意倾倒。</w:t>
            </w:r>
          </w:p>
          <w:p w14:paraId="5D5DF7C3" w14:textId="77777777" w:rsidR="0048062E" w:rsidRPr="00E66ECF" w:rsidRDefault="000E1AB4">
            <w:pPr>
              <w:adjustRightInd w:val="0"/>
              <w:snapToGrid w:val="0"/>
              <w:rPr>
                <w:szCs w:val="21"/>
              </w:rPr>
            </w:pPr>
            <w:r w:rsidRPr="00E66ECF">
              <w:rPr>
                <w:szCs w:val="21"/>
              </w:rPr>
              <w:t>临时措施：</w:t>
            </w:r>
            <w:r w:rsidRPr="00E66ECF">
              <w:t>基础开挖产生的表土和底层土方须分类就近堆存</w:t>
            </w:r>
            <w:r w:rsidRPr="00E66ECF">
              <w:rPr>
                <w:szCs w:val="21"/>
              </w:rPr>
              <w:t>，土方临时堆场采取表面拍实处理并在表面遮盖防尘网，四周设编织袋挡土堰挡护。</w:t>
            </w:r>
          </w:p>
          <w:p w14:paraId="78F6D9D0" w14:textId="77777777" w:rsidR="0048062E" w:rsidRPr="00E66ECF" w:rsidRDefault="000E1AB4">
            <w:pPr>
              <w:adjustRightInd w:val="0"/>
              <w:snapToGrid w:val="0"/>
              <w:rPr>
                <w:szCs w:val="21"/>
              </w:rPr>
            </w:pPr>
            <w:r w:rsidRPr="00E66ECF">
              <w:rPr>
                <w:szCs w:val="21"/>
              </w:rPr>
              <w:t>植物措施：</w:t>
            </w:r>
            <w:r w:rsidRPr="00E66ECF">
              <w:rPr>
                <w:rFonts w:hint="eastAsia"/>
                <w:szCs w:val="21"/>
              </w:rPr>
              <w:t>临建区</w:t>
            </w:r>
            <w:r w:rsidRPr="00E66ECF">
              <w:rPr>
                <w:szCs w:val="21"/>
              </w:rPr>
              <w:t>占地进行</w:t>
            </w:r>
            <w:r w:rsidRPr="00E66ECF">
              <w:rPr>
                <w:rFonts w:hint="eastAsia"/>
                <w:szCs w:val="21"/>
              </w:rPr>
              <w:t>土地复垦，撒播草籽恢复</w:t>
            </w:r>
            <w:r w:rsidRPr="00E66ECF">
              <w:rPr>
                <w:szCs w:val="21"/>
              </w:rPr>
              <w:t>植被。</w:t>
            </w:r>
          </w:p>
        </w:tc>
      </w:tr>
      <w:tr w:rsidR="00E66ECF" w:rsidRPr="00E66ECF" w14:paraId="63DE7DEF" w14:textId="77777777">
        <w:tblPrEx>
          <w:tblBorders>
            <w:insideH w:val="single" w:sz="6" w:space="0" w:color="auto"/>
            <w:insideV w:val="single" w:sz="6" w:space="0" w:color="auto"/>
          </w:tblBorders>
        </w:tblPrEx>
        <w:trPr>
          <w:jc w:val="center"/>
        </w:trPr>
        <w:tc>
          <w:tcPr>
            <w:tcW w:w="450" w:type="dxa"/>
            <w:vMerge/>
            <w:tcMar>
              <w:left w:w="57" w:type="dxa"/>
              <w:right w:w="57" w:type="dxa"/>
            </w:tcMar>
            <w:vAlign w:val="center"/>
          </w:tcPr>
          <w:p w14:paraId="28D682C8" w14:textId="77777777" w:rsidR="0048062E" w:rsidRPr="00E66ECF" w:rsidRDefault="0048062E">
            <w:pPr>
              <w:adjustRightInd w:val="0"/>
              <w:snapToGrid w:val="0"/>
              <w:jc w:val="center"/>
              <w:rPr>
                <w:szCs w:val="21"/>
              </w:rPr>
            </w:pPr>
          </w:p>
        </w:tc>
        <w:tc>
          <w:tcPr>
            <w:tcW w:w="448" w:type="dxa"/>
            <w:vMerge/>
            <w:tcMar>
              <w:left w:w="57" w:type="dxa"/>
              <w:right w:w="57" w:type="dxa"/>
            </w:tcMar>
            <w:vAlign w:val="center"/>
          </w:tcPr>
          <w:p w14:paraId="4863F0D9" w14:textId="77777777" w:rsidR="0048062E" w:rsidRPr="00E66ECF" w:rsidRDefault="0048062E">
            <w:pPr>
              <w:adjustRightInd w:val="0"/>
              <w:snapToGrid w:val="0"/>
              <w:jc w:val="center"/>
              <w:rPr>
                <w:szCs w:val="21"/>
              </w:rPr>
            </w:pPr>
          </w:p>
        </w:tc>
        <w:tc>
          <w:tcPr>
            <w:tcW w:w="7916" w:type="dxa"/>
            <w:gridSpan w:val="2"/>
            <w:tcMar>
              <w:left w:w="57" w:type="dxa"/>
              <w:right w:w="57" w:type="dxa"/>
            </w:tcMar>
            <w:vAlign w:val="center"/>
          </w:tcPr>
          <w:p w14:paraId="3D1B8588" w14:textId="77777777" w:rsidR="0048062E" w:rsidRPr="00E66ECF" w:rsidRDefault="000E1AB4">
            <w:pPr>
              <w:adjustRightInd w:val="0"/>
              <w:snapToGrid w:val="0"/>
              <w:rPr>
                <w:szCs w:val="21"/>
              </w:rPr>
            </w:pPr>
            <w:r w:rsidRPr="00E66ECF">
              <w:rPr>
                <w:szCs w:val="21"/>
              </w:rPr>
              <w:t>注：若逢冬季非绿化期，要做好开挖面和堆存土体的临时防护措施，防止扬尘污染。</w:t>
            </w:r>
          </w:p>
        </w:tc>
      </w:tr>
      <w:tr w:rsidR="00E66ECF" w:rsidRPr="00E66ECF" w14:paraId="0EE82434" w14:textId="77777777">
        <w:tblPrEx>
          <w:tblBorders>
            <w:insideH w:val="single" w:sz="6" w:space="0" w:color="auto"/>
            <w:insideV w:val="single" w:sz="6" w:space="0" w:color="auto"/>
          </w:tblBorders>
        </w:tblPrEx>
        <w:trPr>
          <w:jc w:val="center"/>
        </w:trPr>
        <w:tc>
          <w:tcPr>
            <w:tcW w:w="450" w:type="dxa"/>
            <w:vMerge/>
            <w:tcMar>
              <w:left w:w="57" w:type="dxa"/>
              <w:right w:w="57" w:type="dxa"/>
            </w:tcMar>
            <w:vAlign w:val="center"/>
          </w:tcPr>
          <w:p w14:paraId="69921742" w14:textId="77777777" w:rsidR="0048062E" w:rsidRPr="00E66ECF" w:rsidRDefault="0048062E">
            <w:pPr>
              <w:adjustRightInd w:val="0"/>
              <w:snapToGrid w:val="0"/>
              <w:jc w:val="center"/>
              <w:rPr>
                <w:szCs w:val="21"/>
              </w:rPr>
            </w:pPr>
          </w:p>
        </w:tc>
        <w:tc>
          <w:tcPr>
            <w:tcW w:w="448" w:type="dxa"/>
            <w:tcMar>
              <w:left w:w="57" w:type="dxa"/>
              <w:right w:w="57" w:type="dxa"/>
            </w:tcMar>
            <w:vAlign w:val="center"/>
          </w:tcPr>
          <w:p w14:paraId="24932C39" w14:textId="77777777" w:rsidR="0048062E" w:rsidRPr="00E66ECF" w:rsidRDefault="000E1AB4">
            <w:pPr>
              <w:adjustRightInd w:val="0"/>
              <w:snapToGrid w:val="0"/>
              <w:jc w:val="center"/>
              <w:rPr>
                <w:szCs w:val="21"/>
              </w:rPr>
            </w:pPr>
            <w:r w:rsidRPr="00E66ECF">
              <w:rPr>
                <w:szCs w:val="21"/>
              </w:rPr>
              <w:t>噪声</w:t>
            </w:r>
          </w:p>
        </w:tc>
        <w:tc>
          <w:tcPr>
            <w:tcW w:w="807" w:type="dxa"/>
            <w:tcMar>
              <w:left w:w="57" w:type="dxa"/>
              <w:right w:w="57" w:type="dxa"/>
            </w:tcMar>
            <w:vAlign w:val="center"/>
          </w:tcPr>
          <w:p w14:paraId="3D145A1A" w14:textId="77777777" w:rsidR="0048062E" w:rsidRPr="00E66ECF" w:rsidRDefault="000E1AB4">
            <w:pPr>
              <w:adjustRightInd w:val="0"/>
              <w:snapToGrid w:val="0"/>
              <w:jc w:val="center"/>
              <w:rPr>
                <w:szCs w:val="21"/>
              </w:rPr>
            </w:pPr>
            <w:r w:rsidRPr="00E66ECF">
              <w:rPr>
                <w:szCs w:val="21"/>
              </w:rPr>
              <w:t>施工噪声</w:t>
            </w:r>
          </w:p>
        </w:tc>
        <w:tc>
          <w:tcPr>
            <w:tcW w:w="7109" w:type="dxa"/>
            <w:tcMar>
              <w:left w:w="57" w:type="dxa"/>
              <w:right w:w="57" w:type="dxa"/>
            </w:tcMar>
            <w:vAlign w:val="center"/>
          </w:tcPr>
          <w:p w14:paraId="50D177A7" w14:textId="77777777" w:rsidR="0048062E" w:rsidRPr="00E66ECF" w:rsidRDefault="000E1AB4">
            <w:pPr>
              <w:adjustRightInd w:val="0"/>
              <w:snapToGrid w:val="0"/>
              <w:rPr>
                <w:szCs w:val="21"/>
              </w:rPr>
            </w:pPr>
            <w:r w:rsidRPr="00E66ECF">
              <w:rPr>
                <w:szCs w:val="21"/>
              </w:rPr>
              <w:t>施工机械应尽量选用低噪声的机械设备，从噪声的源头上进行控制；要定期对机械设备进行维护和保养，使其一直保持良好的状态，减轻因设备运行状态不佳而造成的噪声污染；要优化施工时间，对强噪声的机械进行突击作业，缩短噪声污染的时间。</w:t>
            </w:r>
          </w:p>
        </w:tc>
      </w:tr>
      <w:tr w:rsidR="00E66ECF" w:rsidRPr="00E66ECF" w14:paraId="0F6C7F45" w14:textId="77777777">
        <w:tblPrEx>
          <w:tblBorders>
            <w:insideH w:val="single" w:sz="6" w:space="0" w:color="auto"/>
            <w:insideV w:val="single" w:sz="6" w:space="0" w:color="auto"/>
          </w:tblBorders>
        </w:tblPrEx>
        <w:trPr>
          <w:jc w:val="center"/>
        </w:trPr>
        <w:tc>
          <w:tcPr>
            <w:tcW w:w="450" w:type="dxa"/>
            <w:vMerge/>
            <w:tcMar>
              <w:left w:w="57" w:type="dxa"/>
              <w:right w:w="57" w:type="dxa"/>
            </w:tcMar>
            <w:vAlign w:val="center"/>
          </w:tcPr>
          <w:p w14:paraId="7AC18CE5" w14:textId="77777777" w:rsidR="0048062E" w:rsidRPr="00E66ECF" w:rsidRDefault="0048062E">
            <w:pPr>
              <w:adjustRightInd w:val="0"/>
              <w:snapToGrid w:val="0"/>
              <w:jc w:val="center"/>
              <w:rPr>
                <w:szCs w:val="21"/>
              </w:rPr>
            </w:pPr>
          </w:p>
        </w:tc>
        <w:tc>
          <w:tcPr>
            <w:tcW w:w="448" w:type="dxa"/>
            <w:tcMar>
              <w:left w:w="57" w:type="dxa"/>
              <w:right w:w="57" w:type="dxa"/>
            </w:tcMar>
            <w:vAlign w:val="center"/>
          </w:tcPr>
          <w:p w14:paraId="6E471B42" w14:textId="77777777" w:rsidR="0048062E" w:rsidRPr="00E66ECF" w:rsidRDefault="000E1AB4">
            <w:pPr>
              <w:adjustRightInd w:val="0"/>
              <w:snapToGrid w:val="0"/>
              <w:jc w:val="center"/>
              <w:rPr>
                <w:szCs w:val="21"/>
              </w:rPr>
            </w:pPr>
            <w:r w:rsidRPr="00E66ECF">
              <w:rPr>
                <w:szCs w:val="21"/>
              </w:rPr>
              <w:t>废水</w:t>
            </w:r>
          </w:p>
        </w:tc>
        <w:tc>
          <w:tcPr>
            <w:tcW w:w="807" w:type="dxa"/>
            <w:tcMar>
              <w:left w:w="57" w:type="dxa"/>
              <w:right w:w="57" w:type="dxa"/>
            </w:tcMar>
            <w:vAlign w:val="center"/>
          </w:tcPr>
          <w:p w14:paraId="38EDACBC" w14:textId="77777777" w:rsidR="0048062E" w:rsidRPr="00E66ECF" w:rsidRDefault="000E1AB4">
            <w:pPr>
              <w:adjustRightInd w:val="0"/>
              <w:snapToGrid w:val="0"/>
              <w:jc w:val="center"/>
              <w:rPr>
                <w:szCs w:val="21"/>
              </w:rPr>
            </w:pPr>
            <w:r w:rsidRPr="00E66ECF">
              <w:rPr>
                <w:szCs w:val="21"/>
              </w:rPr>
              <w:t>施工废水</w:t>
            </w:r>
          </w:p>
        </w:tc>
        <w:tc>
          <w:tcPr>
            <w:tcW w:w="7109" w:type="dxa"/>
            <w:tcMar>
              <w:left w:w="57" w:type="dxa"/>
              <w:right w:w="57" w:type="dxa"/>
            </w:tcMar>
            <w:vAlign w:val="center"/>
          </w:tcPr>
          <w:p w14:paraId="11088895" w14:textId="77777777" w:rsidR="0048062E" w:rsidRPr="00E66ECF" w:rsidRDefault="000E1AB4">
            <w:pPr>
              <w:adjustRightInd w:val="0"/>
              <w:snapToGrid w:val="0"/>
              <w:rPr>
                <w:szCs w:val="21"/>
              </w:rPr>
            </w:pPr>
            <w:r w:rsidRPr="00E66ECF">
              <w:rPr>
                <w:szCs w:val="21"/>
              </w:rPr>
              <w:t>集中后经沉淀等初步处理洒于草地；在生活区严格管理，严禁随地泼洒污水，保持生活区清洁卫生。</w:t>
            </w:r>
          </w:p>
        </w:tc>
      </w:tr>
      <w:tr w:rsidR="00E66ECF" w:rsidRPr="00E66ECF" w14:paraId="188BBAF3" w14:textId="77777777">
        <w:tblPrEx>
          <w:tblBorders>
            <w:insideH w:val="single" w:sz="6" w:space="0" w:color="auto"/>
            <w:insideV w:val="single" w:sz="6" w:space="0" w:color="auto"/>
          </w:tblBorders>
        </w:tblPrEx>
        <w:trPr>
          <w:jc w:val="center"/>
        </w:trPr>
        <w:tc>
          <w:tcPr>
            <w:tcW w:w="450" w:type="dxa"/>
            <w:vMerge/>
            <w:tcMar>
              <w:left w:w="57" w:type="dxa"/>
              <w:right w:w="57" w:type="dxa"/>
            </w:tcMar>
            <w:vAlign w:val="center"/>
          </w:tcPr>
          <w:p w14:paraId="505B23F3" w14:textId="77777777" w:rsidR="0048062E" w:rsidRPr="00E66ECF" w:rsidRDefault="0048062E">
            <w:pPr>
              <w:adjustRightInd w:val="0"/>
              <w:snapToGrid w:val="0"/>
              <w:jc w:val="center"/>
              <w:rPr>
                <w:szCs w:val="21"/>
              </w:rPr>
            </w:pPr>
          </w:p>
        </w:tc>
        <w:tc>
          <w:tcPr>
            <w:tcW w:w="448" w:type="dxa"/>
            <w:vMerge w:val="restart"/>
            <w:tcMar>
              <w:left w:w="57" w:type="dxa"/>
              <w:right w:w="57" w:type="dxa"/>
            </w:tcMar>
            <w:vAlign w:val="center"/>
          </w:tcPr>
          <w:p w14:paraId="537F0FB9" w14:textId="77777777" w:rsidR="0048062E" w:rsidRPr="00E66ECF" w:rsidRDefault="000E1AB4">
            <w:pPr>
              <w:adjustRightInd w:val="0"/>
              <w:snapToGrid w:val="0"/>
              <w:jc w:val="center"/>
              <w:rPr>
                <w:szCs w:val="21"/>
              </w:rPr>
            </w:pPr>
            <w:r w:rsidRPr="00E66ECF">
              <w:rPr>
                <w:szCs w:val="21"/>
              </w:rPr>
              <w:t>废气</w:t>
            </w:r>
          </w:p>
        </w:tc>
        <w:tc>
          <w:tcPr>
            <w:tcW w:w="807" w:type="dxa"/>
            <w:tcMar>
              <w:left w:w="57" w:type="dxa"/>
              <w:right w:w="57" w:type="dxa"/>
            </w:tcMar>
            <w:vAlign w:val="center"/>
          </w:tcPr>
          <w:p w14:paraId="4C8AFC01" w14:textId="77777777" w:rsidR="0048062E" w:rsidRPr="00E66ECF" w:rsidRDefault="000E1AB4">
            <w:pPr>
              <w:adjustRightInd w:val="0"/>
              <w:snapToGrid w:val="0"/>
              <w:jc w:val="center"/>
              <w:rPr>
                <w:szCs w:val="21"/>
              </w:rPr>
            </w:pPr>
            <w:r w:rsidRPr="00E66ECF">
              <w:rPr>
                <w:szCs w:val="21"/>
              </w:rPr>
              <w:t>施工扬尘</w:t>
            </w:r>
          </w:p>
        </w:tc>
        <w:tc>
          <w:tcPr>
            <w:tcW w:w="7109" w:type="dxa"/>
            <w:tcMar>
              <w:left w:w="57" w:type="dxa"/>
              <w:right w:w="57" w:type="dxa"/>
            </w:tcMar>
            <w:vAlign w:val="center"/>
          </w:tcPr>
          <w:p w14:paraId="0AF29D5D" w14:textId="77777777" w:rsidR="0048062E" w:rsidRPr="00E66ECF" w:rsidRDefault="000E1AB4">
            <w:pPr>
              <w:adjustRightInd w:val="0"/>
              <w:snapToGrid w:val="0"/>
              <w:rPr>
                <w:szCs w:val="21"/>
              </w:rPr>
            </w:pPr>
            <w:r w:rsidRPr="00E66ECF">
              <w:rPr>
                <w:szCs w:val="21"/>
              </w:rPr>
              <w:t>施工现场设置围挡；建筑材料、临时土方覆盖防尘布；车厢用苫布遮盖或者采用自卸式封闭车厢；对于工地内裸露地面，应进行地表压实处理并洒水；建筑垃圾在施工期间应当及时清运。</w:t>
            </w:r>
          </w:p>
        </w:tc>
      </w:tr>
      <w:tr w:rsidR="00E66ECF" w:rsidRPr="00E66ECF" w14:paraId="3000DCB2" w14:textId="77777777">
        <w:tblPrEx>
          <w:tblBorders>
            <w:insideH w:val="single" w:sz="6" w:space="0" w:color="auto"/>
            <w:insideV w:val="single" w:sz="6" w:space="0" w:color="auto"/>
          </w:tblBorders>
        </w:tblPrEx>
        <w:trPr>
          <w:jc w:val="center"/>
        </w:trPr>
        <w:tc>
          <w:tcPr>
            <w:tcW w:w="450" w:type="dxa"/>
            <w:vMerge/>
            <w:tcMar>
              <w:left w:w="57" w:type="dxa"/>
              <w:right w:w="57" w:type="dxa"/>
            </w:tcMar>
            <w:vAlign w:val="center"/>
          </w:tcPr>
          <w:p w14:paraId="438FBEAA" w14:textId="77777777" w:rsidR="0048062E" w:rsidRPr="00E66ECF" w:rsidRDefault="0048062E">
            <w:pPr>
              <w:adjustRightInd w:val="0"/>
              <w:snapToGrid w:val="0"/>
              <w:jc w:val="center"/>
              <w:rPr>
                <w:szCs w:val="21"/>
              </w:rPr>
            </w:pPr>
          </w:p>
        </w:tc>
        <w:tc>
          <w:tcPr>
            <w:tcW w:w="448" w:type="dxa"/>
            <w:vMerge/>
            <w:tcMar>
              <w:left w:w="57" w:type="dxa"/>
              <w:right w:w="57" w:type="dxa"/>
            </w:tcMar>
            <w:vAlign w:val="center"/>
          </w:tcPr>
          <w:p w14:paraId="7C92570C" w14:textId="77777777" w:rsidR="0048062E" w:rsidRPr="00E66ECF" w:rsidRDefault="0048062E">
            <w:pPr>
              <w:adjustRightInd w:val="0"/>
              <w:snapToGrid w:val="0"/>
              <w:jc w:val="center"/>
              <w:rPr>
                <w:szCs w:val="21"/>
              </w:rPr>
            </w:pPr>
          </w:p>
        </w:tc>
        <w:tc>
          <w:tcPr>
            <w:tcW w:w="807" w:type="dxa"/>
            <w:tcMar>
              <w:left w:w="57" w:type="dxa"/>
              <w:right w:w="57" w:type="dxa"/>
            </w:tcMar>
            <w:vAlign w:val="center"/>
          </w:tcPr>
          <w:p w14:paraId="152258A7" w14:textId="77777777" w:rsidR="0048062E" w:rsidRPr="00E66ECF" w:rsidRDefault="000E1AB4">
            <w:pPr>
              <w:adjustRightInd w:val="0"/>
              <w:snapToGrid w:val="0"/>
              <w:jc w:val="center"/>
              <w:rPr>
                <w:szCs w:val="21"/>
              </w:rPr>
            </w:pPr>
            <w:r w:rsidRPr="00E66ECF">
              <w:rPr>
                <w:szCs w:val="21"/>
              </w:rPr>
              <w:t>施工机械废气</w:t>
            </w:r>
          </w:p>
        </w:tc>
        <w:tc>
          <w:tcPr>
            <w:tcW w:w="7109" w:type="dxa"/>
            <w:tcMar>
              <w:left w:w="57" w:type="dxa"/>
              <w:right w:w="57" w:type="dxa"/>
            </w:tcMar>
            <w:vAlign w:val="center"/>
          </w:tcPr>
          <w:p w14:paraId="61AFCAB8" w14:textId="77777777" w:rsidR="0048062E" w:rsidRPr="00E66ECF" w:rsidRDefault="000E1AB4">
            <w:pPr>
              <w:adjustRightInd w:val="0"/>
              <w:snapToGrid w:val="0"/>
              <w:rPr>
                <w:szCs w:val="21"/>
              </w:rPr>
            </w:pPr>
            <w:r w:rsidRPr="00E66ECF">
              <w:rPr>
                <w:kern w:val="0"/>
                <w:szCs w:val="21"/>
              </w:rPr>
              <w:t>运输车辆和柴油发电机须加强保养，燃用符合标准的油品，严禁使用报废车辆和柴油发电机。</w:t>
            </w:r>
          </w:p>
        </w:tc>
      </w:tr>
      <w:tr w:rsidR="00E66ECF" w:rsidRPr="00E66ECF" w14:paraId="3CBC7362" w14:textId="77777777">
        <w:tblPrEx>
          <w:tblBorders>
            <w:insideH w:val="single" w:sz="6" w:space="0" w:color="auto"/>
            <w:insideV w:val="single" w:sz="6" w:space="0" w:color="auto"/>
          </w:tblBorders>
        </w:tblPrEx>
        <w:trPr>
          <w:jc w:val="center"/>
        </w:trPr>
        <w:tc>
          <w:tcPr>
            <w:tcW w:w="450" w:type="dxa"/>
            <w:vMerge w:val="restart"/>
            <w:tcMar>
              <w:left w:w="57" w:type="dxa"/>
              <w:right w:w="57" w:type="dxa"/>
            </w:tcMar>
            <w:vAlign w:val="center"/>
          </w:tcPr>
          <w:p w14:paraId="2C1F6910" w14:textId="77777777" w:rsidR="0048062E" w:rsidRPr="00E66ECF" w:rsidRDefault="000E1AB4">
            <w:pPr>
              <w:adjustRightInd w:val="0"/>
              <w:snapToGrid w:val="0"/>
              <w:jc w:val="center"/>
              <w:rPr>
                <w:szCs w:val="21"/>
              </w:rPr>
            </w:pPr>
            <w:r w:rsidRPr="00E66ECF">
              <w:rPr>
                <w:szCs w:val="21"/>
              </w:rPr>
              <w:t>运</w:t>
            </w:r>
          </w:p>
          <w:p w14:paraId="4C0E60D4" w14:textId="77777777" w:rsidR="0048062E" w:rsidRPr="00E66ECF" w:rsidRDefault="000E1AB4">
            <w:pPr>
              <w:adjustRightInd w:val="0"/>
              <w:snapToGrid w:val="0"/>
              <w:jc w:val="center"/>
              <w:rPr>
                <w:szCs w:val="21"/>
              </w:rPr>
            </w:pPr>
            <w:r w:rsidRPr="00E66ECF">
              <w:rPr>
                <w:szCs w:val="21"/>
              </w:rPr>
              <w:t>营</w:t>
            </w:r>
          </w:p>
          <w:p w14:paraId="5EA592EF" w14:textId="77777777" w:rsidR="0048062E" w:rsidRPr="00E66ECF" w:rsidRDefault="000E1AB4">
            <w:pPr>
              <w:adjustRightInd w:val="0"/>
              <w:snapToGrid w:val="0"/>
              <w:jc w:val="center"/>
              <w:rPr>
                <w:szCs w:val="21"/>
              </w:rPr>
            </w:pPr>
            <w:r w:rsidRPr="00E66ECF">
              <w:rPr>
                <w:szCs w:val="21"/>
              </w:rPr>
              <w:t>期</w:t>
            </w:r>
          </w:p>
        </w:tc>
        <w:tc>
          <w:tcPr>
            <w:tcW w:w="448" w:type="dxa"/>
            <w:vMerge w:val="restart"/>
            <w:tcMar>
              <w:left w:w="57" w:type="dxa"/>
              <w:right w:w="57" w:type="dxa"/>
            </w:tcMar>
            <w:vAlign w:val="center"/>
          </w:tcPr>
          <w:p w14:paraId="1102C693" w14:textId="77777777" w:rsidR="0048062E" w:rsidRPr="00E66ECF" w:rsidRDefault="000E1AB4">
            <w:pPr>
              <w:adjustRightInd w:val="0"/>
              <w:snapToGrid w:val="0"/>
              <w:jc w:val="center"/>
              <w:rPr>
                <w:szCs w:val="21"/>
              </w:rPr>
            </w:pPr>
            <w:r w:rsidRPr="00E66ECF">
              <w:rPr>
                <w:szCs w:val="21"/>
              </w:rPr>
              <w:t>噪声</w:t>
            </w:r>
          </w:p>
        </w:tc>
        <w:tc>
          <w:tcPr>
            <w:tcW w:w="807" w:type="dxa"/>
            <w:tcMar>
              <w:left w:w="57" w:type="dxa"/>
              <w:right w:w="57" w:type="dxa"/>
            </w:tcMar>
            <w:vAlign w:val="center"/>
          </w:tcPr>
          <w:p w14:paraId="3288B086" w14:textId="77777777" w:rsidR="0048062E" w:rsidRPr="00E66ECF" w:rsidRDefault="000E1AB4">
            <w:pPr>
              <w:adjustRightInd w:val="0"/>
              <w:snapToGrid w:val="0"/>
              <w:jc w:val="center"/>
              <w:rPr>
                <w:szCs w:val="21"/>
              </w:rPr>
            </w:pPr>
            <w:r w:rsidRPr="00E66ECF">
              <w:rPr>
                <w:szCs w:val="21"/>
              </w:rPr>
              <w:t>风机</w:t>
            </w:r>
          </w:p>
        </w:tc>
        <w:tc>
          <w:tcPr>
            <w:tcW w:w="7109" w:type="dxa"/>
            <w:tcMar>
              <w:left w:w="57" w:type="dxa"/>
              <w:right w:w="57" w:type="dxa"/>
            </w:tcMar>
            <w:vAlign w:val="center"/>
          </w:tcPr>
          <w:p w14:paraId="40E8C438" w14:textId="77777777" w:rsidR="0048062E" w:rsidRPr="00E66ECF" w:rsidRDefault="000E1AB4">
            <w:pPr>
              <w:adjustRightInd w:val="0"/>
              <w:snapToGrid w:val="0"/>
              <w:rPr>
                <w:szCs w:val="21"/>
              </w:rPr>
            </w:pPr>
            <w:r w:rsidRPr="00E66ECF">
              <w:rPr>
                <w:szCs w:val="21"/>
              </w:rPr>
              <w:t>在风机选型定货中考虑噪声排放限值</w:t>
            </w:r>
            <w:r w:rsidRPr="00E66ECF">
              <w:rPr>
                <w:rFonts w:hint="eastAsia"/>
                <w:szCs w:val="21"/>
              </w:rPr>
              <w:t>，选用低噪声设备</w:t>
            </w:r>
            <w:r w:rsidRPr="00E66ECF">
              <w:rPr>
                <w:szCs w:val="21"/>
              </w:rPr>
              <w:t>。</w:t>
            </w:r>
          </w:p>
        </w:tc>
      </w:tr>
      <w:tr w:rsidR="00E66ECF" w:rsidRPr="00E66ECF" w14:paraId="0D025D06" w14:textId="77777777">
        <w:tblPrEx>
          <w:tblBorders>
            <w:insideH w:val="single" w:sz="6" w:space="0" w:color="auto"/>
            <w:insideV w:val="single" w:sz="6" w:space="0" w:color="auto"/>
          </w:tblBorders>
        </w:tblPrEx>
        <w:trPr>
          <w:jc w:val="center"/>
        </w:trPr>
        <w:tc>
          <w:tcPr>
            <w:tcW w:w="450" w:type="dxa"/>
            <w:vMerge/>
            <w:tcMar>
              <w:left w:w="57" w:type="dxa"/>
              <w:right w:w="57" w:type="dxa"/>
            </w:tcMar>
            <w:vAlign w:val="center"/>
          </w:tcPr>
          <w:p w14:paraId="24A344AE" w14:textId="77777777" w:rsidR="0048062E" w:rsidRPr="00E66ECF" w:rsidRDefault="0048062E">
            <w:pPr>
              <w:adjustRightInd w:val="0"/>
              <w:snapToGrid w:val="0"/>
              <w:jc w:val="center"/>
              <w:rPr>
                <w:szCs w:val="21"/>
              </w:rPr>
            </w:pPr>
          </w:p>
        </w:tc>
        <w:tc>
          <w:tcPr>
            <w:tcW w:w="448" w:type="dxa"/>
            <w:vMerge/>
            <w:tcMar>
              <w:left w:w="57" w:type="dxa"/>
              <w:right w:w="57" w:type="dxa"/>
            </w:tcMar>
            <w:vAlign w:val="center"/>
          </w:tcPr>
          <w:p w14:paraId="268E8507" w14:textId="77777777" w:rsidR="0048062E" w:rsidRPr="00E66ECF" w:rsidRDefault="0048062E">
            <w:pPr>
              <w:adjustRightInd w:val="0"/>
              <w:snapToGrid w:val="0"/>
              <w:jc w:val="center"/>
              <w:rPr>
                <w:szCs w:val="21"/>
              </w:rPr>
            </w:pPr>
          </w:p>
        </w:tc>
        <w:tc>
          <w:tcPr>
            <w:tcW w:w="807" w:type="dxa"/>
            <w:tcMar>
              <w:left w:w="57" w:type="dxa"/>
              <w:right w:w="57" w:type="dxa"/>
            </w:tcMar>
            <w:vAlign w:val="center"/>
          </w:tcPr>
          <w:p w14:paraId="449231C3" w14:textId="77777777" w:rsidR="0048062E" w:rsidRPr="00E66ECF" w:rsidRDefault="000E1AB4">
            <w:pPr>
              <w:adjustRightInd w:val="0"/>
              <w:snapToGrid w:val="0"/>
              <w:jc w:val="center"/>
              <w:rPr>
                <w:szCs w:val="21"/>
              </w:rPr>
            </w:pPr>
            <w:r w:rsidRPr="00E66ECF">
              <w:rPr>
                <w:szCs w:val="21"/>
              </w:rPr>
              <w:t>升压站</w:t>
            </w:r>
          </w:p>
        </w:tc>
        <w:tc>
          <w:tcPr>
            <w:tcW w:w="7109" w:type="dxa"/>
            <w:tcMar>
              <w:left w:w="57" w:type="dxa"/>
              <w:right w:w="57" w:type="dxa"/>
            </w:tcMar>
            <w:vAlign w:val="center"/>
          </w:tcPr>
          <w:p w14:paraId="378BE5F9" w14:textId="77777777" w:rsidR="0048062E" w:rsidRPr="00E66ECF" w:rsidRDefault="000E1AB4">
            <w:pPr>
              <w:adjustRightInd w:val="0"/>
              <w:snapToGrid w:val="0"/>
              <w:rPr>
                <w:szCs w:val="21"/>
              </w:rPr>
            </w:pPr>
            <w:r w:rsidRPr="00E66ECF">
              <w:rPr>
                <w:szCs w:val="21"/>
              </w:rPr>
              <w:t>选用低噪声设备</w:t>
            </w:r>
            <w:r w:rsidRPr="00E66ECF">
              <w:rPr>
                <w:rFonts w:hint="eastAsia"/>
                <w:szCs w:val="21"/>
              </w:rPr>
              <w:t>，</w:t>
            </w:r>
            <w:r w:rsidRPr="00E66ECF">
              <w:rPr>
                <w:szCs w:val="21"/>
              </w:rPr>
              <w:t>基础减振</w:t>
            </w:r>
            <w:r w:rsidRPr="00E66ECF">
              <w:rPr>
                <w:rFonts w:hint="eastAsia"/>
                <w:szCs w:val="21"/>
              </w:rPr>
              <w:t>，</w:t>
            </w:r>
            <w:r w:rsidRPr="00E66ECF">
              <w:rPr>
                <w:szCs w:val="21"/>
              </w:rPr>
              <w:t>润宏</w:t>
            </w:r>
            <w:r w:rsidRPr="00E66ECF">
              <w:rPr>
                <w:rFonts w:hint="eastAsia"/>
                <w:szCs w:val="21"/>
              </w:rPr>
              <w:t>220k</w:t>
            </w:r>
            <w:r w:rsidRPr="00E66ECF">
              <w:rPr>
                <w:szCs w:val="21"/>
              </w:rPr>
              <w:t>V</w:t>
            </w:r>
            <w:r w:rsidRPr="00E66ECF">
              <w:rPr>
                <w:szCs w:val="21"/>
              </w:rPr>
              <w:t>升压站东侧设置</w:t>
            </w:r>
            <w:r w:rsidRPr="00E66ECF">
              <w:rPr>
                <w:szCs w:val="21"/>
              </w:rPr>
              <w:t>4</w:t>
            </w:r>
            <w:r w:rsidRPr="00E66ECF">
              <w:rPr>
                <w:rFonts w:hint="eastAsia"/>
                <w:szCs w:val="21"/>
              </w:rPr>
              <w:t>0m</w:t>
            </w:r>
            <w:r w:rsidRPr="00E66ECF">
              <w:rPr>
                <w:rFonts w:hint="eastAsia"/>
                <w:szCs w:val="21"/>
              </w:rPr>
              <w:t>声环境防护距离。</w:t>
            </w:r>
          </w:p>
        </w:tc>
      </w:tr>
      <w:tr w:rsidR="00E66ECF" w:rsidRPr="00E66ECF" w14:paraId="7E6E4D35" w14:textId="77777777">
        <w:tblPrEx>
          <w:tblBorders>
            <w:insideH w:val="single" w:sz="6" w:space="0" w:color="auto"/>
            <w:insideV w:val="single" w:sz="6" w:space="0" w:color="auto"/>
          </w:tblBorders>
        </w:tblPrEx>
        <w:trPr>
          <w:jc w:val="center"/>
        </w:trPr>
        <w:tc>
          <w:tcPr>
            <w:tcW w:w="450" w:type="dxa"/>
            <w:vMerge/>
            <w:tcMar>
              <w:left w:w="57" w:type="dxa"/>
              <w:right w:w="57" w:type="dxa"/>
            </w:tcMar>
            <w:vAlign w:val="center"/>
          </w:tcPr>
          <w:p w14:paraId="2EB7614F" w14:textId="77777777" w:rsidR="00AF2CBC" w:rsidRPr="00E66ECF" w:rsidRDefault="00AF2CBC">
            <w:pPr>
              <w:adjustRightInd w:val="0"/>
              <w:snapToGrid w:val="0"/>
              <w:jc w:val="center"/>
              <w:rPr>
                <w:szCs w:val="21"/>
              </w:rPr>
            </w:pPr>
          </w:p>
        </w:tc>
        <w:tc>
          <w:tcPr>
            <w:tcW w:w="448" w:type="dxa"/>
            <w:vMerge w:val="restart"/>
            <w:tcMar>
              <w:left w:w="57" w:type="dxa"/>
              <w:right w:w="57" w:type="dxa"/>
            </w:tcMar>
            <w:vAlign w:val="center"/>
          </w:tcPr>
          <w:p w14:paraId="4C1CDB08" w14:textId="77777777" w:rsidR="00AF2CBC" w:rsidRPr="00E66ECF" w:rsidRDefault="00AF2CBC">
            <w:pPr>
              <w:adjustRightInd w:val="0"/>
              <w:snapToGrid w:val="0"/>
              <w:jc w:val="center"/>
              <w:rPr>
                <w:szCs w:val="21"/>
              </w:rPr>
            </w:pPr>
            <w:r w:rsidRPr="00E66ECF">
              <w:rPr>
                <w:szCs w:val="21"/>
              </w:rPr>
              <w:t>固废</w:t>
            </w:r>
          </w:p>
        </w:tc>
        <w:tc>
          <w:tcPr>
            <w:tcW w:w="807" w:type="dxa"/>
            <w:tcMar>
              <w:left w:w="57" w:type="dxa"/>
              <w:right w:w="57" w:type="dxa"/>
            </w:tcMar>
            <w:vAlign w:val="center"/>
          </w:tcPr>
          <w:p w14:paraId="0A0B98C0" w14:textId="77777777" w:rsidR="00AF2CBC" w:rsidRPr="00E66ECF" w:rsidRDefault="00AF2CBC">
            <w:pPr>
              <w:adjustRightInd w:val="0"/>
              <w:snapToGrid w:val="0"/>
              <w:jc w:val="left"/>
              <w:rPr>
                <w:szCs w:val="21"/>
              </w:rPr>
            </w:pPr>
            <w:r w:rsidRPr="00E66ECF">
              <w:rPr>
                <w:rFonts w:hint="eastAsia"/>
                <w:szCs w:val="21"/>
              </w:rPr>
              <w:t>风机检修</w:t>
            </w:r>
            <w:r w:rsidRPr="00E66ECF">
              <w:rPr>
                <w:szCs w:val="21"/>
              </w:rPr>
              <w:t>废油</w:t>
            </w:r>
          </w:p>
        </w:tc>
        <w:tc>
          <w:tcPr>
            <w:tcW w:w="7109" w:type="dxa"/>
            <w:vMerge w:val="restart"/>
            <w:tcMar>
              <w:left w:w="57" w:type="dxa"/>
              <w:right w:w="57" w:type="dxa"/>
            </w:tcMar>
            <w:vAlign w:val="center"/>
          </w:tcPr>
          <w:p w14:paraId="79EFC53A" w14:textId="77777777" w:rsidR="00AF2CBC" w:rsidRPr="00E66ECF" w:rsidRDefault="00AF2CBC">
            <w:pPr>
              <w:adjustRightInd w:val="0"/>
              <w:snapToGrid w:val="0"/>
              <w:rPr>
                <w:szCs w:val="21"/>
              </w:rPr>
            </w:pPr>
            <w:r w:rsidRPr="00E66ECF">
              <w:rPr>
                <w:rFonts w:hint="eastAsia"/>
                <w:szCs w:val="21"/>
              </w:rPr>
              <w:t>依托</w:t>
            </w:r>
            <w:r w:rsidRPr="00E66ECF">
              <w:rPr>
                <w:szCs w:val="21"/>
              </w:rPr>
              <w:t>一期工程</w:t>
            </w:r>
            <w:r w:rsidRPr="00E66ECF">
              <w:rPr>
                <w:rFonts w:hint="eastAsia"/>
                <w:szCs w:val="21"/>
              </w:rPr>
              <w:t>10m</w:t>
            </w:r>
            <w:r w:rsidRPr="00E66ECF">
              <w:rPr>
                <w:szCs w:val="21"/>
                <w:vertAlign w:val="superscript"/>
              </w:rPr>
              <w:t>2</w:t>
            </w:r>
            <w:r w:rsidRPr="00E66ECF">
              <w:rPr>
                <w:szCs w:val="21"/>
              </w:rPr>
              <w:t>危险废物暂存间分类收集后交由有资质的单位处置</w:t>
            </w:r>
          </w:p>
        </w:tc>
      </w:tr>
      <w:tr w:rsidR="00E66ECF" w:rsidRPr="00E66ECF" w14:paraId="07EE07BA" w14:textId="77777777">
        <w:tblPrEx>
          <w:tblBorders>
            <w:insideH w:val="single" w:sz="6" w:space="0" w:color="auto"/>
            <w:insideV w:val="single" w:sz="6" w:space="0" w:color="auto"/>
          </w:tblBorders>
        </w:tblPrEx>
        <w:trPr>
          <w:jc w:val="center"/>
        </w:trPr>
        <w:tc>
          <w:tcPr>
            <w:tcW w:w="450" w:type="dxa"/>
            <w:vMerge/>
            <w:tcMar>
              <w:left w:w="57" w:type="dxa"/>
              <w:right w:w="57" w:type="dxa"/>
            </w:tcMar>
            <w:vAlign w:val="center"/>
          </w:tcPr>
          <w:p w14:paraId="6894F64B" w14:textId="77777777" w:rsidR="00AF2CBC" w:rsidRPr="00E66ECF" w:rsidRDefault="00AF2CBC">
            <w:pPr>
              <w:adjustRightInd w:val="0"/>
              <w:snapToGrid w:val="0"/>
              <w:jc w:val="center"/>
              <w:rPr>
                <w:szCs w:val="21"/>
              </w:rPr>
            </w:pPr>
          </w:p>
        </w:tc>
        <w:tc>
          <w:tcPr>
            <w:tcW w:w="448" w:type="dxa"/>
            <w:vMerge/>
            <w:tcMar>
              <w:left w:w="57" w:type="dxa"/>
              <w:right w:w="57" w:type="dxa"/>
            </w:tcMar>
            <w:vAlign w:val="center"/>
          </w:tcPr>
          <w:p w14:paraId="35B987D1" w14:textId="77777777" w:rsidR="00AF2CBC" w:rsidRPr="00E66ECF" w:rsidRDefault="00AF2CBC">
            <w:pPr>
              <w:adjustRightInd w:val="0"/>
              <w:snapToGrid w:val="0"/>
              <w:jc w:val="center"/>
              <w:rPr>
                <w:szCs w:val="21"/>
              </w:rPr>
            </w:pPr>
          </w:p>
        </w:tc>
        <w:tc>
          <w:tcPr>
            <w:tcW w:w="807" w:type="dxa"/>
            <w:tcMar>
              <w:left w:w="57" w:type="dxa"/>
              <w:right w:w="57" w:type="dxa"/>
            </w:tcMar>
            <w:vAlign w:val="center"/>
          </w:tcPr>
          <w:p w14:paraId="299C3E56" w14:textId="77777777" w:rsidR="00AF2CBC" w:rsidRPr="00E66ECF" w:rsidRDefault="00AF2CBC">
            <w:pPr>
              <w:adjustRightInd w:val="0"/>
              <w:snapToGrid w:val="0"/>
              <w:jc w:val="left"/>
              <w:rPr>
                <w:szCs w:val="21"/>
              </w:rPr>
            </w:pPr>
            <w:r w:rsidRPr="00E66ECF">
              <w:rPr>
                <w:rFonts w:hint="eastAsia"/>
                <w:szCs w:val="21"/>
              </w:rPr>
              <w:t>废旧蓄电池</w:t>
            </w:r>
          </w:p>
        </w:tc>
        <w:tc>
          <w:tcPr>
            <w:tcW w:w="7109" w:type="dxa"/>
            <w:vMerge/>
            <w:tcMar>
              <w:left w:w="57" w:type="dxa"/>
              <w:right w:w="57" w:type="dxa"/>
            </w:tcMar>
            <w:vAlign w:val="center"/>
          </w:tcPr>
          <w:p w14:paraId="6A1021D0" w14:textId="77777777" w:rsidR="00AF2CBC" w:rsidRPr="00E66ECF" w:rsidRDefault="00AF2CBC">
            <w:pPr>
              <w:adjustRightInd w:val="0"/>
              <w:snapToGrid w:val="0"/>
              <w:rPr>
                <w:szCs w:val="21"/>
              </w:rPr>
            </w:pPr>
          </w:p>
        </w:tc>
      </w:tr>
      <w:tr w:rsidR="00E66ECF" w:rsidRPr="00E66ECF" w14:paraId="5BD660B7" w14:textId="77777777">
        <w:tblPrEx>
          <w:tblBorders>
            <w:insideH w:val="single" w:sz="6" w:space="0" w:color="auto"/>
            <w:insideV w:val="single" w:sz="6" w:space="0" w:color="auto"/>
          </w:tblBorders>
        </w:tblPrEx>
        <w:trPr>
          <w:jc w:val="center"/>
        </w:trPr>
        <w:tc>
          <w:tcPr>
            <w:tcW w:w="450" w:type="dxa"/>
            <w:vMerge/>
            <w:tcMar>
              <w:left w:w="57" w:type="dxa"/>
              <w:right w:w="57" w:type="dxa"/>
            </w:tcMar>
            <w:vAlign w:val="center"/>
          </w:tcPr>
          <w:p w14:paraId="51AB11E8" w14:textId="77777777" w:rsidR="0048062E" w:rsidRPr="00E66ECF" w:rsidRDefault="0048062E">
            <w:pPr>
              <w:adjustRightInd w:val="0"/>
              <w:snapToGrid w:val="0"/>
              <w:jc w:val="center"/>
              <w:rPr>
                <w:szCs w:val="21"/>
              </w:rPr>
            </w:pPr>
          </w:p>
        </w:tc>
        <w:tc>
          <w:tcPr>
            <w:tcW w:w="448" w:type="dxa"/>
            <w:vMerge/>
            <w:tcMar>
              <w:left w:w="57" w:type="dxa"/>
              <w:right w:w="57" w:type="dxa"/>
            </w:tcMar>
            <w:vAlign w:val="center"/>
          </w:tcPr>
          <w:p w14:paraId="2ADAD8FC" w14:textId="77777777" w:rsidR="0048062E" w:rsidRPr="00E66ECF" w:rsidRDefault="0048062E">
            <w:pPr>
              <w:adjustRightInd w:val="0"/>
              <w:snapToGrid w:val="0"/>
              <w:jc w:val="center"/>
              <w:rPr>
                <w:szCs w:val="21"/>
              </w:rPr>
            </w:pPr>
          </w:p>
        </w:tc>
        <w:tc>
          <w:tcPr>
            <w:tcW w:w="807" w:type="dxa"/>
            <w:tcMar>
              <w:left w:w="57" w:type="dxa"/>
              <w:right w:w="57" w:type="dxa"/>
            </w:tcMar>
            <w:vAlign w:val="center"/>
          </w:tcPr>
          <w:p w14:paraId="28C2FE03" w14:textId="77777777" w:rsidR="0048062E" w:rsidRPr="00E66ECF" w:rsidRDefault="000E1AB4">
            <w:pPr>
              <w:adjustRightInd w:val="0"/>
              <w:snapToGrid w:val="0"/>
              <w:jc w:val="left"/>
              <w:rPr>
                <w:szCs w:val="21"/>
              </w:rPr>
            </w:pPr>
            <w:r w:rsidRPr="00E66ECF">
              <w:rPr>
                <w:rFonts w:hint="eastAsia"/>
                <w:szCs w:val="21"/>
              </w:rPr>
              <w:t>变压器废油</w:t>
            </w:r>
          </w:p>
        </w:tc>
        <w:tc>
          <w:tcPr>
            <w:tcW w:w="7109" w:type="dxa"/>
            <w:tcMar>
              <w:left w:w="57" w:type="dxa"/>
              <w:right w:w="57" w:type="dxa"/>
            </w:tcMar>
            <w:vAlign w:val="center"/>
          </w:tcPr>
          <w:p w14:paraId="5B9770FC" w14:textId="77777777" w:rsidR="0048062E" w:rsidRPr="00E66ECF" w:rsidRDefault="000E1AB4">
            <w:pPr>
              <w:adjustRightInd w:val="0"/>
              <w:snapToGrid w:val="0"/>
              <w:rPr>
                <w:szCs w:val="21"/>
              </w:rPr>
            </w:pPr>
            <w:r w:rsidRPr="00E66ECF">
              <w:rPr>
                <w:rFonts w:hint="eastAsia"/>
                <w:szCs w:val="21"/>
              </w:rPr>
              <w:t>依托一期工程</w:t>
            </w:r>
            <w:r w:rsidRPr="00E66ECF">
              <w:rPr>
                <w:rFonts w:hint="eastAsia"/>
                <w:szCs w:val="21"/>
              </w:rPr>
              <w:t>45m</w:t>
            </w:r>
            <w:r w:rsidRPr="00E66ECF">
              <w:rPr>
                <w:szCs w:val="21"/>
                <w:vertAlign w:val="superscript"/>
              </w:rPr>
              <w:t>3</w:t>
            </w:r>
            <w:r w:rsidRPr="00E66ECF">
              <w:rPr>
                <w:szCs w:val="21"/>
              </w:rPr>
              <w:t>事故油池</w:t>
            </w:r>
            <w:r w:rsidRPr="00E66ECF">
              <w:rPr>
                <w:rFonts w:hint="eastAsia"/>
                <w:szCs w:val="21"/>
              </w:rPr>
              <w:t>，</w:t>
            </w:r>
            <w:r w:rsidRPr="00E66ECF">
              <w:rPr>
                <w:szCs w:val="21"/>
              </w:rPr>
              <w:t>用于废油的收集储存</w:t>
            </w:r>
          </w:p>
        </w:tc>
      </w:tr>
      <w:tr w:rsidR="00E66ECF" w:rsidRPr="00E66ECF" w14:paraId="4ECCE860" w14:textId="77777777">
        <w:tblPrEx>
          <w:tblBorders>
            <w:insideH w:val="single" w:sz="6" w:space="0" w:color="auto"/>
            <w:insideV w:val="single" w:sz="6" w:space="0" w:color="auto"/>
          </w:tblBorders>
        </w:tblPrEx>
        <w:trPr>
          <w:trHeight w:val="454"/>
          <w:jc w:val="center"/>
        </w:trPr>
        <w:tc>
          <w:tcPr>
            <w:tcW w:w="450" w:type="dxa"/>
            <w:vMerge/>
            <w:tcMar>
              <w:left w:w="57" w:type="dxa"/>
              <w:right w:w="57" w:type="dxa"/>
            </w:tcMar>
            <w:vAlign w:val="center"/>
          </w:tcPr>
          <w:p w14:paraId="4286828C" w14:textId="77777777" w:rsidR="0048062E" w:rsidRPr="00E66ECF" w:rsidRDefault="0048062E">
            <w:pPr>
              <w:adjustRightInd w:val="0"/>
              <w:snapToGrid w:val="0"/>
              <w:jc w:val="center"/>
              <w:rPr>
                <w:szCs w:val="21"/>
              </w:rPr>
            </w:pPr>
          </w:p>
        </w:tc>
        <w:tc>
          <w:tcPr>
            <w:tcW w:w="1255" w:type="dxa"/>
            <w:gridSpan w:val="2"/>
            <w:tcMar>
              <w:left w:w="57" w:type="dxa"/>
              <w:right w:w="57" w:type="dxa"/>
            </w:tcMar>
            <w:vAlign w:val="center"/>
          </w:tcPr>
          <w:p w14:paraId="3D4AFA2B" w14:textId="77777777" w:rsidR="0048062E" w:rsidRPr="00E66ECF" w:rsidRDefault="000E1AB4">
            <w:pPr>
              <w:widowControl/>
              <w:spacing w:line="240" w:lineRule="exact"/>
              <w:jc w:val="center"/>
              <w:rPr>
                <w:spacing w:val="6"/>
                <w:szCs w:val="21"/>
              </w:rPr>
            </w:pPr>
            <w:r w:rsidRPr="00E66ECF">
              <w:rPr>
                <w:rFonts w:hint="eastAsia"/>
                <w:spacing w:val="6"/>
                <w:szCs w:val="21"/>
              </w:rPr>
              <w:t>生态</w:t>
            </w:r>
          </w:p>
        </w:tc>
        <w:tc>
          <w:tcPr>
            <w:tcW w:w="7109" w:type="dxa"/>
            <w:tcMar>
              <w:left w:w="57" w:type="dxa"/>
              <w:right w:w="57" w:type="dxa"/>
            </w:tcMar>
            <w:vAlign w:val="center"/>
          </w:tcPr>
          <w:p w14:paraId="006C1E24" w14:textId="77777777" w:rsidR="0048062E" w:rsidRPr="00E66ECF" w:rsidRDefault="000E1AB4">
            <w:pPr>
              <w:spacing w:line="240" w:lineRule="exact"/>
              <w:rPr>
                <w:spacing w:val="6"/>
                <w:szCs w:val="21"/>
                <w:vertAlign w:val="superscript"/>
              </w:rPr>
            </w:pPr>
            <w:r w:rsidRPr="00E66ECF">
              <w:rPr>
                <w:szCs w:val="21"/>
              </w:rPr>
              <w:t>对临时占地区块进行植被恢复。</w:t>
            </w:r>
            <w:r w:rsidRPr="00E66ECF">
              <w:rPr>
                <w:kern w:val="0"/>
                <w:szCs w:val="21"/>
              </w:rPr>
              <w:t>恢复面积</w:t>
            </w:r>
            <w:r w:rsidRPr="00E66ECF">
              <w:rPr>
                <w:rFonts w:hint="eastAsia"/>
                <w:kern w:val="0"/>
                <w:szCs w:val="21"/>
              </w:rPr>
              <w:t>103100m</w:t>
            </w:r>
            <w:r w:rsidRPr="00E66ECF">
              <w:rPr>
                <w:kern w:val="0"/>
                <w:szCs w:val="21"/>
                <w:vertAlign w:val="superscript"/>
              </w:rPr>
              <w:t>2</w:t>
            </w:r>
          </w:p>
        </w:tc>
      </w:tr>
      <w:tr w:rsidR="00E66ECF" w:rsidRPr="00E66ECF" w14:paraId="16F786AE" w14:textId="77777777">
        <w:tblPrEx>
          <w:tblBorders>
            <w:insideH w:val="single" w:sz="6" w:space="0" w:color="auto"/>
            <w:insideV w:val="single" w:sz="6" w:space="0" w:color="auto"/>
          </w:tblBorders>
        </w:tblPrEx>
        <w:trPr>
          <w:jc w:val="center"/>
        </w:trPr>
        <w:tc>
          <w:tcPr>
            <w:tcW w:w="450" w:type="dxa"/>
            <w:vMerge w:val="restart"/>
            <w:tcMar>
              <w:left w:w="57" w:type="dxa"/>
              <w:right w:w="57" w:type="dxa"/>
            </w:tcMar>
            <w:vAlign w:val="center"/>
          </w:tcPr>
          <w:p w14:paraId="25FB858B" w14:textId="77777777" w:rsidR="0048062E" w:rsidRPr="00E66ECF" w:rsidRDefault="000E1AB4">
            <w:pPr>
              <w:adjustRightInd w:val="0"/>
              <w:snapToGrid w:val="0"/>
              <w:jc w:val="center"/>
              <w:rPr>
                <w:szCs w:val="21"/>
              </w:rPr>
            </w:pPr>
            <w:r w:rsidRPr="00E66ECF">
              <w:rPr>
                <w:rFonts w:hint="eastAsia"/>
                <w:szCs w:val="21"/>
              </w:rPr>
              <w:t>环境管理</w:t>
            </w:r>
          </w:p>
        </w:tc>
        <w:tc>
          <w:tcPr>
            <w:tcW w:w="1255" w:type="dxa"/>
            <w:gridSpan w:val="2"/>
            <w:tcMar>
              <w:left w:w="57" w:type="dxa"/>
              <w:right w:w="57" w:type="dxa"/>
            </w:tcMar>
            <w:vAlign w:val="center"/>
          </w:tcPr>
          <w:p w14:paraId="3D3EDC32" w14:textId="77777777" w:rsidR="0048062E" w:rsidRPr="00E66ECF" w:rsidRDefault="000E1AB4">
            <w:pPr>
              <w:adjustRightInd w:val="0"/>
              <w:snapToGrid w:val="0"/>
              <w:jc w:val="center"/>
              <w:rPr>
                <w:szCs w:val="21"/>
              </w:rPr>
            </w:pPr>
            <w:r w:rsidRPr="00E66ECF">
              <w:rPr>
                <w:rFonts w:hAnsi="宋体" w:hint="eastAsia"/>
                <w:szCs w:val="21"/>
              </w:rPr>
              <w:t>施工期</w:t>
            </w:r>
          </w:p>
        </w:tc>
        <w:tc>
          <w:tcPr>
            <w:tcW w:w="7109" w:type="dxa"/>
            <w:tcMar>
              <w:left w:w="57" w:type="dxa"/>
              <w:right w:w="57" w:type="dxa"/>
            </w:tcMar>
            <w:vAlign w:val="center"/>
          </w:tcPr>
          <w:p w14:paraId="2F923492" w14:textId="77777777" w:rsidR="0048062E" w:rsidRPr="00E66ECF" w:rsidRDefault="000E1AB4">
            <w:pPr>
              <w:adjustRightInd w:val="0"/>
              <w:snapToGrid w:val="0"/>
              <w:rPr>
                <w:szCs w:val="21"/>
              </w:rPr>
            </w:pPr>
            <w:r w:rsidRPr="00E66ECF">
              <w:rPr>
                <w:rFonts w:hAnsi="宋体"/>
                <w:szCs w:val="21"/>
              </w:rPr>
              <w:t>建设单位应设专人</w:t>
            </w:r>
            <w:r w:rsidRPr="00E66ECF">
              <w:rPr>
                <w:rFonts w:hAnsi="宋体" w:hint="eastAsia"/>
                <w:szCs w:val="21"/>
              </w:rPr>
              <w:t>重点</w:t>
            </w:r>
            <w:r w:rsidRPr="00E66ECF">
              <w:rPr>
                <w:rFonts w:hAnsi="宋体"/>
                <w:szCs w:val="21"/>
              </w:rPr>
              <w:t>监督管理施工期的</w:t>
            </w:r>
            <w:r w:rsidRPr="00E66ECF">
              <w:rPr>
                <w:rFonts w:hAnsi="宋体" w:hint="eastAsia"/>
                <w:szCs w:val="21"/>
              </w:rPr>
              <w:t>扬尘污染防治和</w:t>
            </w:r>
            <w:r w:rsidRPr="00E66ECF">
              <w:rPr>
                <w:rFonts w:hAnsi="宋体"/>
                <w:szCs w:val="21"/>
              </w:rPr>
              <w:t>生态恢复工作，确保</w:t>
            </w:r>
            <w:r w:rsidRPr="00E66ECF">
              <w:rPr>
                <w:rFonts w:hAnsi="宋体" w:hint="eastAsia"/>
                <w:szCs w:val="21"/>
              </w:rPr>
              <w:t>暂时闲置的裸露开挖面和散料堆及时得到防尘网苫盖，</w:t>
            </w:r>
            <w:r w:rsidRPr="00E66ECF">
              <w:rPr>
                <w:rFonts w:hAnsi="宋体"/>
                <w:szCs w:val="21"/>
              </w:rPr>
              <w:t>各临时占地</w:t>
            </w:r>
            <w:r w:rsidRPr="00E66ECF">
              <w:rPr>
                <w:rFonts w:hAnsi="宋体" w:hint="eastAsia"/>
                <w:szCs w:val="21"/>
              </w:rPr>
              <w:t>及时完成植被恢复，并将临时占用的耕地进行土地复垦。</w:t>
            </w:r>
          </w:p>
        </w:tc>
      </w:tr>
      <w:tr w:rsidR="00E66ECF" w:rsidRPr="00E66ECF" w14:paraId="0919CF48" w14:textId="77777777">
        <w:tblPrEx>
          <w:tblBorders>
            <w:insideH w:val="single" w:sz="6" w:space="0" w:color="auto"/>
            <w:insideV w:val="single" w:sz="6" w:space="0" w:color="auto"/>
          </w:tblBorders>
        </w:tblPrEx>
        <w:trPr>
          <w:jc w:val="center"/>
        </w:trPr>
        <w:tc>
          <w:tcPr>
            <w:tcW w:w="450" w:type="dxa"/>
            <w:vMerge/>
            <w:tcMar>
              <w:left w:w="57" w:type="dxa"/>
              <w:right w:w="57" w:type="dxa"/>
            </w:tcMar>
            <w:vAlign w:val="center"/>
          </w:tcPr>
          <w:p w14:paraId="30F6792F" w14:textId="77777777" w:rsidR="0048062E" w:rsidRPr="00E66ECF" w:rsidRDefault="0048062E">
            <w:pPr>
              <w:adjustRightInd w:val="0"/>
              <w:snapToGrid w:val="0"/>
              <w:jc w:val="center"/>
              <w:rPr>
                <w:szCs w:val="21"/>
              </w:rPr>
            </w:pPr>
          </w:p>
        </w:tc>
        <w:tc>
          <w:tcPr>
            <w:tcW w:w="1255" w:type="dxa"/>
            <w:gridSpan w:val="2"/>
            <w:tcMar>
              <w:left w:w="57" w:type="dxa"/>
              <w:right w:w="57" w:type="dxa"/>
            </w:tcMar>
            <w:vAlign w:val="center"/>
          </w:tcPr>
          <w:p w14:paraId="7A93CDD9" w14:textId="77777777" w:rsidR="0048062E" w:rsidRPr="00E66ECF" w:rsidRDefault="000E1AB4">
            <w:pPr>
              <w:adjustRightInd w:val="0"/>
              <w:snapToGrid w:val="0"/>
              <w:jc w:val="center"/>
              <w:rPr>
                <w:rFonts w:hAnsi="宋体"/>
                <w:szCs w:val="21"/>
              </w:rPr>
            </w:pPr>
            <w:r w:rsidRPr="00E66ECF">
              <w:rPr>
                <w:rFonts w:hAnsi="宋体" w:hint="eastAsia"/>
                <w:szCs w:val="21"/>
              </w:rPr>
              <w:t>运营期</w:t>
            </w:r>
          </w:p>
        </w:tc>
        <w:tc>
          <w:tcPr>
            <w:tcW w:w="7109" w:type="dxa"/>
            <w:tcMar>
              <w:left w:w="57" w:type="dxa"/>
              <w:right w:w="57" w:type="dxa"/>
            </w:tcMar>
            <w:vAlign w:val="center"/>
          </w:tcPr>
          <w:p w14:paraId="134CEC81" w14:textId="77777777" w:rsidR="0048062E" w:rsidRPr="00E66ECF" w:rsidRDefault="000E1AB4">
            <w:pPr>
              <w:adjustRightInd w:val="0"/>
              <w:snapToGrid w:val="0"/>
              <w:rPr>
                <w:rFonts w:hAnsi="宋体"/>
                <w:szCs w:val="21"/>
              </w:rPr>
            </w:pPr>
            <w:r w:rsidRPr="00E66ECF">
              <w:rPr>
                <w:rFonts w:hAnsi="宋体" w:hint="eastAsia"/>
                <w:szCs w:val="21"/>
              </w:rPr>
              <w:t>运营期要制定风电场植被管理方案和升压站环境风险应急预案，对风电场内植被恢复较差的区块及时进行植被补栽，升压站要做好危废处置台账记录，定期委托专业监测机构对生活污水处理情况进行检测，确保生活污水全部回用于场内植被绿化，不外排。</w:t>
            </w:r>
          </w:p>
        </w:tc>
      </w:tr>
    </w:tbl>
    <w:p w14:paraId="3E31BC65"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37" w:name="_Toc497821358"/>
      <w:r w:rsidRPr="00E66ECF">
        <w:rPr>
          <w:rFonts w:ascii="Times New Roman" w:eastAsia="黑体" w:hAnsi="Times New Roman"/>
          <w:b w:val="0"/>
          <w:kern w:val="0"/>
          <w:sz w:val="28"/>
          <w:szCs w:val="28"/>
        </w:rPr>
        <w:t>4</w:t>
      </w:r>
      <w:r w:rsidRPr="00E66ECF">
        <w:rPr>
          <w:rFonts w:ascii="Times New Roman" w:eastAsia="黑体" w:hAnsi="Times New Roman"/>
          <w:b w:val="0"/>
          <w:kern w:val="0"/>
          <w:sz w:val="28"/>
          <w:szCs w:val="28"/>
        </w:rPr>
        <w:t>、环保竣工验收</w:t>
      </w:r>
      <w:bookmarkEnd w:id="37"/>
    </w:p>
    <w:p w14:paraId="15155439" w14:textId="22CE0218" w:rsidR="0048062E" w:rsidRPr="00E66ECF" w:rsidRDefault="000E1AB4">
      <w:pPr>
        <w:spacing w:line="480" w:lineRule="exact"/>
        <w:ind w:firstLineChars="200" w:firstLine="504"/>
        <w:rPr>
          <w:spacing w:val="6"/>
          <w:sz w:val="24"/>
        </w:rPr>
      </w:pPr>
      <w:r w:rsidRPr="00E66ECF">
        <w:rPr>
          <w:spacing w:val="6"/>
          <w:sz w:val="24"/>
        </w:rPr>
        <w:t>本工程竣工后，</w:t>
      </w:r>
      <w:r w:rsidRPr="00E66ECF">
        <w:rPr>
          <w:rFonts w:hint="eastAsia"/>
          <w:spacing w:val="6"/>
          <w:sz w:val="24"/>
        </w:rPr>
        <w:t>相应的</w:t>
      </w:r>
      <w:r w:rsidRPr="00E66ECF">
        <w:rPr>
          <w:spacing w:val="6"/>
          <w:sz w:val="24"/>
        </w:rPr>
        <w:t>环境保护设施</w:t>
      </w:r>
      <w:r w:rsidRPr="00E66ECF">
        <w:rPr>
          <w:rFonts w:hint="eastAsia"/>
          <w:spacing w:val="6"/>
          <w:sz w:val="24"/>
        </w:rPr>
        <w:t>应进行</w:t>
      </w:r>
      <w:r w:rsidRPr="00E66ECF">
        <w:rPr>
          <w:spacing w:val="6"/>
          <w:sz w:val="24"/>
        </w:rPr>
        <w:t>竣工验收。本工程竣工验收内容见表</w:t>
      </w:r>
      <w:r w:rsidRPr="00E66ECF">
        <w:rPr>
          <w:spacing w:val="6"/>
          <w:sz w:val="24"/>
        </w:rPr>
        <w:t>2</w:t>
      </w:r>
      <w:r w:rsidR="00AF2CBC" w:rsidRPr="00E66ECF">
        <w:rPr>
          <w:spacing w:val="6"/>
          <w:sz w:val="24"/>
        </w:rPr>
        <w:t>5</w:t>
      </w:r>
      <w:r w:rsidRPr="00E66ECF">
        <w:rPr>
          <w:spacing w:val="6"/>
          <w:sz w:val="24"/>
        </w:rPr>
        <w:t>。</w:t>
      </w:r>
    </w:p>
    <w:p w14:paraId="54330B97" w14:textId="45507486" w:rsidR="009F1658" w:rsidRPr="00E66ECF" w:rsidRDefault="009F1658">
      <w:pPr>
        <w:spacing w:line="480" w:lineRule="exact"/>
        <w:ind w:firstLineChars="200" w:firstLine="504"/>
        <w:rPr>
          <w:spacing w:val="6"/>
          <w:sz w:val="24"/>
        </w:rPr>
      </w:pPr>
    </w:p>
    <w:p w14:paraId="3A931C43" w14:textId="38AFF92D" w:rsidR="009F1658" w:rsidRPr="00E66ECF" w:rsidRDefault="009F1658">
      <w:pPr>
        <w:spacing w:line="480" w:lineRule="exact"/>
        <w:ind w:firstLineChars="200" w:firstLine="504"/>
        <w:rPr>
          <w:spacing w:val="6"/>
          <w:sz w:val="24"/>
        </w:rPr>
      </w:pPr>
    </w:p>
    <w:p w14:paraId="51F70E16" w14:textId="0DE43A90" w:rsidR="009F1658" w:rsidRPr="00E66ECF" w:rsidRDefault="009F1658">
      <w:pPr>
        <w:spacing w:line="480" w:lineRule="exact"/>
        <w:ind w:firstLineChars="200" w:firstLine="504"/>
        <w:rPr>
          <w:spacing w:val="6"/>
          <w:sz w:val="24"/>
        </w:rPr>
      </w:pPr>
    </w:p>
    <w:p w14:paraId="07A74E41" w14:textId="3871BFF9" w:rsidR="009F1658" w:rsidRPr="00E66ECF" w:rsidRDefault="009F1658">
      <w:pPr>
        <w:spacing w:line="480" w:lineRule="exact"/>
        <w:ind w:firstLineChars="200" w:firstLine="504"/>
        <w:rPr>
          <w:spacing w:val="6"/>
          <w:sz w:val="24"/>
        </w:rPr>
      </w:pPr>
    </w:p>
    <w:p w14:paraId="7EDE7B4F" w14:textId="382D8D52" w:rsidR="009F1658" w:rsidRPr="00E66ECF" w:rsidRDefault="009F1658">
      <w:pPr>
        <w:spacing w:line="480" w:lineRule="exact"/>
        <w:ind w:firstLineChars="200" w:firstLine="504"/>
        <w:rPr>
          <w:spacing w:val="6"/>
          <w:sz w:val="24"/>
        </w:rPr>
      </w:pPr>
    </w:p>
    <w:p w14:paraId="469353F0" w14:textId="0E01EECE" w:rsidR="009F1658" w:rsidRPr="00E66ECF" w:rsidRDefault="009F1658">
      <w:pPr>
        <w:spacing w:line="480" w:lineRule="exact"/>
        <w:ind w:firstLineChars="200" w:firstLine="504"/>
        <w:rPr>
          <w:spacing w:val="6"/>
          <w:sz w:val="24"/>
        </w:rPr>
      </w:pPr>
    </w:p>
    <w:p w14:paraId="7B330516" w14:textId="6F571C4B" w:rsidR="005956AA" w:rsidRPr="00E66ECF" w:rsidRDefault="005956AA">
      <w:pPr>
        <w:spacing w:line="480" w:lineRule="exact"/>
        <w:ind w:firstLineChars="200" w:firstLine="504"/>
        <w:rPr>
          <w:spacing w:val="6"/>
          <w:sz w:val="24"/>
        </w:rPr>
      </w:pPr>
    </w:p>
    <w:p w14:paraId="7BE55A76" w14:textId="28CC4C64" w:rsidR="005956AA" w:rsidRPr="00E66ECF" w:rsidRDefault="005956AA">
      <w:pPr>
        <w:spacing w:line="480" w:lineRule="exact"/>
        <w:ind w:firstLineChars="200" w:firstLine="504"/>
        <w:rPr>
          <w:spacing w:val="6"/>
          <w:sz w:val="24"/>
        </w:rPr>
      </w:pPr>
    </w:p>
    <w:p w14:paraId="409B64FB" w14:textId="4A26F286" w:rsidR="005956AA" w:rsidRPr="00E66ECF" w:rsidRDefault="005956AA">
      <w:pPr>
        <w:spacing w:line="480" w:lineRule="exact"/>
        <w:ind w:firstLineChars="200" w:firstLine="504"/>
        <w:rPr>
          <w:spacing w:val="6"/>
          <w:sz w:val="24"/>
        </w:rPr>
      </w:pPr>
    </w:p>
    <w:p w14:paraId="5332CA0F" w14:textId="77777777" w:rsidR="00263FD7" w:rsidRPr="00E66ECF" w:rsidRDefault="00263FD7">
      <w:pPr>
        <w:spacing w:line="480" w:lineRule="exact"/>
        <w:ind w:firstLineChars="200" w:firstLine="504"/>
        <w:rPr>
          <w:spacing w:val="6"/>
          <w:sz w:val="24"/>
        </w:rPr>
      </w:pPr>
    </w:p>
    <w:p w14:paraId="07D722E2" w14:textId="77777777" w:rsidR="005956AA" w:rsidRPr="00E66ECF" w:rsidRDefault="005956AA">
      <w:pPr>
        <w:spacing w:line="480" w:lineRule="exact"/>
        <w:ind w:firstLineChars="200" w:firstLine="504"/>
        <w:rPr>
          <w:spacing w:val="6"/>
          <w:sz w:val="24"/>
        </w:rPr>
      </w:pPr>
    </w:p>
    <w:p w14:paraId="6E4CC6E7" w14:textId="77777777" w:rsidR="0048062E" w:rsidRPr="00E66ECF" w:rsidRDefault="000E1AB4">
      <w:pPr>
        <w:spacing w:line="480" w:lineRule="exact"/>
        <w:jc w:val="center"/>
        <w:rPr>
          <w:rFonts w:eastAsia="黑体"/>
          <w:spacing w:val="6"/>
          <w:szCs w:val="21"/>
        </w:rPr>
      </w:pPr>
      <w:r w:rsidRPr="00E66ECF">
        <w:rPr>
          <w:rFonts w:eastAsia="黑体" w:hAnsi="黑体"/>
          <w:spacing w:val="6"/>
          <w:szCs w:val="21"/>
        </w:rPr>
        <w:lastRenderedPageBreak/>
        <w:t>表</w:t>
      </w:r>
      <w:r w:rsidRPr="00E66ECF">
        <w:rPr>
          <w:rFonts w:eastAsia="黑体"/>
          <w:spacing w:val="6"/>
          <w:szCs w:val="21"/>
        </w:rPr>
        <w:t>2</w:t>
      </w:r>
      <w:r w:rsidR="00AF2CBC" w:rsidRPr="00E66ECF">
        <w:rPr>
          <w:rFonts w:eastAsia="黑体"/>
          <w:spacing w:val="6"/>
          <w:szCs w:val="21"/>
        </w:rPr>
        <w:t>5</w:t>
      </w:r>
      <w:r w:rsidRPr="00E66ECF">
        <w:rPr>
          <w:rFonts w:eastAsia="黑体" w:hAnsi="黑体"/>
          <w:spacing w:val="6"/>
          <w:szCs w:val="21"/>
        </w:rPr>
        <w:t>本工程环保竣工验收一览表</w:t>
      </w:r>
    </w:p>
    <w:tbl>
      <w:tblPr>
        <w:tblW w:w="8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1"/>
        <w:gridCol w:w="469"/>
        <w:gridCol w:w="1345"/>
        <w:gridCol w:w="3322"/>
        <w:gridCol w:w="3017"/>
      </w:tblGrid>
      <w:tr w:rsidR="00E66ECF" w:rsidRPr="00E66ECF" w14:paraId="763F4FEF" w14:textId="77777777" w:rsidTr="00260F8E">
        <w:trPr>
          <w:trHeight w:val="284"/>
          <w:jc w:val="center"/>
        </w:trPr>
        <w:tc>
          <w:tcPr>
            <w:tcW w:w="661" w:type="dxa"/>
            <w:vAlign w:val="center"/>
          </w:tcPr>
          <w:p w14:paraId="12776E9A" w14:textId="77777777" w:rsidR="0048062E" w:rsidRPr="00E66ECF" w:rsidRDefault="000E1AB4">
            <w:pPr>
              <w:jc w:val="center"/>
              <w:rPr>
                <w:spacing w:val="6"/>
                <w:szCs w:val="21"/>
              </w:rPr>
            </w:pPr>
            <w:r w:rsidRPr="00E66ECF">
              <w:rPr>
                <w:spacing w:val="6"/>
                <w:szCs w:val="21"/>
              </w:rPr>
              <w:t>影响时段</w:t>
            </w:r>
          </w:p>
        </w:tc>
        <w:tc>
          <w:tcPr>
            <w:tcW w:w="469" w:type="dxa"/>
            <w:vAlign w:val="center"/>
          </w:tcPr>
          <w:p w14:paraId="0ADAC5F7" w14:textId="77777777" w:rsidR="0048062E" w:rsidRPr="00E66ECF" w:rsidRDefault="000E1AB4">
            <w:pPr>
              <w:jc w:val="center"/>
              <w:rPr>
                <w:spacing w:val="6"/>
                <w:szCs w:val="21"/>
              </w:rPr>
            </w:pPr>
            <w:r w:rsidRPr="00E66ECF">
              <w:rPr>
                <w:spacing w:val="6"/>
                <w:szCs w:val="21"/>
              </w:rPr>
              <w:t>类型</w:t>
            </w:r>
          </w:p>
        </w:tc>
        <w:tc>
          <w:tcPr>
            <w:tcW w:w="1345" w:type="dxa"/>
            <w:vAlign w:val="center"/>
          </w:tcPr>
          <w:p w14:paraId="05E95B2B" w14:textId="77777777" w:rsidR="0048062E" w:rsidRPr="00E66ECF" w:rsidRDefault="000E1AB4">
            <w:pPr>
              <w:jc w:val="center"/>
              <w:rPr>
                <w:spacing w:val="6"/>
                <w:szCs w:val="21"/>
              </w:rPr>
            </w:pPr>
            <w:r w:rsidRPr="00E66ECF">
              <w:rPr>
                <w:spacing w:val="6"/>
                <w:szCs w:val="21"/>
              </w:rPr>
              <w:t>污染源</w:t>
            </w:r>
          </w:p>
        </w:tc>
        <w:tc>
          <w:tcPr>
            <w:tcW w:w="3322" w:type="dxa"/>
            <w:vAlign w:val="center"/>
          </w:tcPr>
          <w:p w14:paraId="645B2A34" w14:textId="77777777" w:rsidR="0048062E" w:rsidRPr="00E66ECF" w:rsidRDefault="000E1AB4">
            <w:pPr>
              <w:jc w:val="center"/>
              <w:rPr>
                <w:spacing w:val="6"/>
                <w:szCs w:val="21"/>
              </w:rPr>
            </w:pPr>
            <w:r w:rsidRPr="00E66ECF">
              <w:rPr>
                <w:spacing w:val="6"/>
                <w:szCs w:val="21"/>
              </w:rPr>
              <w:t>污染防治措施</w:t>
            </w:r>
          </w:p>
        </w:tc>
        <w:tc>
          <w:tcPr>
            <w:tcW w:w="3017" w:type="dxa"/>
            <w:vAlign w:val="center"/>
          </w:tcPr>
          <w:p w14:paraId="186F05D4" w14:textId="77777777" w:rsidR="0048062E" w:rsidRPr="00E66ECF" w:rsidRDefault="000E1AB4">
            <w:pPr>
              <w:jc w:val="center"/>
              <w:rPr>
                <w:spacing w:val="6"/>
                <w:szCs w:val="21"/>
              </w:rPr>
            </w:pPr>
            <w:r w:rsidRPr="00E66ECF">
              <w:rPr>
                <w:spacing w:val="6"/>
                <w:szCs w:val="21"/>
              </w:rPr>
              <w:t>治理效果及验收标准</w:t>
            </w:r>
          </w:p>
        </w:tc>
      </w:tr>
      <w:tr w:rsidR="00E66ECF" w:rsidRPr="00E66ECF" w14:paraId="5DEFF089" w14:textId="77777777" w:rsidTr="00260F8E">
        <w:trPr>
          <w:trHeight w:val="966"/>
          <w:jc w:val="center"/>
        </w:trPr>
        <w:tc>
          <w:tcPr>
            <w:tcW w:w="661" w:type="dxa"/>
            <w:vMerge w:val="restart"/>
            <w:vAlign w:val="center"/>
          </w:tcPr>
          <w:p w14:paraId="75EA6D52" w14:textId="77777777" w:rsidR="0048062E" w:rsidRPr="00E66ECF" w:rsidRDefault="000E1AB4">
            <w:pPr>
              <w:jc w:val="center"/>
              <w:rPr>
                <w:spacing w:val="6"/>
                <w:szCs w:val="21"/>
              </w:rPr>
            </w:pPr>
            <w:r w:rsidRPr="00E66ECF">
              <w:rPr>
                <w:spacing w:val="6"/>
                <w:szCs w:val="21"/>
              </w:rPr>
              <w:t>施</w:t>
            </w:r>
          </w:p>
          <w:p w14:paraId="3D70D967" w14:textId="77777777" w:rsidR="0048062E" w:rsidRPr="00E66ECF" w:rsidRDefault="000E1AB4">
            <w:pPr>
              <w:jc w:val="center"/>
              <w:rPr>
                <w:spacing w:val="6"/>
                <w:szCs w:val="21"/>
              </w:rPr>
            </w:pPr>
            <w:r w:rsidRPr="00E66ECF">
              <w:rPr>
                <w:spacing w:val="6"/>
                <w:szCs w:val="21"/>
              </w:rPr>
              <w:t>工</w:t>
            </w:r>
          </w:p>
          <w:p w14:paraId="2D510C93" w14:textId="77777777" w:rsidR="0048062E" w:rsidRPr="00E66ECF" w:rsidRDefault="000E1AB4">
            <w:pPr>
              <w:jc w:val="center"/>
              <w:rPr>
                <w:spacing w:val="6"/>
                <w:szCs w:val="21"/>
              </w:rPr>
            </w:pPr>
            <w:r w:rsidRPr="00E66ECF">
              <w:rPr>
                <w:spacing w:val="6"/>
                <w:szCs w:val="21"/>
              </w:rPr>
              <w:t>期</w:t>
            </w:r>
          </w:p>
        </w:tc>
        <w:tc>
          <w:tcPr>
            <w:tcW w:w="469" w:type="dxa"/>
            <w:vMerge w:val="restart"/>
            <w:vAlign w:val="center"/>
          </w:tcPr>
          <w:p w14:paraId="195C3A2C" w14:textId="77777777" w:rsidR="0048062E" w:rsidRPr="00E66ECF" w:rsidRDefault="000E1AB4">
            <w:pPr>
              <w:jc w:val="center"/>
              <w:rPr>
                <w:spacing w:val="6"/>
                <w:szCs w:val="21"/>
              </w:rPr>
            </w:pPr>
            <w:r w:rsidRPr="00E66ECF">
              <w:rPr>
                <w:spacing w:val="6"/>
                <w:szCs w:val="21"/>
              </w:rPr>
              <w:t>生态环境</w:t>
            </w:r>
          </w:p>
        </w:tc>
        <w:tc>
          <w:tcPr>
            <w:tcW w:w="1345" w:type="dxa"/>
            <w:vAlign w:val="center"/>
          </w:tcPr>
          <w:p w14:paraId="02306A80" w14:textId="77777777" w:rsidR="0048062E" w:rsidRPr="00E66ECF" w:rsidRDefault="000E1AB4">
            <w:pPr>
              <w:jc w:val="center"/>
              <w:rPr>
                <w:spacing w:val="6"/>
                <w:szCs w:val="21"/>
              </w:rPr>
            </w:pPr>
            <w:r w:rsidRPr="00E66ECF">
              <w:rPr>
                <w:spacing w:val="6"/>
                <w:szCs w:val="21"/>
              </w:rPr>
              <w:t>风电机组区</w:t>
            </w:r>
          </w:p>
        </w:tc>
        <w:tc>
          <w:tcPr>
            <w:tcW w:w="3322" w:type="dxa"/>
            <w:vAlign w:val="center"/>
          </w:tcPr>
          <w:p w14:paraId="1672730A" w14:textId="77777777" w:rsidR="0048062E" w:rsidRPr="00E66ECF" w:rsidRDefault="000E1AB4" w:rsidP="009F1658">
            <w:pPr>
              <w:jc w:val="center"/>
              <w:rPr>
                <w:spacing w:val="6"/>
                <w:szCs w:val="21"/>
              </w:rPr>
            </w:pPr>
            <w:r w:rsidRPr="00E66ECF">
              <w:rPr>
                <w:spacing w:val="6"/>
                <w:szCs w:val="21"/>
              </w:rPr>
              <w:t>对风机吊装平台占地清理平整，采用灌草混植进行生态恢复，防治面积</w:t>
            </w:r>
            <w:r w:rsidRPr="00E66ECF">
              <w:t>51260</w:t>
            </w:r>
            <w:r w:rsidRPr="00E66ECF">
              <w:rPr>
                <w:kern w:val="0"/>
                <w:szCs w:val="21"/>
              </w:rPr>
              <w:t>m</w:t>
            </w:r>
            <w:r w:rsidRPr="00E66ECF">
              <w:rPr>
                <w:kern w:val="0"/>
                <w:szCs w:val="21"/>
                <w:vertAlign w:val="superscript"/>
              </w:rPr>
              <w:t>2</w:t>
            </w:r>
            <w:r w:rsidRPr="00E66ECF">
              <w:rPr>
                <w:spacing w:val="6"/>
                <w:szCs w:val="21"/>
              </w:rPr>
              <w:t>。</w:t>
            </w:r>
          </w:p>
        </w:tc>
        <w:tc>
          <w:tcPr>
            <w:tcW w:w="3017" w:type="dxa"/>
            <w:vMerge w:val="restart"/>
            <w:vAlign w:val="center"/>
          </w:tcPr>
          <w:p w14:paraId="3FB40580" w14:textId="77777777" w:rsidR="0048062E" w:rsidRPr="00E66ECF" w:rsidRDefault="000E1AB4" w:rsidP="009F1658">
            <w:pPr>
              <w:jc w:val="center"/>
              <w:rPr>
                <w:spacing w:val="6"/>
                <w:szCs w:val="21"/>
              </w:rPr>
            </w:pPr>
            <w:r w:rsidRPr="00E66ECF">
              <w:rPr>
                <w:spacing w:val="6"/>
                <w:szCs w:val="21"/>
              </w:rPr>
              <w:t>治理效果：风电场临时占地全部恢复植被，无裸露地表。</w:t>
            </w:r>
          </w:p>
          <w:p w14:paraId="7843D930" w14:textId="77777777" w:rsidR="0048062E" w:rsidRPr="00E66ECF" w:rsidRDefault="000E1AB4" w:rsidP="009F1658">
            <w:pPr>
              <w:jc w:val="center"/>
              <w:rPr>
                <w:spacing w:val="6"/>
                <w:szCs w:val="21"/>
              </w:rPr>
            </w:pPr>
            <w:r w:rsidRPr="00E66ECF">
              <w:rPr>
                <w:bCs/>
                <w:szCs w:val="21"/>
              </w:rPr>
              <w:t>验收按照《建设项目竣工环境保护验收技术规范生态影响类》（</w:t>
            </w:r>
            <w:r w:rsidRPr="00E66ECF">
              <w:rPr>
                <w:bCs/>
                <w:szCs w:val="21"/>
              </w:rPr>
              <w:t>HJ T 394-2007</w:t>
            </w:r>
            <w:r w:rsidRPr="00E66ECF">
              <w:rPr>
                <w:bCs/>
                <w:szCs w:val="21"/>
              </w:rPr>
              <w:t>）</w:t>
            </w:r>
          </w:p>
        </w:tc>
      </w:tr>
      <w:tr w:rsidR="00E66ECF" w:rsidRPr="00E66ECF" w14:paraId="2BF380B3" w14:textId="77777777" w:rsidTr="00260F8E">
        <w:trPr>
          <w:trHeight w:val="59"/>
          <w:jc w:val="center"/>
        </w:trPr>
        <w:tc>
          <w:tcPr>
            <w:tcW w:w="661" w:type="dxa"/>
            <w:vMerge/>
            <w:vAlign w:val="center"/>
          </w:tcPr>
          <w:p w14:paraId="58EB9966" w14:textId="77777777" w:rsidR="0048062E" w:rsidRPr="00E66ECF" w:rsidRDefault="0048062E">
            <w:pPr>
              <w:jc w:val="center"/>
              <w:rPr>
                <w:spacing w:val="6"/>
                <w:szCs w:val="21"/>
              </w:rPr>
            </w:pPr>
          </w:p>
        </w:tc>
        <w:tc>
          <w:tcPr>
            <w:tcW w:w="469" w:type="dxa"/>
            <w:vMerge/>
            <w:vAlign w:val="center"/>
          </w:tcPr>
          <w:p w14:paraId="6168D1E4" w14:textId="77777777" w:rsidR="0048062E" w:rsidRPr="00E66ECF" w:rsidRDefault="0048062E">
            <w:pPr>
              <w:jc w:val="center"/>
              <w:rPr>
                <w:spacing w:val="6"/>
                <w:szCs w:val="21"/>
              </w:rPr>
            </w:pPr>
          </w:p>
        </w:tc>
        <w:tc>
          <w:tcPr>
            <w:tcW w:w="1345" w:type="dxa"/>
            <w:vAlign w:val="center"/>
          </w:tcPr>
          <w:p w14:paraId="0D4910FE" w14:textId="77777777" w:rsidR="0048062E" w:rsidRPr="00E66ECF" w:rsidRDefault="000E1AB4">
            <w:pPr>
              <w:jc w:val="center"/>
              <w:rPr>
                <w:spacing w:val="6"/>
                <w:szCs w:val="21"/>
              </w:rPr>
            </w:pPr>
            <w:r w:rsidRPr="00E66ECF">
              <w:rPr>
                <w:spacing w:val="6"/>
                <w:szCs w:val="21"/>
              </w:rPr>
              <w:t>集电线路杆塔区</w:t>
            </w:r>
          </w:p>
        </w:tc>
        <w:tc>
          <w:tcPr>
            <w:tcW w:w="3322" w:type="dxa"/>
            <w:vAlign w:val="center"/>
          </w:tcPr>
          <w:p w14:paraId="471D88BC" w14:textId="77777777" w:rsidR="0048062E" w:rsidRPr="00E66ECF" w:rsidRDefault="000E1AB4" w:rsidP="009F1658">
            <w:pPr>
              <w:jc w:val="center"/>
              <w:rPr>
                <w:spacing w:val="6"/>
                <w:szCs w:val="21"/>
              </w:rPr>
            </w:pPr>
            <w:r w:rsidRPr="00E66ECF">
              <w:rPr>
                <w:spacing w:val="6"/>
                <w:szCs w:val="21"/>
              </w:rPr>
              <w:t>对塔基边界范围内的空地撒播草籽绿化，防治面积</w:t>
            </w:r>
            <w:r w:rsidRPr="00E66ECF">
              <w:rPr>
                <w:spacing w:val="6"/>
                <w:szCs w:val="21"/>
              </w:rPr>
              <w:t>2300m</w:t>
            </w:r>
            <w:r w:rsidRPr="00E66ECF">
              <w:rPr>
                <w:spacing w:val="6"/>
                <w:szCs w:val="21"/>
                <w:vertAlign w:val="superscript"/>
              </w:rPr>
              <w:t>2</w:t>
            </w:r>
          </w:p>
        </w:tc>
        <w:tc>
          <w:tcPr>
            <w:tcW w:w="3017" w:type="dxa"/>
            <w:vMerge/>
            <w:vAlign w:val="center"/>
          </w:tcPr>
          <w:p w14:paraId="5313716F" w14:textId="77777777" w:rsidR="0048062E" w:rsidRPr="00E66ECF" w:rsidRDefault="0048062E" w:rsidP="009F1658">
            <w:pPr>
              <w:jc w:val="center"/>
              <w:rPr>
                <w:spacing w:val="6"/>
                <w:szCs w:val="21"/>
              </w:rPr>
            </w:pPr>
          </w:p>
        </w:tc>
      </w:tr>
      <w:tr w:rsidR="00E66ECF" w:rsidRPr="00E66ECF" w14:paraId="3CB6BBE5" w14:textId="77777777" w:rsidTr="00260F8E">
        <w:trPr>
          <w:trHeight w:val="284"/>
          <w:jc w:val="center"/>
        </w:trPr>
        <w:tc>
          <w:tcPr>
            <w:tcW w:w="661" w:type="dxa"/>
            <w:vMerge/>
            <w:vAlign w:val="center"/>
          </w:tcPr>
          <w:p w14:paraId="379D108B" w14:textId="77777777" w:rsidR="0048062E" w:rsidRPr="00E66ECF" w:rsidRDefault="0048062E">
            <w:pPr>
              <w:widowControl/>
              <w:jc w:val="left"/>
              <w:rPr>
                <w:spacing w:val="6"/>
                <w:szCs w:val="21"/>
              </w:rPr>
            </w:pPr>
          </w:p>
        </w:tc>
        <w:tc>
          <w:tcPr>
            <w:tcW w:w="469" w:type="dxa"/>
            <w:vMerge/>
            <w:vAlign w:val="center"/>
          </w:tcPr>
          <w:p w14:paraId="1F908335" w14:textId="77777777" w:rsidR="0048062E" w:rsidRPr="00E66ECF" w:rsidRDefault="0048062E">
            <w:pPr>
              <w:widowControl/>
              <w:jc w:val="left"/>
              <w:rPr>
                <w:spacing w:val="6"/>
                <w:szCs w:val="21"/>
              </w:rPr>
            </w:pPr>
          </w:p>
        </w:tc>
        <w:tc>
          <w:tcPr>
            <w:tcW w:w="1345" w:type="dxa"/>
            <w:vAlign w:val="center"/>
          </w:tcPr>
          <w:p w14:paraId="06065283" w14:textId="77777777" w:rsidR="0048062E" w:rsidRPr="00E66ECF" w:rsidRDefault="000E1AB4">
            <w:pPr>
              <w:jc w:val="center"/>
              <w:rPr>
                <w:spacing w:val="6"/>
                <w:szCs w:val="21"/>
              </w:rPr>
            </w:pPr>
            <w:r w:rsidRPr="00E66ECF">
              <w:rPr>
                <w:spacing w:val="6"/>
                <w:szCs w:val="21"/>
              </w:rPr>
              <w:t>道路防治区</w:t>
            </w:r>
          </w:p>
        </w:tc>
        <w:tc>
          <w:tcPr>
            <w:tcW w:w="3322" w:type="dxa"/>
            <w:vAlign w:val="center"/>
          </w:tcPr>
          <w:p w14:paraId="3B981F4A" w14:textId="77777777" w:rsidR="0048062E" w:rsidRPr="00E66ECF" w:rsidRDefault="000E1AB4" w:rsidP="009F1658">
            <w:pPr>
              <w:jc w:val="center"/>
              <w:rPr>
                <w:spacing w:val="6"/>
                <w:szCs w:val="21"/>
              </w:rPr>
            </w:pPr>
            <w:r w:rsidRPr="00E66ECF">
              <w:rPr>
                <w:spacing w:val="6"/>
                <w:szCs w:val="21"/>
              </w:rPr>
              <w:t>检修道路边坡按照水保方案采用工程措施和植物措施进行治理。</w:t>
            </w:r>
          </w:p>
        </w:tc>
        <w:tc>
          <w:tcPr>
            <w:tcW w:w="3017" w:type="dxa"/>
            <w:vMerge/>
            <w:vAlign w:val="center"/>
          </w:tcPr>
          <w:p w14:paraId="55F54075" w14:textId="77777777" w:rsidR="0048062E" w:rsidRPr="00E66ECF" w:rsidRDefault="0048062E" w:rsidP="009F1658">
            <w:pPr>
              <w:widowControl/>
              <w:jc w:val="center"/>
              <w:rPr>
                <w:spacing w:val="6"/>
                <w:szCs w:val="21"/>
              </w:rPr>
            </w:pPr>
          </w:p>
        </w:tc>
      </w:tr>
      <w:tr w:rsidR="00E66ECF" w:rsidRPr="00E66ECF" w14:paraId="67EC5782" w14:textId="77777777" w:rsidTr="00260F8E">
        <w:trPr>
          <w:trHeight w:val="284"/>
          <w:jc w:val="center"/>
        </w:trPr>
        <w:tc>
          <w:tcPr>
            <w:tcW w:w="661" w:type="dxa"/>
            <w:vMerge/>
            <w:vAlign w:val="center"/>
          </w:tcPr>
          <w:p w14:paraId="49530F8A" w14:textId="77777777" w:rsidR="0048062E" w:rsidRPr="00E66ECF" w:rsidRDefault="0048062E">
            <w:pPr>
              <w:widowControl/>
              <w:jc w:val="left"/>
              <w:rPr>
                <w:spacing w:val="6"/>
                <w:szCs w:val="21"/>
              </w:rPr>
            </w:pPr>
          </w:p>
        </w:tc>
        <w:tc>
          <w:tcPr>
            <w:tcW w:w="469" w:type="dxa"/>
            <w:vMerge/>
            <w:vAlign w:val="center"/>
          </w:tcPr>
          <w:p w14:paraId="128808B0" w14:textId="77777777" w:rsidR="0048062E" w:rsidRPr="00E66ECF" w:rsidRDefault="0048062E">
            <w:pPr>
              <w:widowControl/>
              <w:jc w:val="left"/>
              <w:rPr>
                <w:spacing w:val="6"/>
                <w:szCs w:val="21"/>
              </w:rPr>
            </w:pPr>
          </w:p>
        </w:tc>
        <w:tc>
          <w:tcPr>
            <w:tcW w:w="1345" w:type="dxa"/>
            <w:vAlign w:val="center"/>
          </w:tcPr>
          <w:p w14:paraId="07C1FC77" w14:textId="77777777" w:rsidR="0048062E" w:rsidRPr="00E66ECF" w:rsidRDefault="000E1AB4">
            <w:pPr>
              <w:jc w:val="center"/>
              <w:rPr>
                <w:spacing w:val="6"/>
                <w:szCs w:val="21"/>
              </w:rPr>
            </w:pPr>
            <w:r w:rsidRPr="00E66ECF">
              <w:rPr>
                <w:spacing w:val="6"/>
                <w:szCs w:val="21"/>
              </w:rPr>
              <w:t>升压站</w:t>
            </w:r>
          </w:p>
        </w:tc>
        <w:tc>
          <w:tcPr>
            <w:tcW w:w="3322" w:type="dxa"/>
            <w:vAlign w:val="center"/>
          </w:tcPr>
          <w:p w14:paraId="37FF215F" w14:textId="77777777" w:rsidR="0048062E" w:rsidRPr="00E66ECF" w:rsidRDefault="000E1AB4" w:rsidP="009F1658">
            <w:pPr>
              <w:jc w:val="center"/>
              <w:rPr>
                <w:spacing w:val="6"/>
                <w:szCs w:val="21"/>
              </w:rPr>
            </w:pPr>
            <w:r w:rsidRPr="00E66ECF">
              <w:rPr>
                <w:spacing w:val="6"/>
                <w:szCs w:val="21"/>
              </w:rPr>
              <w:t>扩建区域进行硬化</w:t>
            </w:r>
          </w:p>
        </w:tc>
        <w:tc>
          <w:tcPr>
            <w:tcW w:w="3017" w:type="dxa"/>
            <w:vMerge/>
            <w:vAlign w:val="center"/>
          </w:tcPr>
          <w:p w14:paraId="51AFFF92" w14:textId="77777777" w:rsidR="0048062E" w:rsidRPr="00E66ECF" w:rsidRDefault="0048062E" w:rsidP="009F1658">
            <w:pPr>
              <w:widowControl/>
              <w:jc w:val="center"/>
              <w:rPr>
                <w:spacing w:val="6"/>
                <w:szCs w:val="21"/>
              </w:rPr>
            </w:pPr>
          </w:p>
        </w:tc>
      </w:tr>
      <w:tr w:rsidR="00E66ECF" w:rsidRPr="00E66ECF" w14:paraId="12303618" w14:textId="77777777" w:rsidTr="00260F8E">
        <w:trPr>
          <w:trHeight w:val="923"/>
          <w:jc w:val="center"/>
        </w:trPr>
        <w:tc>
          <w:tcPr>
            <w:tcW w:w="661" w:type="dxa"/>
            <w:vMerge/>
            <w:vAlign w:val="center"/>
          </w:tcPr>
          <w:p w14:paraId="70E5FD66" w14:textId="77777777" w:rsidR="0048062E" w:rsidRPr="00E66ECF" w:rsidRDefault="0048062E">
            <w:pPr>
              <w:widowControl/>
              <w:jc w:val="left"/>
              <w:rPr>
                <w:spacing w:val="6"/>
                <w:szCs w:val="21"/>
              </w:rPr>
            </w:pPr>
          </w:p>
        </w:tc>
        <w:tc>
          <w:tcPr>
            <w:tcW w:w="469" w:type="dxa"/>
            <w:vMerge/>
            <w:vAlign w:val="center"/>
          </w:tcPr>
          <w:p w14:paraId="423736D4" w14:textId="77777777" w:rsidR="0048062E" w:rsidRPr="00E66ECF" w:rsidRDefault="0048062E">
            <w:pPr>
              <w:widowControl/>
              <w:jc w:val="left"/>
              <w:rPr>
                <w:spacing w:val="6"/>
                <w:szCs w:val="21"/>
              </w:rPr>
            </w:pPr>
          </w:p>
        </w:tc>
        <w:tc>
          <w:tcPr>
            <w:tcW w:w="1345" w:type="dxa"/>
            <w:vAlign w:val="center"/>
          </w:tcPr>
          <w:p w14:paraId="5B3F37C2" w14:textId="77777777" w:rsidR="0048062E" w:rsidRPr="00E66ECF" w:rsidRDefault="000E1AB4">
            <w:pPr>
              <w:jc w:val="center"/>
              <w:rPr>
                <w:spacing w:val="6"/>
                <w:szCs w:val="21"/>
              </w:rPr>
            </w:pPr>
            <w:r w:rsidRPr="00E66ECF">
              <w:rPr>
                <w:spacing w:val="6"/>
                <w:szCs w:val="21"/>
              </w:rPr>
              <w:t>施工临建区</w:t>
            </w:r>
          </w:p>
        </w:tc>
        <w:tc>
          <w:tcPr>
            <w:tcW w:w="3322" w:type="dxa"/>
            <w:vAlign w:val="center"/>
          </w:tcPr>
          <w:p w14:paraId="234AF807" w14:textId="77777777" w:rsidR="0048062E" w:rsidRPr="00E66ECF" w:rsidRDefault="000E1AB4" w:rsidP="009F1658">
            <w:pPr>
              <w:jc w:val="center"/>
              <w:rPr>
                <w:spacing w:val="6"/>
                <w:szCs w:val="21"/>
              </w:rPr>
            </w:pPr>
            <w:r w:rsidRPr="00E66ECF">
              <w:rPr>
                <w:spacing w:val="6"/>
                <w:szCs w:val="21"/>
              </w:rPr>
              <w:t>施工结束后对施工临建区进行场地清理、平整，</w:t>
            </w:r>
            <w:r w:rsidRPr="00E66ECF">
              <w:rPr>
                <w:szCs w:val="21"/>
              </w:rPr>
              <w:t>撒播本地草种恢复植被，</w:t>
            </w:r>
            <w:r w:rsidRPr="00E66ECF">
              <w:rPr>
                <w:spacing w:val="6"/>
                <w:szCs w:val="21"/>
              </w:rPr>
              <w:t>恢复土地面积</w:t>
            </w:r>
            <w:r w:rsidRPr="00E66ECF">
              <w:rPr>
                <w:spacing w:val="6"/>
                <w:szCs w:val="21"/>
              </w:rPr>
              <w:t>4800m</w:t>
            </w:r>
            <w:r w:rsidRPr="00E66ECF">
              <w:rPr>
                <w:spacing w:val="6"/>
                <w:szCs w:val="21"/>
                <w:vertAlign w:val="superscript"/>
              </w:rPr>
              <w:t>2</w:t>
            </w:r>
            <w:r w:rsidRPr="00E66ECF">
              <w:rPr>
                <w:spacing w:val="6"/>
                <w:szCs w:val="21"/>
              </w:rPr>
              <w:t>。</w:t>
            </w:r>
          </w:p>
        </w:tc>
        <w:tc>
          <w:tcPr>
            <w:tcW w:w="3017" w:type="dxa"/>
            <w:vMerge/>
            <w:vAlign w:val="center"/>
          </w:tcPr>
          <w:p w14:paraId="0E19E343" w14:textId="77777777" w:rsidR="0048062E" w:rsidRPr="00E66ECF" w:rsidRDefault="0048062E" w:rsidP="009F1658">
            <w:pPr>
              <w:widowControl/>
              <w:jc w:val="center"/>
              <w:rPr>
                <w:spacing w:val="6"/>
                <w:szCs w:val="21"/>
              </w:rPr>
            </w:pPr>
          </w:p>
        </w:tc>
      </w:tr>
      <w:tr w:rsidR="00E66ECF" w:rsidRPr="00E66ECF" w14:paraId="15BB7D3F" w14:textId="77777777" w:rsidTr="00260F8E">
        <w:trPr>
          <w:trHeight w:val="284"/>
          <w:jc w:val="center"/>
        </w:trPr>
        <w:tc>
          <w:tcPr>
            <w:tcW w:w="661" w:type="dxa"/>
            <w:vMerge/>
            <w:vAlign w:val="center"/>
          </w:tcPr>
          <w:p w14:paraId="5E97E566" w14:textId="77777777" w:rsidR="0048062E" w:rsidRPr="00E66ECF" w:rsidRDefault="0048062E">
            <w:pPr>
              <w:widowControl/>
              <w:jc w:val="left"/>
              <w:rPr>
                <w:spacing w:val="6"/>
                <w:szCs w:val="21"/>
              </w:rPr>
            </w:pPr>
          </w:p>
        </w:tc>
        <w:tc>
          <w:tcPr>
            <w:tcW w:w="469" w:type="dxa"/>
            <w:vAlign w:val="center"/>
          </w:tcPr>
          <w:p w14:paraId="04485A1E" w14:textId="77777777" w:rsidR="0048062E" w:rsidRPr="00E66ECF" w:rsidRDefault="000E1AB4">
            <w:pPr>
              <w:jc w:val="center"/>
              <w:rPr>
                <w:spacing w:val="6"/>
                <w:szCs w:val="21"/>
              </w:rPr>
            </w:pPr>
            <w:r w:rsidRPr="00E66ECF">
              <w:rPr>
                <w:spacing w:val="6"/>
                <w:szCs w:val="21"/>
              </w:rPr>
              <w:t>噪声</w:t>
            </w:r>
          </w:p>
        </w:tc>
        <w:tc>
          <w:tcPr>
            <w:tcW w:w="1345" w:type="dxa"/>
            <w:vAlign w:val="center"/>
          </w:tcPr>
          <w:p w14:paraId="66B5DF21" w14:textId="77777777" w:rsidR="0048062E" w:rsidRPr="00E66ECF" w:rsidRDefault="000E1AB4">
            <w:pPr>
              <w:jc w:val="center"/>
              <w:rPr>
                <w:spacing w:val="6"/>
                <w:szCs w:val="21"/>
              </w:rPr>
            </w:pPr>
            <w:r w:rsidRPr="00E66ECF">
              <w:rPr>
                <w:spacing w:val="6"/>
                <w:szCs w:val="21"/>
              </w:rPr>
              <w:t>施工机械</w:t>
            </w:r>
          </w:p>
          <w:p w14:paraId="6A3DD199" w14:textId="77777777" w:rsidR="0048062E" w:rsidRPr="00E66ECF" w:rsidRDefault="000E1AB4">
            <w:pPr>
              <w:jc w:val="center"/>
              <w:rPr>
                <w:spacing w:val="6"/>
                <w:szCs w:val="21"/>
              </w:rPr>
            </w:pPr>
            <w:r w:rsidRPr="00E66ECF">
              <w:rPr>
                <w:spacing w:val="6"/>
                <w:szCs w:val="21"/>
              </w:rPr>
              <w:t>运输车辆</w:t>
            </w:r>
          </w:p>
        </w:tc>
        <w:tc>
          <w:tcPr>
            <w:tcW w:w="3322" w:type="dxa"/>
            <w:vAlign w:val="center"/>
          </w:tcPr>
          <w:p w14:paraId="609EC7E7" w14:textId="77777777" w:rsidR="0048062E" w:rsidRPr="00E66ECF" w:rsidRDefault="000E1AB4" w:rsidP="009F1658">
            <w:pPr>
              <w:jc w:val="center"/>
              <w:rPr>
                <w:spacing w:val="6"/>
                <w:szCs w:val="21"/>
              </w:rPr>
            </w:pPr>
            <w:r w:rsidRPr="00E66ECF">
              <w:rPr>
                <w:spacing w:val="6"/>
                <w:szCs w:val="21"/>
              </w:rPr>
              <w:t>选用低噪声设备、制定合理的施工计划、定期对施工机械进行维护和保养、禁止午间和夜间施工。</w:t>
            </w:r>
          </w:p>
        </w:tc>
        <w:tc>
          <w:tcPr>
            <w:tcW w:w="3017" w:type="dxa"/>
            <w:vAlign w:val="center"/>
          </w:tcPr>
          <w:p w14:paraId="4667C348" w14:textId="77777777" w:rsidR="0048062E" w:rsidRPr="00E66ECF" w:rsidRDefault="000E1AB4" w:rsidP="009F1658">
            <w:pPr>
              <w:jc w:val="center"/>
              <w:rPr>
                <w:spacing w:val="6"/>
                <w:szCs w:val="21"/>
              </w:rPr>
            </w:pPr>
            <w:r w:rsidRPr="00E66ECF">
              <w:rPr>
                <w:szCs w:val="21"/>
              </w:rPr>
              <w:t>满足《建筑施工场界环境噪声排放标准》（</w:t>
            </w:r>
            <w:r w:rsidRPr="00E66ECF">
              <w:rPr>
                <w:szCs w:val="21"/>
              </w:rPr>
              <w:t>GB12523-2011</w:t>
            </w:r>
            <w:r w:rsidRPr="00E66ECF">
              <w:rPr>
                <w:szCs w:val="21"/>
              </w:rPr>
              <w:t>）中相关要求</w:t>
            </w:r>
          </w:p>
        </w:tc>
      </w:tr>
      <w:tr w:rsidR="00E66ECF" w:rsidRPr="00E66ECF" w14:paraId="028A7370" w14:textId="77777777" w:rsidTr="00260F8E">
        <w:trPr>
          <w:trHeight w:val="284"/>
          <w:jc w:val="center"/>
        </w:trPr>
        <w:tc>
          <w:tcPr>
            <w:tcW w:w="661" w:type="dxa"/>
            <w:vMerge/>
            <w:vAlign w:val="center"/>
          </w:tcPr>
          <w:p w14:paraId="54C0966E" w14:textId="77777777" w:rsidR="0048062E" w:rsidRPr="00E66ECF" w:rsidRDefault="0048062E">
            <w:pPr>
              <w:widowControl/>
              <w:jc w:val="left"/>
              <w:rPr>
                <w:spacing w:val="6"/>
                <w:szCs w:val="21"/>
              </w:rPr>
            </w:pPr>
          </w:p>
        </w:tc>
        <w:tc>
          <w:tcPr>
            <w:tcW w:w="469" w:type="dxa"/>
            <w:vMerge w:val="restart"/>
            <w:vAlign w:val="center"/>
          </w:tcPr>
          <w:p w14:paraId="7B57CACE" w14:textId="77777777" w:rsidR="0048062E" w:rsidRPr="00E66ECF" w:rsidRDefault="000E1AB4">
            <w:pPr>
              <w:jc w:val="center"/>
              <w:rPr>
                <w:spacing w:val="6"/>
                <w:szCs w:val="21"/>
              </w:rPr>
            </w:pPr>
            <w:r w:rsidRPr="00E66ECF">
              <w:rPr>
                <w:spacing w:val="6"/>
                <w:szCs w:val="21"/>
              </w:rPr>
              <w:t>废水</w:t>
            </w:r>
          </w:p>
        </w:tc>
        <w:tc>
          <w:tcPr>
            <w:tcW w:w="1345" w:type="dxa"/>
            <w:tcBorders>
              <w:bottom w:val="single" w:sz="4" w:space="0" w:color="auto"/>
            </w:tcBorders>
            <w:vAlign w:val="center"/>
          </w:tcPr>
          <w:p w14:paraId="720C40A9" w14:textId="77777777" w:rsidR="0048062E" w:rsidRPr="00E66ECF" w:rsidRDefault="000E1AB4">
            <w:pPr>
              <w:jc w:val="center"/>
              <w:rPr>
                <w:spacing w:val="6"/>
                <w:szCs w:val="21"/>
              </w:rPr>
            </w:pPr>
            <w:r w:rsidRPr="00E66ECF">
              <w:rPr>
                <w:spacing w:val="6"/>
                <w:szCs w:val="21"/>
              </w:rPr>
              <w:t>生产废水</w:t>
            </w:r>
          </w:p>
        </w:tc>
        <w:tc>
          <w:tcPr>
            <w:tcW w:w="3322" w:type="dxa"/>
            <w:tcBorders>
              <w:bottom w:val="single" w:sz="4" w:space="0" w:color="auto"/>
            </w:tcBorders>
            <w:vAlign w:val="center"/>
          </w:tcPr>
          <w:p w14:paraId="5B198F1A" w14:textId="77777777" w:rsidR="0048062E" w:rsidRPr="00E66ECF" w:rsidRDefault="000E1AB4" w:rsidP="009F1658">
            <w:pPr>
              <w:jc w:val="center"/>
              <w:rPr>
                <w:spacing w:val="6"/>
                <w:szCs w:val="21"/>
              </w:rPr>
            </w:pPr>
            <w:r w:rsidRPr="00E66ECF">
              <w:rPr>
                <w:spacing w:val="6"/>
                <w:szCs w:val="21"/>
              </w:rPr>
              <w:t>沉淀后用于土砂石拌和</w:t>
            </w:r>
          </w:p>
        </w:tc>
        <w:tc>
          <w:tcPr>
            <w:tcW w:w="3017" w:type="dxa"/>
            <w:vMerge w:val="restart"/>
            <w:vAlign w:val="center"/>
          </w:tcPr>
          <w:p w14:paraId="7E93AE16" w14:textId="77777777" w:rsidR="0048062E" w:rsidRPr="00E66ECF" w:rsidRDefault="000E1AB4" w:rsidP="009F1658">
            <w:pPr>
              <w:jc w:val="center"/>
              <w:rPr>
                <w:spacing w:val="6"/>
                <w:szCs w:val="21"/>
              </w:rPr>
            </w:pPr>
            <w:r w:rsidRPr="00E66ECF">
              <w:rPr>
                <w:spacing w:val="6"/>
                <w:szCs w:val="21"/>
              </w:rPr>
              <w:t>全部回用，不外排。</w:t>
            </w:r>
          </w:p>
        </w:tc>
      </w:tr>
      <w:tr w:rsidR="00E66ECF" w:rsidRPr="00E66ECF" w14:paraId="3F7534EA" w14:textId="77777777" w:rsidTr="00260F8E">
        <w:trPr>
          <w:trHeight w:val="284"/>
          <w:jc w:val="center"/>
        </w:trPr>
        <w:tc>
          <w:tcPr>
            <w:tcW w:w="661" w:type="dxa"/>
            <w:vMerge/>
            <w:vAlign w:val="center"/>
          </w:tcPr>
          <w:p w14:paraId="147B4377" w14:textId="77777777" w:rsidR="0048062E" w:rsidRPr="00E66ECF" w:rsidRDefault="0048062E">
            <w:pPr>
              <w:widowControl/>
              <w:jc w:val="left"/>
              <w:rPr>
                <w:spacing w:val="6"/>
                <w:szCs w:val="21"/>
              </w:rPr>
            </w:pPr>
          </w:p>
        </w:tc>
        <w:tc>
          <w:tcPr>
            <w:tcW w:w="469" w:type="dxa"/>
            <w:vMerge/>
            <w:vAlign w:val="center"/>
          </w:tcPr>
          <w:p w14:paraId="57D7F36A" w14:textId="77777777" w:rsidR="0048062E" w:rsidRPr="00E66ECF" w:rsidRDefault="0048062E">
            <w:pPr>
              <w:jc w:val="center"/>
              <w:rPr>
                <w:spacing w:val="6"/>
                <w:szCs w:val="21"/>
              </w:rPr>
            </w:pPr>
          </w:p>
        </w:tc>
        <w:tc>
          <w:tcPr>
            <w:tcW w:w="1345" w:type="dxa"/>
            <w:tcBorders>
              <w:top w:val="single" w:sz="4" w:space="0" w:color="auto"/>
            </w:tcBorders>
            <w:vAlign w:val="center"/>
          </w:tcPr>
          <w:p w14:paraId="12A2096B" w14:textId="77777777" w:rsidR="0048062E" w:rsidRPr="00E66ECF" w:rsidRDefault="000E1AB4">
            <w:pPr>
              <w:jc w:val="center"/>
              <w:rPr>
                <w:spacing w:val="6"/>
                <w:szCs w:val="21"/>
              </w:rPr>
            </w:pPr>
            <w:r w:rsidRPr="00E66ECF">
              <w:rPr>
                <w:spacing w:val="6"/>
                <w:szCs w:val="21"/>
              </w:rPr>
              <w:t>生活污水</w:t>
            </w:r>
          </w:p>
        </w:tc>
        <w:tc>
          <w:tcPr>
            <w:tcW w:w="3322" w:type="dxa"/>
            <w:tcBorders>
              <w:top w:val="single" w:sz="4" w:space="0" w:color="auto"/>
            </w:tcBorders>
            <w:vAlign w:val="center"/>
          </w:tcPr>
          <w:p w14:paraId="6D501487" w14:textId="77777777" w:rsidR="0048062E" w:rsidRPr="00E66ECF" w:rsidRDefault="000E1AB4" w:rsidP="009F1658">
            <w:pPr>
              <w:jc w:val="center"/>
              <w:rPr>
                <w:spacing w:val="6"/>
                <w:szCs w:val="21"/>
              </w:rPr>
            </w:pPr>
            <w:r w:rsidRPr="00E66ECF">
              <w:rPr>
                <w:spacing w:val="6"/>
                <w:szCs w:val="21"/>
              </w:rPr>
              <w:t>沉淀后回用于绿化浇洒</w:t>
            </w:r>
          </w:p>
        </w:tc>
        <w:tc>
          <w:tcPr>
            <w:tcW w:w="3017" w:type="dxa"/>
            <w:vMerge/>
            <w:vAlign w:val="center"/>
          </w:tcPr>
          <w:p w14:paraId="343063E6" w14:textId="77777777" w:rsidR="0048062E" w:rsidRPr="00E66ECF" w:rsidRDefault="0048062E" w:rsidP="009F1658">
            <w:pPr>
              <w:jc w:val="center"/>
              <w:rPr>
                <w:spacing w:val="6"/>
                <w:szCs w:val="21"/>
              </w:rPr>
            </w:pPr>
          </w:p>
        </w:tc>
      </w:tr>
      <w:tr w:rsidR="00E66ECF" w:rsidRPr="00E66ECF" w14:paraId="407F01F3" w14:textId="77777777" w:rsidTr="00260F8E">
        <w:trPr>
          <w:trHeight w:val="284"/>
          <w:jc w:val="center"/>
        </w:trPr>
        <w:tc>
          <w:tcPr>
            <w:tcW w:w="661" w:type="dxa"/>
            <w:vMerge/>
            <w:vAlign w:val="center"/>
          </w:tcPr>
          <w:p w14:paraId="0E7BBDFE" w14:textId="77777777" w:rsidR="0048062E" w:rsidRPr="00E66ECF" w:rsidRDefault="0048062E">
            <w:pPr>
              <w:widowControl/>
              <w:jc w:val="left"/>
              <w:rPr>
                <w:spacing w:val="6"/>
                <w:szCs w:val="21"/>
              </w:rPr>
            </w:pPr>
          </w:p>
        </w:tc>
        <w:tc>
          <w:tcPr>
            <w:tcW w:w="469" w:type="dxa"/>
            <w:vMerge w:val="restart"/>
            <w:vAlign w:val="center"/>
          </w:tcPr>
          <w:p w14:paraId="3C34699A" w14:textId="77777777" w:rsidR="0048062E" w:rsidRPr="00E66ECF" w:rsidRDefault="000E1AB4">
            <w:pPr>
              <w:jc w:val="center"/>
              <w:rPr>
                <w:spacing w:val="6"/>
                <w:szCs w:val="21"/>
              </w:rPr>
            </w:pPr>
            <w:r w:rsidRPr="00E66ECF">
              <w:rPr>
                <w:spacing w:val="6"/>
                <w:szCs w:val="21"/>
              </w:rPr>
              <w:t>废气</w:t>
            </w:r>
          </w:p>
        </w:tc>
        <w:tc>
          <w:tcPr>
            <w:tcW w:w="1345" w:type="dxa"/>
            <w:vAlign w:val="center"/>
          </w:tcPr>
          <w:p w14:paraId="41C418DB" w14:textId="77777777" w:rsidR="0048062E" w:rsidRPr="00E66ECF" w:rsidRDefault="000E1AB4">
            <w:pPr>
              <w:jc w:val="center"/>
              <w:rPr>
                <w:spacing w:val="6"/>
                <w:szCs w:val="21"/>
              </w:rPr>
            </w:pPr>
            <w:r w:rsidRPr="00E66ECF">
              <w:rPr>
                <w:spacing w:val="6"/>
                <w:szCs w:val="21"/>
              </w:rPr>
              <w:t>施工扬尘</w:t>
            </w:r>
          </w:p>
        </w:tc>
        <w:tc>
          <w:tcPr>
            <w:tcW w:w="3322" w:type="dxa"/>
            <w:vAlign w:val="center"/>
          </w:tcPr>
          <w:p w14:paraId="1AFA5038" w14:textId="77777777" w:rsidR="0048062E" w:rsidRPr="00E66ECF" w:rsidRDefault="000E1AB4" w:rsidP="009F1658">
            <w:pPr>
              <w:jc w:val="center"/>
              <w:rPr>
                <w:spacing w:val="6"/>
                <w:szCs w:val="21"/>
              </w:rPr>
            </w:pPr>
            <w:r w:rsidRPr="00E66ECF">
              <w:rPr>
                <w:szCs w:val="21"/>
              </w:rPr>
              <w:t>施工场地四周设围挡；</w:t>
            </w:r>
            <w:r w:rsidRPr="00E66ECF">
              <w:rPr>
                <w:bCs/>
                <w:szCs w:val="21"/>
              </w:rPr>
              <w:t>运输</w:t>
            </w:r>
            <w:r w:rsidRPr="00E66ECF">
              <w:rPr>
                <w:szCs w:val="21"/>
              </w:rPr>
              <w:t>道路定时洒水；控制</w:t>
            </w:r>
            <w:r w:rsidRPr="00E66ECF">
              <w:rPr>
                <w:bCs/>
                <w:szCs w:val="21"/>
              </w:rPr>
              <w:t>车辆行驶速度；物料堆场苫盖；加强施工场地管理等。</w:t>
            </w:r>
          </w:p>
        </w:tc>
        <w:tc>
          <w:tcPr>
            <w:tcW w:w="3017" w:type="dxa"/>
            <w:vAlign w:val="center"/>
          </w:tcPr>
          <w:p w14:paraId="0FE432D6" w14:textId="77777777" w:rsidR="0048062E" w:rsidRPr="00E66ECF" w:rsidRDefault="000E1AB4" w:rsidP="009F1658">
            <w:pPr>
              <w:jc w:val="center"/>
              <w:rPr>
                <w:spacing w:val="6"/>
                <w:szCs w:val="21"/>
              </w:rPr>
            </w:pPr>
            <w:r w:rsidRPr="00E66ECF">
              <w:rPr>
                <w:szCs w:val="21"/>
              </w:rPr>
              <w:t>严格管控，防治扬尘污染</w:t>
            </w:r>
          </w:p>
        </w:tc>
      </w:tr>
      <w:tr w:rsidR="00E66ECF" w:rsidRPr="00E66ECF" w14:paraId="117E5F1D" w14:textId="77777777" w:rsidTr="00260F8E">
        <w:trPr>
          <w:trHeight w:val="284"/>
          <w:jc w:val="center"/>
        </w:trPr>
        <w:tc>
          <w:tcPr>
            <w:tcW w:w="661" w:type="dxa"/>
            <w:vMerge/>
            <w:vAlign w:val="center"/>
          </w:tcPr>
          <w:p w14:paraId="637AA8AF" w14:textId="77777777" w:rsidR="0048062E" w:rsidRPr="00E66ECF" w:rsidRDefault="0048062E">
            <w:pPr>
              <w:widowControl/>
              <w:jc w:val="left"/>
              <w:rPr>
                <w:spacing w:val="6"/>
                <w:szCs w:val="21"/>
              </w:rPr>
            </w:pPr>
          </w:p>
        </w:tc>
        <w:tc>
          <w:tcPr>
            <w:tcW w:w="469" w:type="dxa"/>
            <w:vMerge/>
            <w:vAlign w:val="center"/>
          </w:tcPr>
          <w:p w14:paraId="73A62081" w14:textId="77777777" w:rsidR="0048062E" w:rsidRPr="00E66ECF" w:rsidRDefault="0048062E">
            <w:pPr>
              <w:jc w:val="center"/>
              <w:rPr>
                <w:spacing w:val="6"/>
                <w:szCs w:val="21"/>
              </w:rPr>
            </w:pPr>
          </w:p>
        </w:tc>
        <w:tc>
          <w:tcPr>
            <w:tcW w:w="1345" w:type="dxa"/>
            <w:vAlign w:val="center"/>
          </w:tcPr>
          <w:p w14:paraId="4739FA63" w14:textId="77777777" w:rsidR="0048062E" w:rsidRPr="00E66ECF" w:rsidRDefault="000E1AB4">
            <w:pPr>
              <w:ind w:leftChars="-45" w:left="-94" w:rightChars="-37" w:right="-78"/>
              <w:jc w:val="center"/>
              <w:rPr>
                <w:spacing w:val="6"/>
                <w:szCs w:val="21"/>
              </w:rPr>
            </w:pPr>
            <w:r w:rsidRPr="00E66ECF">
              <w:rPr>
                <w:spacing w:val="6"/>
                <w:szCs w:val="21"/>
              </w:rPr>
              <w:t>施工机械废气</w:t>
            </w:r>
          </w:p>
        </w:tc>
        <w:tc>
          <w:tcPr>
            <w:tcW w:w="3322" w:type="dxa"/>
            <w:vAlign w:val="center"/>
          </w:tcPr>
          <w:p w14:paraId="164775D1" w14:textId="77777777" w:rsidR="0048062E" w:rsidRPr="00E66ECF" w:rsidRDefault="000E1AB4" w:rsidP="009F1658">
            <w:pPr>
              <w:jc w:val="center"/>
              <w:rPr>
                <w:kern w:val="0"/>
                <w:szCs w:val="21"/>
              </w:rPr>
            </w:pPr>
            <w:r w:rsidRPr="00E66ECF">
              <w:rPr>
                <w:szCs w:val="21"/>
              </w:rPr>
              <w:t>运输车辆、柴油发电机须定期保养维护</w:t>
            </w:r>
          </w:p>
        </w:tc>
        <w:tc>
          <w:tcPr>
            <w:tcW w:w="3017" w:type="dxa"/>
            <w:vAlign w:val="center"/>
          </w:tcPr>
          <w:p w14:paraId="4E7FA233" w14:textId="77777777" w:rsidR="0048062E" w:rsidRPr="00E66ECF" w:rsidRDefault="000E1AB4" w:rsidP="009F1658">
            <w:pPr>
              <w:jc w:val="center"/>
              <w:rPr>
                <w:kern w:val="0"/>
                <w:szCs w:val="21"/>
              </w:rPr>
            </w:pPr>
            <w:r w:rsidRPr="00E66ECF">
              <w:rPr>
                <w:szCs w:val="21"/>
              </w:rPr>
              <w:t>取得年检合格标签，柴油发电机执行《非道路移动机械用柴油机排气污染物排放限值及测量方法</w:t>
            </w:r>
            <w:r w:rsidRPr="00E66ECF">
              <w:rPr>
                <w:szCs w:val="21"/>
              </w:rPr>
              <w:t>(</w:t>
            </w:r>
            <w:r w:rsidRPr="00E66ECF">
              <w:rPr>
                <w:szCs w:val="21"/>
              </w:rPr>
              <w:t>中国第三、四阶段）》（</w:t>
            </w:r>
            <w:r w:rsidRPr="00E66ECF">
              <w:rPr>
                <w:szCs w:val="21"/>
              </w:rPr>
              <w:t>GB 20891-2014</w:t>
            </w:r>
            <w:r w:rsidRPr="00E66ECF">
              <w:rPr>
                <w:szCs w:val="21"/>
              </w:rPr>
              <w:t>）中表</w:t>
            </w:r>
            <w:r w:rsidRPr="00E66ECF">
              <w:rPr>
                <w:szCs w:val="21"/>
              </w:rPr>
              <w:t>2</w:t>
            </w:r>
            <w:r w:rsidRPr="00E66ECF">
              <w:rPr>
                <w:szCs w:val="21"/>
              </w:rPr>
              <w:t>标准限值和《非道路柴油移动机械排气烟度限值及测量方法》（</w:t>
            </w:r>
            <w:r w:rsidRPr="00E66ECF">
              <w:rPr>
                <w:szCs w:val="21"/>
              </w:rPr>
              <w:t>GB36886-2018</w:t>
            </w:r>
            <w:r w:rsidRPr="00E66ECF">
              <w:rPr>
                <w:szCs w:val="21"/>
              </w:rPr>
              <w:t>）。</w:t>
            </w:r>
          </w:p>
        </w:tc>
      </w:tr>
      <w:tr w:rsidR="00E66ECF" w:rsidRPr="00E66ECF" w14:paraId="67153A32" w14:textId="77777777" w:rsidTr="00260F8E">
        <w:trPr>
          <w:trHeight w:val="284"/>
          <w:jc w:val="center"/>
        </w:trPr>
        <w:tc>
          <w:tcPr>
            <w:tcW w:w="661" w:type="dxa"/>
            <w:vMerge/>
            <w:vAlign w:val="center"/>
          </w:tcPr>
          <w:p w14:paraId="3813942F" w14:textId="77777777" w:rsidR="0048062E" w:rsidRPr="00E66ECF" w:rsidRDefault="0048062E">
            <w:pPr>
              <w:widowControl/>
              <w:jc w:val="left"/>
              <w:rPr>
                <w:spacing w:val="6"/>
                <w:szCs w:val="21"/>
              </w:rPr>
            </w:pPr>
          </w:p>
        </w:tc>
        <w:tc>
          <w:tcPr>
            <w:tcW w:w="469" w:type="dxa"/>
            <w:vAlign w:val="center"/>
          </w:tcPr>
          <w:p w14:paraId="62288ED6" w14:textId="77777777" w:rsidR="0048062E" w:rsidRPr="00E66ECF" w:rsidRDefault="000E1AB4">
            <w:pPr>
              <w:jc w:val="center"/>
              <w:rPr>
                <w:spacing w:val="6"/>
                <w:szCs w:val="21"/>
              </w:rPr>
            </w:pPr>
            <w:r w:rsidRPr="00E66ECF">
              <w:rPr>
                <w:spacing w:val="6"/>
                <w:szCs w:val="21"/>
              </w:rPr>
              <w:t>固废</w:t>
            </w:r>
          </w:p>
        </w:tc>
        <w:tc>
          <w:tcPr>
            <w:tcW w:w="1345" w:type="dxa"/>
            <w:vAlign w:val="center"/>
          </w:tcPr>
          <w:p w14:paraId="48FC97AF" w14:textId="77777777" w:rsidR="0048062E" w:rsidRPr="00E66ECF" w:rsidRDefault="000E1AB4">
            <w:pPr>
              <w:jc w:val="center"/>
              <w:rPr>
                <w:spacing w:val="6"/>
                <w:szCs w:val="21"/>
              </w:rPr>
            </w:pPr>
            <w:r w:rsidRPr="00E66ECF">
              <w:rPr>
                <w:spacing w:val="6"/>
                <w:szCs w:val="21"/>
              </w:rPr>
              <w:t>生活垃圾</w:t>
            </w:r>
          </w:p>
          <w:p w14:paraId="1D53FCA7" w14:textId="77777777" w:rsidR="0048062E" w:rsidRPr="00E66ECF" w:rsidRDefault="000E1AB4">
            <w:pPr>
              <w:jc w:val="center"/>
              <w:rPr>
                <w:spacing w:val="6"/>
                <w:szCs w:val="21"/>
              </w:rPr>
            </w:pPr>
            <w:r w:rsidRPr="00E66ECF">
              <w:rPr>
                <w:spacing w:val="6"/>
                <w:szCs w:val="21"/>
              </w:rPr>
              <w:t>土石方</w:t>
            </w:r>
          </w:p>
        </w:tc>
        <w:tc>
          <w:tcPr>
            <w:tcW w:w="3322" w:type="dxa"/>
            <w:vAlign w:val="center"/>
          </w:tcPr>
          <w:p w14:paraId="3A10519C" w14:textId="77777777" w:rsidR="0048062E" w:rsidRPr="00E66ECF" w:rsidRDefault="000E1AB4" w:rsidP="009F1658">
            <w:pPr>
              <w:jc w:val="center"/>
              <w:rPr>
                <w:spacing w:val="6"/>
                <w:szCs w:val="21"/>
              </w:rPr>
            </w:pPr>
            <w:r w:rsidRPr="00E66ECF">
              <w:rPr>
                <w:spacing w:val="6"/>
                <w:szCs w:val="21"/>
              </w:rPr>
              <w:t>生活垃圾收集后交由环卫部门处置，工程移挖作填，做到土石方平衡。</w:t>
            </w:r>
          </w:p>
        </w:tc>
        <w:tc>
          <w:tcPr>
            <w:tcW w:w="3017" w:type="dxa"/>
            <w:vAlign w:val="center"/>
          </w:tcPr>
          <w:p w14:paraId="1F179754" w14:textId="77777777" w:rsidR="0048062E" w:rsidRPr="00E66ECF" w:rsidRDefault="000E1AB4" w:rsidP="009F1658">
            <w:pPr>
              <w:jc w:val="center"/>
              <w:rPr>
                <w:spacing w:val="6"/>
                <w:szCs w:val="21"/>
              </w:rPr>
            </w:pPr>
            <w:r w:rsidRPr="00E66ECF">
              <w:rPr>
                <w:spacing w:val="6"/>
                <w:szCs w:val="21"/>
              </w:rPr>
              <w:t>合理处置</w:t>
            </w:r>
          </w:p>
        </w:tc>
      </w:tr>
      <w:tr w:rsidR="00E66ECF" w:rsidRPr="00E66ECF" w14:paraId="268D60F4" w14:textId="77777777" w:rsidTr="00260F8E">
        <w:trPr>
          <w:trHeight w:val="284"/>
          <w:jc w:val="center"/>
        </w:trPr>
        <w:tc>
          <w:tcPr>
            <w:tcW w:w="661" w:type="dxa"/>
            <w:vMerge w:val="restart"/>
            <w:vAlign w:val="center"/>
          </w:tcPr>
          <w:p w14:paraId="34667159" w14:textId="77777777" w:rsidR="00AF2CBC" w:rsidRPr="00E66ECF" w:rsidRDefault="00AF2CBC">
            <w:pPr>
              <w:jc w:val="center"/>
              <w:rPr>
                <w:spacing w:val="6"/>
                <w:szCs w:val="21"/>
              </w:rPr>
            </w:pPr>
            <w:r w:rsidRPr="00E66ECF">
              <w:rPr>
                <w:spacing w:val="6"/>
                <w:szCs w:val="21"/>
              </w:rPr>
              <w:t>运</w:t>
            </w:r>
          </w:p>
          <w:p w14:paraId="59172D5C" w14:textId="77777777" w:rsidR="00AF2CBC" w:rsidRPr="00E66ECF" w:rsidRDefault="00AF2CBC">
            <w:pPr>
              <w:jc w:val="center"/>
              <w:rPr>
                <w:spacing w:val="6"/>
                <w:szCs w:val="21"/>
              </w:rPr>
            </w:pPr>
            <w:r w:rsidRPr="00E66ECF">
              <w:rPr>
                <w:spacing w:val="6"/>
                <w:szCs w:val="21"/>
              </w:rPr>
              <w:t>营</w:t>
            </w:r>
          </w:p>
          <w:p w14:paraId="69340DF1" w14:textId="77777777" w:rsidR="00AF2CBC" w:rsidRPr="00E66ECF" w:rsidRDefault="00AF2CBC">
            <w:pPr>
              <w:jc w:val="center"/>
              <w:rPr>
                <w:spacing w:val="6"/>
                <w:szCs w:val="21"/>
              </w:rPr>
            </w:pPr>
            <w:r w:rsidRPr="00E66ECF">
              <w:rPr>
                <w:spacing w:val="6"/>
                <w:szCs w:val="21"/>
              </w:rPr>
              <w:t>期</w:t>
            </w:r>
          </w:p>
        </w:tc>
        <w:tc>
          <w:tcPr>
            <w:tcW w:w="469" w:type="dxa"/>
            <w:vMerge w:val="restart"/>
            <w:vAlign w:val="center"/>
          </w:tcPr>
          <w:p w14:paraId="0D07C97F" w14:textId="77777777" w:rsidR="00AF2CBC" w:rsidRPr="00E66ECF" w:rsidRDefault="00AF2CBC">
            <w:pPr>
              <w:jc w:val="center"/>
              <w:rPr>
                <w:spacing w:val="6"/>
                <w:szCs w:val="21"/>
              </w:rPr>
            </w:pPr>
            <w:r w:rsidRPr="00E66ECF">
              <w:rPr>
                <w:spacing w:val="6"/>
                <w:szCs w:val="21"/>
              </w:rPr>
              <w:t>噪声</w:t>
            </w:r>
          </w:p>
        </w:tc>
        <w:tc>
          <w:tcPr>
            <w:tcW w:w="1345" w:type="dxa"/>
            <w:tcBorders>
              <w:bottom w:val="single" w:sz="4" w:space="0" w:color="auto"/>
            </w:tcBorders>
            <w:vAlign w:val="center"/>
          </w:tcPr>
          <w:p w14:paraId="7EC9B2AC" w14:textId="77777777" w:rsidR="00AF2CBC" w:rsidRPr="00E66ECF" w:rsidRDefault="00AF2CBC">
            <w:pPr>
              <w:jc w:val="center"/>
              <w:rPr>
                <w:spacing w:val="6"/>
                <w:szCs w:val="21"/>
              </w:rPr>
            </w:pPr>
            <w:r w:rsidRPr="00E66ECF">
              <w:rPr>
                <w:spacing w:val="6"/>
                <w:szCs w:val="21"/>
              </w:rPr>
              <w:t>风机</w:t>
            </w:r>
          </w:p>
        </w:tc>
        <w:tc>
          <w:tcPr>
            <w:tcW w:w="3322" w:type="dxa"/>
            <w:tcBorders>
              <w:bottom w:val="single" w:sz="4" w:space="0" w:color="auto"/>
            </w:tcBorders>
            <w:vAlign w:val="center"/>
          </w:tcPr>
          <w:p w14:paraId="1AD870C4" w14:textId="29F8C760" w:rsidR="00AF2CBC" w:rsidRPr="00E66ECF" w:rsidRDefault="00AF2CBC" w:rsidP="009F1658">
            <w:pPr>
              <w:jc w:val="center"/>
              <w:rPr>
                <w:spacing w:val="6"/>
                <w:szCs w:val="21"/>
              </w:rPr>
            </w:pPr>
            <w:r w:rsidRPr="00E66ECF">
              <w:rPr>
                <w:spacing w:val="6"/>
                <w:szCs w:val="21"/>
              </w:rPr>
              <w:t>选用低噪声设备，基础减振。</w:t>
            </w:r>
          </w:p>
        </w:tc>
        <w:tc>
          <w:tcPr>
            <w:tcW w:w="3017" w:type="dxa"/>
            <w:tcBorders>
              <w:bottom w:val="single" w:sz="4" w:space="0" w:color="auto"/>
            </w:tcBorders>
            <w:vAlign w:val="center"/>
          </w:tcPr>
          <w:p w14:paraId="7C6AC17A" w14:textId="77777777" w:rsidR="00AF2CBC" w:rsidRPr="00E66ECF" w:rsidRDefault="00AF2CBC" w:rsidP="009F1658">
            <w:pPr>
              <w:jc w:val="center"/>
              <w:rPr>
                <w:spacing w:val="6"/>
                <w:szCs w:val="21"/>
              </w:rPr>
            </w:pPr>
            <w:r w:rsidRPr="00E66ECF">
              <w:rPr>
                <w:kern w:val="0"/>
                <w:szCs w:val="21"/>
              </w:rPr>
              <w:t>风机噪声排放应满足到最近村庄的噪声预测值达到</w:t>
            </w:r>
            <w:r w:rsidRPr="00E66ECF">
              <w:rPr>
                <w:szCs w:val="21"/>
              </w:rPr>
              <w:t>《声环境质量标准》（</w:t>
            </w:r>
            <w:r w:rsidRPr="00E66ECF">
              <w:rPr>
                <w:szCs w:val="21"/>
              </w:rPr>
              <w:t>GB3096-2008</w:t>
            </w:r>
            <w:r w:rsidRPr="00E66ECF">
              <w:rPr>
                <w:szCs w:val="21"/>
              </w:rPr>
              <w:t>）</w:t>
            </w:r>
            <w:r w:rsidRPr="00E66ECF">
              <w:rPr>
                <w:kern w:val="0"/>
                <w:szCs w:val="21"/>
              </w:rPr>
              <w:t>1</w:t>
            </w:r>
            <w:r w:rsidRPr="00E66ECF">
              <w:rPr>
                <w:kern w:val="0"/>
                <w:szCs w:val="21"/>
              </w:rPr>
              <w:t>类标准要求。</w:t>
            </w:r>
          </w:p>
        </w:tc>
      </w:tr>
      <w:tr w:rsidR="00E66ECF" w:rsidRPr="00E66ECF" w14:paraId="15978ECD" w14:textId="77777777" w:rsidTr="00260F8E">
        <w:trPr>
          <w:trHeight w:val="284"/>
          <w:jc w:val="center"/>
        </w:trPr>
        <w:tc>
          <w:tcPr>
            <w:tcW w:w="661" w:type="dxa"/>
            <w:vMerge/>
            <w:vAlign w:val="center"/>
          </w:tcPr>
          <w:p w14:paraId="18CD3F65" w14:textId="77777777" w:rsidR="00AF2CBC" w:rsidRPr="00E66ECF" w:rsidRDefault="00AF2CBC">
            <w:pPr>
              <w:widowControl/>
              <w:jc w:val="left"/>
              <w:rPr>
                <w:spacing w:val="6"/>
                <w:szCs w:val="21"/>
              </w:rPr>
            </w:pPr>
          </w:p>
        </w:tc>
        <w:tc>
          <w:tcPr>
            <w:tcW w:w="469" w:type="dxa"/>
            <w:vMerge/>
            <w:vAlign w:val="center"/>
          </w:tcPr>
          <w:p w14:paraId="1505B580" w14:textId="77777777" w:rsidR="00AF2CBC" w:rsidRPr="00E66ECF" w:rsidRDefault="00AF2CBC">
            <w:pPr>
              <w:widowControl/>
              <w:jc w:val="left"/>
              <w:rPr>
                <w:spacing w:val="6"/>
                <w:szCs w:val="21"/>
              </w:rPr>
            </w:pPr>
          </w:p>
        </w:tc>
        <w:tc>
          <w:tcPr>
            <w:tcW w:w="1345" w:type="dxa"/>
            <w:tcBorders>
              <w:top w:val="single" w:sz="4" w:space="0" w:color="auto"/>
            </w:tcBorders>
            <w:vAlign w:val="center"/>
          </w:tcPr>
          <w:p w14:paraId="17109EA2" w14:textId="77777777" w:rsidR="00AF2CBC" w:rsidRPr="00E66ECF" w:rsidRDefault="00AF2CBC">
            <w:pPr>
              <w:jc w:val="center"/>
              <w:rPr>
                <w:spacing w:val="6"/>
                <w:szCs w:val="21"/>
              </w:rPr>
            </w:pPr>
            <w:r w:rsidRPr="00E66ECF">
              <w:rPr>
                <w:spacing w:val="6"/>
                <w:szCs w:val="21"/>
              </w:rPr>
              <w:t>升压站</w:t>
            </w:r>
          </w:p>
        </w:tc>
        <w:tc>
          <w:tcPr>
            <w:tcW w:w="3322" w:type="dxa"/>
            <w:tcBorders>
              <w:top w:val="single" w:sz="4" w:space="0" w:color="auto"/>
            </w:tcBorders>
            <w:vAlign w:val="center"/>
          </w:tcPr>
          <w:p w14:paraId="73A269FD" w14:textId="2D21DB53" w:rsidR="00AF2CBC" w:rsidRPr="00E66ECF" w:rsidRDefault="00260F8E" w:rsidP="009F1658">
            <w:pPr>
              <w:jc w:val="center"/>
              <w:rPr>
                <w:spacing w:val="6"/>
                <w:szCs w:val="21"/>
              </w:rPr>
            </w:pPr>
            <w:r w:rsidRPr="00E66ECF">
              <w:rPr>
                <w:rFonts w:hint="eastAsia"/>
                <w:szCs w:val="21"/>
              </w:rPr>
              <w:t>选用低噪声设备、基础减振。</w:t>
            </w:r>
            <w:r w:rsidR="00AF2CBC" w:rsidRPr="00E66ECF">
              <w:rPr>
                <w:szCs w:val="21"/>
              </w:rPr>
              <w:t>润宏</w:t>
            </w:r>
            <w:r w:rsidR="00AF2CBC" w:rsidRPr="00E66ECF">
              <w:rPr>
                <w:szCs w:val="21"/>
              </w:rPr>
              <w:t>220kV</w:t>
            </w:r>
            <w:r w:rsidR="00AF2CBC" w:rsidRPr="00E66ECF">
              <w:rPr>
                <w:szCs w:val="21"/>
              </w:rPr>
              <w:t>升压站东侧设置</w:t>
            </w:r>
            <w:r w:rsidR="00AF2CBC" w:rsidRPr="00E66ECF">
              <w:rPr>
                <w:szCs w:val="21"/>
              </w:rPr>
              <w:t>40m</w:t>
            </w:r>
            <w:r w:rsidR="00AF2CBC" w:rsidRPr="00E66ECF">
              <w:rPr>
                <w:szCs w:val="21"/>
              </w:rPr>
              <w:t>声</w:t>
            </w:r>
            <w:r w:rsidR="00AF2CBC" w:rsidRPr="00E66ECF">
              <w:rPr>
                <w:szCs w:val="21"/>
              </w:rPr>
              <w:lastRenderedPageBreak/>
              <w:t>环境防护距离。</w:t>
            </w:r>
          </w:p>
        </w:tc>
        <w:tc>
          <w:tcPr>
            <w:tcW w:w="3017" w:type="dxa"/>
            <w:tcBorders>
              <w:top w:val="single" w:sz="4" w:space="0" w:color="auto"/>
            </w:tcBorders>
            <w:vAlign w:val="center"/>
          </w:tcPr>
          <w:p w14:paraId="38C91781" w14:textId="3EDA3AD7" w:rsidR="00AF2CBC" w:rsidRPr="00E66ECF" w:rsidRDefault="00AF2CBC" w:rsidP="009F1658">
            <w:pPr>
              <w:jc w:val="center"/>
              <w:rPr>
                <w:spacing w:val="6"/>
                <w:szCs w:val="21"/>
              </w:rPr>
            </w:pPr>
            <w:r w:rsidRPr="00E66ECF">
              <w:rPr>
                <w:szCs w:val="21"/>
              </w:rPr>
              <w:lastRenderedPageBreak/>
              <w:t>厂界</w:t>
            </w:r>
            <w:r w:rsidR="00260F8E" w:rsidRPr="00E66ECF">
              <w:rPr>
                <w:rFonts w:hint="eastAsia"/>
                <w:szCs w:val="21"/>
              </w:rPr>
              <w:t>北侧、南侧、西侧</w:t>
            </w:r>
            <w:r w:rsidRPr="00E66ECF">
              <w:rPr>
                <w:szCs w:val="21"/>
              </w:rPr>
              <w:t>满足《工业企业厂界环境噪声排放</w:t>
            </w:r>
            <w:r w:rsidRPr="00E66ECF">
              <w:rPr>
                <w:szCs w:val="21"/>
              </w:rPr>
              <w:lastRenderedPageBreak/>
              <w:t>标准》（</w:t>
            </w:r>
            <w:r w:rsidRPr="00E66ECF">
              <w:rPr>
                <w:szCs w:val="21"/>
              </w:rPr>
              <w:t>GB12348-2008</w:t>
            </w:r>
            <w:r w:rsidRPr="00E66ECF">
              <w:rPr>
                <w:szCs w:val="21"/>
              </w:rPr>
              <w:t>）</w:t>
            </w:r>
            <w:r w:rsidRPr="00E66ECF">
              <w:rPr>
                <w:szCs w:val="21"/>
              </w:rPr>
              <w:t>2</w:t>
            </w:r>
            <w:r w:rsidRPr="00E66ECF">
              <w:rPr>
                <w:szCs w:val="21"/>
              </w:rPr>
              <w:t>类标准</w:t>
            </w:r>
            <w:r w:rsidR="00260F8E" w:rsidRPr="00E66ECF">
              <w:rPr>
                <w:rFonts w:hint="eastAsia"/>
                <w:szCs w:val="21"/>
              </w:rPr>
              <w:t>，厂界东侧</w:t>
            </w:r>
            <w:r w:rsidR="00260F8E" w:rsidRPr="00E66ECF">
              <w:rPr>
                <w:szCs w:val="21"/>
              </w:rPr>
              <w:t>40m</w:t>
            </w:r>
            <w:r w:rsidR="00260F8E" w:rsidRPr="00E66ECF">
              <w:rPr>
                <w:rFonts w:hint="eastAsia"/>
                <w:szCs w:val="21"/>
              </w:rPr>
              <w:t>处满足</w:t>
            </w:r>
            <w:r w:rsidR="00260F8E" w:rsidRPr="00E66ECF">
              <w:rPr>
                <w:szCs w:val="21"/>
              </w:rPr>
              <w:t>《声环境质量标准》（</w:t>
            </w:r>
            <w:r w:rsidR="00260F8E" w:rsidRPr="00E66ECF">
              <w:rPr>
                <w:szCs w:val="21"/>
              </w:rPr>
              <w:t>GB3096-2008</w:t>
            </w:r>
            <w:r w:rsidR="00260F8E" w:rsidRPr="00E66ECF">
              <w:rPr>
                <w:szCs w:val="21"/>
              </w:rPr>
              <w:t>）</w:t>
            </w:r>
            <w:r w:rsidR="00260F8E" w:rsidRPr="00E66ECF">
              <w:rPr>
                <w:kern w:val="0"/>
                <w:szCs w:val="21"/>
              </w:rPr>
              <w:t>1</w:t>
            </w:r>
            <w:r w:rsidR="00260F8E" w:rsidRPr="00E66ECF">
              <w:rPr>
                <w:kern w:val="0"/>
                <w:szCs w:val="21"/>
              </w:rPr>
              <w:t>类标准要求</w:t>
            </w:r>
            <w:r w:rsidRPr="00E66ECF">
              <w:rPr>
                <w:szCs w:val="21"/>
              </w:rPr>
              <w:t>。</w:t>
            </w:r>
          </w:p>
        </w:tc>
      </w:tr>
      <w:tr w:rsidR="00E66ECF" w:rsidRPr="00E66ECF" w14:paraId="16D5159B" w14:textId="77777777" w:rsidTr="00260F8E">
        <w:trPr>
          <w:trHeight w:val="284"/>
          <w:jc w:val="center"/>
        </w:trPr>
        <w:tc>
          <w:tcPr>
            <w:tcW w:w="661" w:type="dxa"/>
            <w:vMerge/>
            <w:vAlign w:val="center"/>
          </w:tcPr>
          <w:p w14:paraId="724E0744" w14:textId="77777777" w:rsidR="00AF2CBC" w:rsidRPr="00E66ECF" w:rsidRDefault="00AF2CBC">
            <w:pPr>
              <w:widowControl/>
              <w:jc w:val="left"/>
              <w:rPr>
                <w:spacing w:val="6"/>
                <w:szCs w:val="21"/>
              </w:rPr>
            </w:pPr>
          </w:p>
        </w:tc>
        <w:tc>
          <w:tcPr>
            <w:tcW w:w="469" w:type="dxa"/>
            <w:vMerge w:val="restart"/>
            <w:vAlign w:val="center"/>
          </w:tcPr>
          <w:p w14:paraId="3679AFC5" w14:textId="77777777" w:rsidR="00AF2CBC" w:rsidRPr="00E66ECF" w:rsidRDefault="00AF2CBC">
            <w:pPr>
              <w:jc w:val="center"/>
              <w:rPr>
                <w:spacing w:val="6"/>
                <w:szCs w:val="21"/>
              </w:rPr>
            </w:pPr>
            <w:r w:rsidRPr="00E66ECF">
              <w:rPr>
                <w:spacing w:val="6"/>
                <w:szCs w:val="21"/>
              </w:rPr>
              <w:t>固废</w:t>
            </w:r>
          </w:p>
        </w:tc>
        <w:tc>
          <w:tcPr>
            <w:tcW w:w="1345" w:type="dxa"/>
            <w:vAlign w:val="center"/>
          </w:tcPr>
          <w:p w14:paraId="7558D9FA" w14:textId="77777777" w:rsidR="00AF2CBC" w:rsidRPr="00E66ECF" w:rsidRDefault="00AF2CBC">
            <w:pPr>
              <w:jc w:val="center"/>
              <w:rPr>
                <w:spacing w:val="6"/>
                <w:szCs w:val="21"/>
              </w:rPr>
            </w:pPr>
            <w:r w:rsidRPr="00E66ECF">
              <w:rPr>
                <w:spacing w:val="6"/>
                <w:szCs w:val="21"/>
              </w:rPr>
              <w:t>废变压器油废机油</w:t>
            </w:r>
          </w:p>
        </w:tc>
        <w:tc>
          <w:tcPr>
            <w:tcW w:w="3322" w:type="dxa"/>
            <w:vAlign w:val="center"/>
          </w:tcPr>
          <w:p w14:paraId="6CAF3B9C" w14:textId="5E7E7F55" w:rsidR="00AF2CBC" w:rsidRPr="00E66ECF" w:rsidRDefault="00AF2CBC" w:rsidP="009F1658">
            <w:pPr>
              <w:jc w:val="center"/>
              <w:rPr>
                <w:spacing w:val="6"/>
                <w:szCs w:val="21"/>
              </w:rPr>
            </w:pPr>
            <w:r w:rsidRPr="00E66ECF">
              <w:rPr>
                <w:spacing w:val="6"/>
                <w:szCs w:val="21"/>
              </w:rPr>
              <w:t>分类收集、分区贮存于危废暂存库，定期交由有资质的单位处置</w:t>
            </w:r>
          </w:p>
        </w:tc>
        <w:tc>
          <w:tcPr>
            <w:tcW w:w="3017" w:type="dxa"/>
            <w:vMerge w:val="restart"/>
            <w:vAlign w:val="center"/>
          </w:tcPr>
          <w:p w14:paraId="198ED02D" w14:textId="77777777" w:rsidR="00AF2CBC" w:rsidRPr="00E66ECF" w:rsidRDefault="00AF2CBC" w:rsidP="009F1658">
            <w:pPr>
              <w:jc w:val="center"/>
              <w:rPr>
                <w:spacing w:val="6"/>
                <w:szCs w:val="21"/>
              </w:rPr>
            </w:pPr>
            <w:r w:rsidRPr="00E66ECF">
              <w:rPr>
                <w:szCs w:val="21"/>
              </w:rPr>
              <w:t>《危险废物贮存污染控制标准》（</w:t>
            </w:r>
            <w:r w:rsidRPr="00E66ECF">
              <w:rPr>
                <w:szCs w:val="21"/>
              </w:rPr>
              <w:t>GB18597-2001</w:t>
            </w:r>
            <w:r w:rsidRPr="00E66ECF">
              <w:rPr>
                <w:szCs w:val="21"/>
              </w:rPr>
              <w:t>）及修改单和《危险废物转移联单管理办法》</w:t>
            </w:r>
          </w:p>
        </w:tc>
      </w:tr>
      <w:tr w:rsidR="00E66ECF" w:rsidRPr="00E66ECF" w14:paraId="7C23AE7F" w14:textId="77777777" w:rsidTr="00260F8E">
        <w:trPr>
          <w:trHeight w:val="284"/>
          <w:jc w:val="center"/>
        </w:trPr>
        <w:tc>
          <w:tcPr>
            <w:tcW w:w="661" w:type="dxa"/>
            <w:vMerge/>
            <w:vAlign w:val="center"/>
          </w:tcPr>
          <w:p w14:paraId="07AAAB30" w14:textId="77777777" w:rsidR="00AF2CBC" w:rsidRPr="00E66ECF" w:rsidRDefault="00AF2CBC">
            <w:pPr>
              <w:widowControl/>
              <w:jc w:val="left"/>
              <w:rPr>
                <w:spacing w:val="6"/>
                <w:szCs w:val="21"/>
              </w:rPr>
            </w:pPr>
          </w:p>
        </w:tc>
        <w:tc>
          <w:tcPr>
            <w:tcW w:w="469" w:type="dxa"/>
            <w:vMerge/>
            <w:vAlign w:val="center"/>
          </w:tcPr>
          <w:p w14:paraId="3975F5AD" w14:textId="77777777" w:rsidR="00AF2CBC" w:rsidRPr="00E66ECF" w:rsidRDefault="00AF2CBC">
            <w:pPr>
              <w:jc w:val="center"/>
              <w:rPr>
                <w:spacing w:val="6"/>
                <w:szCs w:val="21"/>
              </w:rPr>
            </w:pPr>
          </w:p>
        </w:tc>
        <w:tc>
          <w:tcPr>
            <w:tcW w:w="1345" w:type="dxa"/>
            <w:vAlign w:val="center"/>
          </w:tcPr>
          <w:p w14:paraId="7D5ED240" w14:textId="77777777" w:rsidR="00AF2CBC" w:rsidRPr="00E66ECF" w:rsidRDefault="00AF2CBC">
            <w:pPr>
              <w:jc w:val="center"/>
              <w:rPr>
                <w:spacing w:val="6"/>
                <w:szCs w:val="21"/>
              </w:rPr>
            </w:pPr>
            <w:r w:rsidRPr="00E66ECF">
              <w:rPr>
                <w:spacing w:val="6"/>
                <w:szCs w:val="21"/>
              </w:rPr>
              <w:t>废旧蓄电池</w:t>
            </w:r>
          </w:p>
        </w:tc>
        <w:tc>
          <w:tcPr>
            <w:tcW w:w="3322" w:type="dxa"/>
            <w:vAlign w:val="center"/>
          </w:tcPr>
          <w:p w14:paraId="39B4CA60" w14:textId="7E00DF65" w:rsidR="00AF2CBC" w:rsidRPr="00E66ECF" w:rsidRDefault="00AF2CBC" w:rsidP="009F1658">
            <w:pPr>
              <w:jc w:val="center"/>
              <w:rPr>
                <w:spacing w:val="6"/>
                <w:szCs w:val="21"/>
              </w:rPr>
            </w:pPr>
            <w:r w:rsidRPr="00E66ECF">
              <w:rPr>
                <w:spacing w:val="6"/>
                <w:szCs w:val="21"/>
              </w:rPr>
              <w:t>由高密度聚乙烯袋包装后贮存于危废暂存间，定期交由有危废资质的单位处置</w:t>
            </w:r>
            <w:r w:rsidR="009F1658" w:rsidRPr="00E66ECF">
              <w:rPr>
                <w:rFonts w:hint="eastAsia"/>
                <w:spacing w:val="6"/>
                <w:szCs w:val="21"/>
              </w:rPr>
              <w:t>。</w:t>
            </w:r>
          </w:p>
        </w:tc>
        <w:tc>
          <w:tcPr>
            <w:tcW w:w="3017" w:type="dxa"/>
            <w:vMerge/>
            <w:vAlign w:val="center"/>
          </w:tcPr>
          <w:p w14:paraId="67C498B8" w14:textId="77777777" w:rsidR="00AF2CBC" w:rsidRPr="00E66ECF" w:rsidRDefault="00AF2CBC" w:rsidP="009F1658">
            <w:pPr>
              <w:jc w:val="center"/>
              <w:rPr>
                <w:szCs w:val="21"/>
              </w:rPr>
            </w:pPr>
          </w:p>
        </w:tc>
      </w:tr>
    </w:tbl>
    <w:p w14:paraId="1F3E27D6" w14:textId="77777777" w:rsidR="0048062E" w:rsidRPr="00E66ECF" w:rsidRDefault="000E1AB4">
      <w:pPr>
        <w:pStyle w:val="2"/>
        <w:spacing w:before="0" w:after="0" w:line="600" w:lineRule="exact"/>
        <w:rPr>
          <w:rFonts w:ascii="Times New Roman" w:eastAsia="黑体" w:hAnsi="Times New Roman"/>
          <w:b w:val="0"/>
          <w:kern w:val="0"/>
          <w:sz w:val="28"/>
          <w:szCs w:val="28"/>
        </w:rPr>
      </w:pPr>
      <w:r w:rsidRPr="00E66ECF">
        <w:rPr>
          <w:rFonts w:ascii="Times New Roman" w:eastAsia="黑体" w:hAnsi="Times New Roman"/>
          <w:b w:val="0"/>
          <w:kern w:val="0"/>
          <w:sz w:val="28"/>
          <w:szCs w:val="28"/>
        </w:rPr>
        <w:t>5</w:t>
      </w:r>
      <w:r w:rsidRPr="00E66ECF">
        <w:rPr>
          <w:rFonts w:ascii="Times New Roman" w:eastAsia="黑体" w:hAnsi="Times New Roman"/>
          <w:b w:val="0"/>
          <w:kern w:val="0"/>
          <w:sz w:val="28"/>
          <w:szCs w:val="28"/>
        </w:rPr>
        <w:t>、项目选址分析</w:t>
      </w:r>
    </w:p>
    <w:p w14:paraId="2E8B02F4" w14:textId="77777777" w:rsidR="0048062E" w:rsidRPr="00E66ECF" w:rsidRDefault="000E1AB4">
      <w:pPr>
        <w:spacing w:line="480" w:lineRule="exact"/>
        <w:ind w:firstLineChars="200" w:firstLine="480"/>
        <w:rPr>
          <w:kern w:val="0"/>
          <w:sz w:val="24"/>
        </w:rPr>
      </w:pPr>
      <w:r w:rsidRPr="00E66ECF">
        <w:rPr>
          <w:kern w:val="0"/>
          <w:sz w:val="24"/>
        </w:rPr>
        <w:t>（</w:t>
      </w:r>
      <w:r w:rsidRPr="00E66ECF">
        <w:rPr>
          <w:kern w:val="0"/>
          <w:sz w:val="24"/>
        </w:rPr>
        <w:t>1</w:t>
      </w:r>
      <w:r w:rsidRPr="00E66ECF">
        <w:rPr>
          <w:kern w:val="0"/>
          <w:sz w:val="24"/>
        </w:rPr>
        <w:t>）生态功能区划</w:t>
      </w:r>
    </w:p>
    <w:p w14:paraId="25FD05B0" w14:textId="77777777" w:rsidR="0048062E" w:rsidRPr="00E66ECF" w:rsidRDefault="000E1AB4">
      <w:pPr>
        <w:spacing w:line="480" w:lineRule="exact"/>
        <w:ind w:firstLineChars="200" w:firstLine="480"/>
        <w:rPr>
          <w:sz w:val="24"/>
        </w:rPr>
      </w:pPr>
      <w:r w:rsidRPr="00E66ECF">
        <w:rPr>
          <w:rFonts w:hAnsi="宋体"/>
          <w:kern w:val="0"/>
          <w:sz w:val="24"/>
        </w:rPr>
        <w:t>根据《</w:t>
      </w:r>
      <w:r w:rsidRPr="00E66ECF">
        <w:rPr>
          <w:rFonts w:hAnsi="宋体" w:hint="eastAsia"/>
          <w:kern w:val="0"/>
          <w:sz w:val="24"/>
        </w:rPr>
        <w:t>神池</w:t>
      </w:r>
      <w:r w:rsidRPr="00E66ECF">
        <w:rPr>
          <w:rFonts w:hAnsi="宋体"/>
          <w:kern w:val="0"/>
          <w:sz w:val="24"/>
        </w:rPr>
        <w:t>县生态功能区划》</w:t>
      </w:r>
      <w:r w:rsidRPr="00E66ECF">
        <w:rPr>
          <w:rFonts w:hAnsi="宋体" w:hint="eastAsia"/>
          <w:kern w:val="0"/>
          <w:sz w:val="24"/>
        </w:rPr>
        <w:t>可知</w:t>
      </w:r>
      <w:r w:rsidRPr="00E66ECF">
        <w:rPr>
          <w:rFonts w:hAnsi="宋体"/>
          <w:kern w:val="0"/>
          <w:sz w:val="24"/>
        </w:rPr>
        <w:t>，</w:t>
      </w:r>
      <w:r w:rsidRPr="00E66ECF">
        <w:rPr>
          <w:sz w:val="24"/>
        </w:rPr>
        <w:t>神池县共分为</w:t>
      </w:r>
      <w:r w:rsidRPr="00E66ECF">
        <w:rPr>
          <w:sz w:val="24"/>
        </w:rPr>
        <w:t>3</w:t>
      </w:r>
      <w:r w:rsidRPr="00E66ECF">
        <w:rPr>
          <w:sz w:val="24"/>
        </w:rPr>
        <w:t>个生态功能区、</w:t>
      </w:r>
      <w:r w:rsidRPr="00E66ECF">
        <w:rPr>
          <w:sz w:val="24"/>
        </w:rPr>
        <w:t>7</w:t>
      </w:r>
      <w:r w:rsidRPr="00E66ECF">
        <w:rPr>
          <w:sz w:val="24"/>
        </w:rPr>
        <w:t>个生态功能小区，具体为：</w:t>
      </w:r>
    </w:p>
    <w:p w14:paraId="76CFE981" w14:textId="77777777" w:rsidR="0048062E" w:rsidRPr="00E66ECF" w:rsidRDefault="000E1AB4">
      <w:pPr>
        <w:spacing w:line="480" w:lineRule="exact"/>
        <w:ind w:firstLineChars="200" w:firstLine="480"/>
        <w:rPr>
          <w:sz w:val="24"/>
        </w:rPr>
      </w:pPr>
      <w:r w:rsidRPr="00E66ECF">
        <w:rPr>
          <w:rFonts w:ascii="宋体" w:hAnsi="宋体" w:cs="宋体" w:hint="eastAsia"/>
          <w:sz w:val="24"/>
        </w:rPr>
        <w:t>Ⅰ</w:t>
      </w:r>
      <w:r w:rsidRPr="00E66ECF">
        <w:rPr>
          <w:sz w:val="24"/>
        </w:rPr>
        <w:t xml:space="preserve">1  </w:t>
      </w:r>
      <w:r w:rsidRPr="00E66ECF">
        <w:rPr>
          <w:sz w:val="24"/>
        </w:rPr>
        <w:t>神池县黑驼山山地北部丘陵水源涵养生态功能小区</w:t>
      </w:r>
    </w:p>
    <w:p w14:paraId="213DFF63" w14:textId="77777777" w:rsidR="0048062E" w:rsidRPr="00E66ECF" w:rsidRDefault="000E1AB4">
      <w:pPr>
        <w:spacing w:line="480" w:lineRule="exact"/>
        <w:ind w:firstLineChars="200" w:firstLine="480"/>
        <w:rPr>
          <w:sz w:val="24"/>
        </w:rPr>
      </w:pPr>
      <w:r w:rsidRPr="00E66ECF">
        <w:rPr>
          <w:rFonts w:ascii="宋体" w:hAnsi="宋体" w:cs="宋体" w:hint="eastAsia"/>
          <w:sz w:val="24"/>
        </w:rPr>
        <w:t>Ⅰ</w:t>
      </w:r>
      <w:r w:rsidRPr="00E66ECF">
        <w:rPr>
          <w:sz w:val="24"/>
        </w:rPr>
        <w:t xml:space="preserve">2  </w:t>
      </w:r>
      <w:r w:rsidRPr="00E66ECF">
        <w:rPr>
          <w:sz w:val="24"/>
        </w:rPr>
        <w:t>神池县黑驼山山地南部丘陵水土保持生态功能小区</w:t>
      </w:r>
    </w:p>
    <w:p w14:paraId="627B46D0" w14:textId="77777777" w:rsidR="0048062E" w:rsidRPr="00E66ECF" w:rsidRDefault="000E1AB4">
      <w:pPr>
        <w:spacing w:line="480" w:lineRule="exact"/>
        <w:ind w:firstLineChars="200" w:firstLine="480"/>
        <w:rPr>
          <w:sz w:val="24"/>
        </w:rPr>
      </w:pPr>
      <w:r w:rsidRPr="00E66ECF">
        <w:rPr>
          <w:rFonts w:ascii="宋体" w:hAnsi="宋体" w:cs="宋体" w:hint="eastAsia"/>
          <w:sz w:val="24"/>
        </w:rPr>
        <w:t>Ⅱ</w:t>
      </w:r>
      <w:r w:rsidRPr="00E66ECF">
        <w:rPr>
          <w:sz w:val="24"/>
        </w:rPr>
        <w:t xml:space="preserve">1  </w:t>
      </w:r>
      <w:r w:rsidRPr="00E66ECF">
        <w:rPr>
          <w:sz w:val="24"/>
        </w:rPr>
        <w:t>神池县管涔山山地北部水土保持生态功能小区</w:t>
      </w:r>
    </w:p>
    <w:p w14:paraId="2E588F34" w14:textId="77777777" w:rsidR="0048062E" w:rsidRPr="00E66ECF" w:rsidRDefault="000E1AB4">
      <w:pPr>
        <w:spacing w:line="480" w:lineRule="exact"/>
        <w:ind w:firstLineChars="200" w:firstLine="480"/>
        <w:rPr>
          <w:sz w:val="24"/>
        </w:rPr>
      </w:pPr>
      <w:r w:rsidRPr="00E66ECF">
        <w:rPr>
          <w:rFonts w:ascii="宋体" w:hAnsi="宋体" w:cs="宋体" w:hint="eastAsia"/>
          <w:sz w:val="24"/>
        </w:rPr>
        <w:t>Ⅱ</w:t>
      </w:r>
      <w:r w:rsidRPr="00E66ECF">
        <w:rPr>
          <w:sz w:val="24"/>
        </w:rPr>
        <w:t xml:space="preserve">2  </w:t>
      </w:r>
      <w:r w:rsidRPr="00E66ECF">
        <w:rPr>
          <w:sz w:val="24"/>
        </w:rPr>
        <w:t>神池县管涔山山地南部针叶林生物多样性保护与水源涵养生态功能小区</w:t>
      </w:r>
    </w:p>
    <w:p w14:paraId="167A781D" w14:textId="77777777" w:rsidR="0048062E" w:rsidRPr="00E66ECF" w:rsidRDefault="000E1AB4">
      <w:pPr>
        <w:spacing w:line="480" w:lineRule="exact"/>
        <w:ind w:firstLineChars="200" w:firstLine="480"/>
        <w:rPr>
          <w:sz w:val="24"/>
        </w:rPr>
      </w:pPr>
      <w:r w:rsidRPr="00E66ECF">
        <w:rPr>
          <w:rFonts w:ascii="宋体" w:hAnsi="宋体" w:cs="宋体" w:hint="eastAsia"/>
          <w:sz w:val="24"/>
        </w:rPr>
        <w:t>Ⅲ</w:t>
      </w:r>
      <w:r w:rsidRPr="00E66ECF">
        <w:rPr>
          <w:sz w:val="24"/>
        </w:rPr>
        <w:t xml:space="preserve">1  </w:t>
      </w:r>
      <w:r w:rsidRPr="00E66ECF">
        <w:rPr>
          <w:sz w:val="24"/>
        </w:rPr>
        <w:t>朱家川流域营养物质保持生态功能小区</w:t>
      </w:r>
    </w:p>
    <w:p w14:paraId="735EA92E" w14:textId="77777777" w:rsidR="0048062E" w:rsidRPr="00E66ECF" w:rsidRDefault="000E1AB4">
      <w:pPr>
        <w:spacing w:line="480" w:lineRule="exact"/>
        <w:ind w:firstLineChars="200" w:firstLine="480"/>
        <w:rPr>
          <w:sz w:val="24"/>
        </w:rPr>
      </w:pPr>
      <w:r w:rsidRPr="00E66ECF">
        <w:rPr>
          <w:rFonts w:ascii="宋体" w:hAnsi="宋体" w:cs="宋体" w:hint="eastAsia"/>
          <w:sz w:val="24"/>
        </w:rPr>
        <w:t>Ⅲ</w:t>
      </w:r>
      <w:r w:rsidRPr="00E66ECF">
        <w:rPr>
          <w:sz w:val="24"/>
        </w:rPr>
        <w:t xml:space="preserve">2  </w:t>
      </w:r>
      <w:r w:rsidRPr="00E66ECF">
        <w:rPr>
          <w:sz w:val="24"/>
        </w:rPr>
        <w:t>县川河流域营养物质保持生态功能小区</w:t>
      </w:r>
    </w:p>
    <w:p w14:paraId="118D2FD7" w14:textId="77777777" w:rsidR="0048062E" w:rsidRPr="00E66ECF" w:rsidRDefault="000E1AB4">
      <w:pPr>
        <w:pStyle w:val="23"/>
        <w:spacing w:line="480" w:lineRule="exact"/>
        <w:ind w:firstLine="480"/>
        <w:rPr>
          <w:rFonts w:hAnsi="宋体"/>
          <w:kern w:val="0"/>
        </w:rPr>
      </w:pPr>
      <w:r w:rsidRPr="00E66ECF">
        <w:rPr>
          <w:rFonts w:ascii="宋体" w:hAnsi="宋体" w:cs="宋体" w:hint="eastAsia"/>
        </w:rPr>
        <w:t>Ⅲ</w:t>
      </w:r>
      <w:r w:rsidRPr="00E66ECF">
        <w:t xml:space="preserve">3  </w:t>
      </w:r>
      <w:r w:rsidRPr="00E66ECF">
        <w:t>神池县西部宽谷缓丘水上保持生态功能小区</w:t>
      </w:r>
    </w:p>
    <w:p w14:paraId="707114C2" w14:textId="77777777" w:rsidR="0048062E" w:rsidRPr="00E66ECF" w:rsidRDefault="000E1AB4">
      <w:pPr>
        <w:pStyle w:val="23"/>
        <w:spacing w:line="480" w:lineRule="exact"/>
        <w:ind w:firstLine="480"/>
        <w:rPr>
          <w:rFonts w:hAnsi="宋体"/>
        </w:rPr>
      </w:pPr>
      <w:r w:rsidRPr="00E66ECF">
        <w:rPr>
          <w:rFonts w:hAnsi="宋体" w:hint="eastAsia"/>
          <w:kern w:val="0"/>
        </w:rPr>
        <w:t>本项目风机位于</w:t>
      </w:r>
      <w:r w:rsidRPr="00E66ECF">
        <w:rPr>
          <w:rFonts w:ascii="宋体" w:hAnsi="宋体" w:cs="宋体" w:hint="eastAsia"/>
        </w:rPr>
        <w:t>Ⅰ</w:t>
      </w:r>
      <w:r w:rsidRPr="00E66ECF">
        <w:t>1</w:t>
      </w:r>
      <w:r w:rsidRPr="00E66ECF">
        <w:t>神池县黑驼山山地北部丘陵水源涵养生态功能小区</w:t>
      </w:r>
      <w:r w:rsidRPr="00E66ECF">
        <w:rPr>
          <w:rFonts w:hAnsi="宋体"/>
          <w:kern w:val="0"/>
        </w:rPr>
        <w:t>。</w:t>
      </w:r>
      <w:r w:rsidRPr="00E66ECF">
        <w:rPr>
          <w:rFonts w:hAnsi="宋体" w:hint="eastAsia"/>
        </w:rPr>
        <w:t>神池</w:t>
      </w:r>
      <w:r w:rsidRPr="00E66ECF">
        <w:rPr>
          <w:rFonts w:hAnsi="宋体"/>
        </w:rPr>
        <w:t>县生态功能区划图见附图</w:t>
      </w:r>
      <w:r w:rsidRPr="00E66ECF">
        <w:t>11</w:t>
      </w:r>
      <w:r w:rsidRPr="00E66ECF">
        <w:rPr>
          <w:rFonts w:hAnsi="宋体"/>
        </w:rPr>
        <w:t>。</w:t>
      </w:r>
    </w:p>
    <w:p w14:paraId="3D364585" w14:textId="77777777" w:rsidR="0048062E" w:rsidRPr="00E66ECF" w:rsidRDefault="000E1AB4">
      <w:pPr>
        <w:pStyle w:val="23"/>
        <w:spacing w:line="480" w:lineRule="exact"/>
        <w:ind w:firstLine="480"/>
        <w:rPr>
          <w:rFonts w:hAnsi="宋体"/>
        </w:rPr>
      </w:pPr>
      <w:r w:rsidRPr="00E66ECF">
        <w:rPr>
          <w:rFonts w:hAnsi="宋体" w:hint="eastAsia"/>
        </w:rPr>
        <w:t>该区的主要生态问题：①认为毁坏林地、个别散养和农业生产活动破坏植被，造成水土流失现象严重；②部分区域植被覆盖度低，存在一定程度的水土流失现象，水土流失降低了土壤的服务功能；③农村居民区生活废弃物的排放和畜禽养殖产业的粪便对自身居住环境的影响。</w:t>
      </w:r>
    </w:p>
    <w:p w14:paraId="6615E0A5" w14:textId="77777777" w:rsidR="0048062E" w:rsidRPr="00E66ECF" w:rsidRDefault="000E1AB4">
      <w:pPr>
        <w:pStyle w:val="23"/>
        <w:spacing w:line="480" w:lineRule="exact"/>
        <w:ind w:firstLine="480"/>
        <w:rPr>
          <w:rFonts w:hAnsi="宋体"/>
        </w:rPr>
      </w:pPr>
      <w:r w:rsidRPr="00E66ECF">
        <w:rPr>
          <w:rFonts w:hAnsi="宋体" w:hint="eastAsia"/>
        </w:rPr>
        <w:t>该区生态系统的保护措施与发展方向：①推动农业循环经济，科学实施种植养殖业，秸秆机械粉碎后还田，经生物菌腐化秸秆后，沤制有机肥，秸秆青贮，氨化后发展无粮饲料，利用畜牧业粪便生产、发展沼气、太阳能等清洁能源产业；②实施绿色养殖，投资建设种养一体化的国家鼓励发展的标准化养殖园区，实现畜禽粪便及养殖废弃物变废为肥的无污染处理；③按照不同地段的海拔、土地类型、坡度、坡向等条</w:t>
      </w:r>
      <w:r w:rsidRPr="00E66ECF">
        <w:rPr>
          <w:rFonts w:hAnsi="宋体" w:hint="eastAsia"/>
        </w:rPr>
        <w:lastRenderedPageBreak/>
        <w:t>件，对草、灌、乔、人工草地，试行统筹安排，使之各得其所，以植被为突破口，积极维护和建立良好的区域生态系统。</w:t>
      </w:r>
    </w:p>
    <w:p w14:paraId="70581845" w14:textId="77777777" w:rsidR="0048062E" w:rsidRPr="00E66ECF" w:rsidRDefault="000E1AB4">
      <w:pPr>
        <w:spacing w:line="480" w:lineRule="exact"/>
        <w:ind w:firstLineChars="200" w:firstLine="480"/>
        <w:rPr>
          <w:sz w:val="24"/>
        </w:rPr>
      </w:pPr>
      <w:r w:rsidRPr="00E66ECF">
        <w:rPr>
          <w:sz w:val="24"/>
        </w:rPr>
        <w:t>本项目无废气、废水等污染物排放，施工过程在林业、国土等主管部门的批准下，会对占地区域内的植被造成零星的破坏，但项目占地属于点征，而非成片的面征，工程建设所影响的植被主要为区域内常见的本土植被，非珍稀濒危的保护物种，所以本项目总体的生态负效益相对较小。施工结束后及时对施工临建区、风电机组临时占地以乔灌草混植的方式进行人工植被恢复，对施工道路和集电线路塔基进行边坡防护治理，会大大减轻对区域生态环境的影响。所以经人工植被恢复和水土流失防治后，本项目的建设不会改变区域总体生态功能，不会加剧区域水土流失</w:t>
      </w:r>
      <w:r w:rsidRPr="00E66ECF">
        <w:rPr>
          <w:rFonts w:hint="eastAsia"/>
          <w:sz w:val="24"/>
        </w:rPr>
        <w:t>，符合《</w:t>
      </w:r>
      <w:r w:rsidRPr="00E66ECF">
        <w:rPr>
          <w:rFonts w:hAnsi="宋体" w:hint="eastAsia"/>
          <w:kern w:val="0"/>
          <w:sz w:val="24"/>
        </w:rPr>
        <w:t>神池</w:t>
      </w:r>
      <w:r w:rsidRPr="00E66ECF">
        <w:rPr>
          <w:rFonts w:hAnsi="宋体"/>
          <w:kern w:val="0"/>
          <w:sz w:val="24"/>
        </w:rPr>
        <w:t>县生态功能区划</w:t>
      </w:r>
      <w:r w:rsidRPr="00E66ECF">
        <w:rPr>
          <w:rFonts w:hint="eastAsia"/>
          <w:sz w:val="24"/>
        </w:rPr>
        <w:t>》要求。</w:t>
      </w:r>
    </w:p>
    <w:p w14:paraId="7EA7F258" w14:textId="77777777" w:rsidR="0048062E" w:rsidRPr="00E66ECF" w:rsidRDefault="000E1AB4">
      <w:pPr>
        <w:spacing w:line="480" w:lineRule="exact"/>
        <w:ind w:firstLineChars="200" w:firstLine="480"/>
        <w:rPr>
          <w:sz w:val="24"/>
        </w:rPr>
      </w:pPr>
      <w:r w:rsidRPr="00E66ECF">
        <w:rPr>
          <w:rFonts w:hint="eastAsia"/>
          <w:sz w:val="24"/>
        </w:rPr>
        <w:t>（</w:t>
      </w:r>
      <w:r w:rsidRPr="00E66ECF">
        <w:rPr>
          <w:rFonts w:hint="eastAsia"/>
          <w:sz w:val="24"/>
        </w:rPr>
        <w:t>2</w:t>
      </w:r>
      <w:r w:rsidRPr="00E66ECF">
        <w:rPr>
          <w:rFonts w:hint="eastAsia"/>
          <w:sz w:val="24"/>
        </w:rPr>
        <w:t>）生态经济区划</w:t>
      </w:r>
    </w:p>
    <w:p w14:paraId="0C090DBD" w14:textId="77777777" w:rsidR="0048062E" w:rsidRPr="00E66ECF" w:rsidRDefault="000E1AB4">
      <w:pPr>
        <w:spacing w:line="480" w:lineRule="exact"/>
        <w:ind w:firstLineChars="200" w:firstLine="480"/>
        <w:rPr>
          <w:sz w:val="24"/>
        </w:rPr>
      </w:pPr>
      <w:r w:rsidRPr="00E66ECF">
        <w:rPr>
          <w:sz w:val="24"/>
        </w:rPr>
        <w:t>根据</w:t>
      </w:r>
      <w:r w:rsidRPr="00E66ECF">
        <w:rPr>
          <w:rFonts w:hint="eastAsia"/>
          <w:sz w:val="24"/>
        </w:rPr>
        <w:t>《神池县生态经济区划》可知，</w:t>
      </w:r>
      <w:r w:rsidRPr="00E66ECF">
        <w:rPr>
          <w:sz w:val="24"/>
        </w:rPr>
        <w:t>神池县生态经济区划分为四个区域。</w:t>
      </w:r>
    </w:p>
    <w:p w14:paraId="5260B133" w14:textId="77777777" w:rsidR="0048062E" w:rsidRPr="00E66ECF" w:rsidRDefault="000E1AB4">
      <w:pPr>
        <w:spacing w:line="480" w:lineRule="exact"/>
        <w:ind w:firstLineChars="200" w:firstLine="480"/>
        <w:rPr>
          <w:sz w:val="24"/>
        </w:rPr>
      </w:pPr>
      <w:r w:rsidRPr="00E66ECF">
        <w:rPr>
          <w:rFonts w:ascii="宋体" w:hAnsi="宋体" w:cs="宋体" w:hint="eastAsia"/>
          <w:sz w:val="24"/>
        </w:rPr>
        <w:t>Ⅰ</w:t>
      </w:r>
      <w:r w:rsidRPr="00E66ECF">
        <w:rPr>
          <w:sz w:val="24"/>
        </w:rPr>
        <w:t xml:space="preserve">  </w:t>
      </w:r>
      <w:r w:rsidRPr="00E66ECF">
        <w:rPr>
          <w:sz w:val="24"/>
        </w:rPr>
        <w:t>禁止开发区</w:t>
      </w:r>
    </w:p>
    <w:p w14:paraId="627ACB71" w14:textId="77777777" w:rsidR="0048062E" w:rsidRPr="00E66ECF" w:rsidRDefault="000E1AB4">
      <w:pPr>
        <w:spacing w:line="480" w:lineRule="exact"/>
        <w:ind w:firstLineChars="200" w:firstLine="480"/>
        <w:rPr>
          <w:sz w:val="24"/>
        </w:rPr>
      </w:pPr>
      <w:r w:rsidRPr="00E66ECF">
        <w:rPr>
          <w:rFonts w:ascii="宋体" w:hAnsi="宋体" w:cs="宋体" w:hint="eastAsia"/>
          <w:sz w:val="24"/>
        </w:rPr>
        <w:t>Ⅰ</w:t>
      </w:r>
      <w:r w:rsidRPr="00E66ECF">
        <w:rPr>
          <w:sz w:val="24"/>
        </w:rPr>
        <w:t xml:space="preserve">1 </w:t>
      </w:r>
      <w:r w:rsidRPr="00E66ECF">
        <w:rPr>
          <w:sz w:val="24"/>
        </w:rPr>
        <w:t>饮用水源一级保护区</w:t>
      </w:r>
    </w:p>
    <w:p w14:paraId="1BDB86B2" w14:textId="77777777" w:rsidR="0048062E" w:rsidRPr="00E66ECF" w:rsidRDefault="000E1AB4">
      <w:pPr>
        <w:spacing w:line="480" w:lineRule="exact"/>
        <w:ind w:firstLineChars="200" w:firstLine="480"/>
        <w:rPr>
          <w:sz w:val="24"/>
        </w:rPr>
      </w:pPr>
      <w:r w:rsidRPr="00E66ECF">
        <w:rPr>
          <w:rFonts w:ascii="宋体" w:hAnsi="宋体" w:cs="宋体" w:hint="eastAsia"/>
          <w:sz w:val="24"/>
        </w:rPr>
        <w:t>Ⅱ</w:t>
      </w:r>
      <w:r w:rsidRPr="00E66ECF">
        <w:rPr>
          <w:sz w:val="24"/>
        </w:rPr>
        <w:t xml:space="preserve">  </w:t>
      </w:r>
      <w:r w:rsidRPr="00E66ECF">
        <w:rPr>
          <w:sz w:val="24"/>
        </w:rPr>
        <w:t>限制开发区</w:t>
      </w:r>
    </w:p>
    <w:p w14:paraId="4FCB0992" w14:textId="77777777" w:rsidR="0048062E" w:rsidRPr="00E66ECF" w:rsidRDefault="000E1AB4">
      <w:pPr>
        <w:spacing w:line="480" w:lineRule="exact"/>
        <w:ind w:firstLineChars="200" w:firstLine="480"/>
        <w:rPr>
          <w:sz w:val="24"/>
        </w:rPr>
      </w:pPr>
      <w:r w:rsidRPr="00E66ECF">
        <w:rPr>
          <w:rFonts w:ascii="宋体" w:hAnsi="宋体" w:cs="宋体" w:hint="eastAsia"/>
          <w:sz w:val="24"/>
        </w:rPr>
        <w:t>Ⅱ</w:t>
      </w:r>
      <w:r w:rsidRPr="00E66ECF">
        <w:rPr>
          <w:sz w:val="24"/>
        </w:rPr>
        <w:t xml:space="preserve">1 </w:t>
      </w:r>
      <w:r w:rsidRPr="00E66ECF">
        <w:rPr>
          <w:sz w:val="24"/>
        </w:rPr>
        <w:t>神池县南部林业经济区</w:t>
      </w:r>
    </w:p>
    <w:p w14:paraId="3B3AF4A4" w14:textId="77777777" w:rsidR="0048062E" w:rsidRPr="00E66ECF" w:rsidRDefault="000E1AB4">
      <w:pPr>
        <w:spacing w:line="480" w:lineRule="exact"/>
        <w:ind w:firstLineChars="200" w:firstLine="480"/>
        <w:rPr>
          <w:sz w:val="24"/>
        </w:rPr>
      </w:pPr>
      <w:r w:rsidRPr="00E66ECF">
        <w:rPr>
          <w:rFonts w:ascii="宋体" w:hAnsi="宋体" w:cs="宋体" w:hint="eastAsia"/>
          <w:sz w:val="24"/>
        </w:rPr>
        <w:t>Ⅱ</w:t>
      </w:r>
      <w:r w:rsidRPr="00E66ECF">
        <w:rPr>
          <w:sz w:val="24"/>
        </w:rPr>
        <w:t xml:space="preserve">2 </w:t>
      </w:r>
      <w:r w:rsidRPr="00E66ECF">
        <w:rPr>
          <w:sz w:val="24"/>
        </w:rPr>
        <w:t>县川河沿岸马铃薯种植经济区</w:t>
      </w:r>
    </w:p>
    <w:p w14:paraId="5FC7FFCF" w14:textId="77777777" w:rsidR="0048062E" w:rsidRPr="00E66ECF" w:rsidRDefault="000E1AB4">
      <w:pPr>
        <w:spacing w:line="480" w:lineRule="exact"/>
        <w:ind w:firstLineChars="200" w:firstLine="480"/>
        <w:rPr>
          <w:sz w:val="24"/>
        </w:rPr>
      </w:pPr>
      <w:r w:rsidRPr="00E66ECF">
        <w:rPr>
          <w:rFonts w:ascii="宋体" w:hAnsi="宋体" w:cs="宋体" w:hint="eastAsia"/>
          <w:sz w:val="24"/>
        </w:rPr>
        <w:t>Ⅱ</w:t>
      </w:r>
      <w:r w:rsidRPr="00E66ECF">
        <w:rPr>
          <w:sz w:val="24"/>
        </w:rPr>
        <w:t xml:space="preserve">3 </w:t>
      </w:r>
      <w:r w:rsidRPr="00E66ECF">
        <w:rPr>
          <w:sz w:val="24"/>
        </w:rPr>
        <w:t>神池县中部旱作农业种植区</w:t>
      </w:r>
    </w:p>
    <w:p w14:paraId="16AD85F0" w14:textId="77777777" w:rsidR="0048062E" w:rsidRPr="00E66ECF" w:rsidRDefault="000E1AB4">
      <w:pPr>
        <w:spacing w:line="480" w:lineRule="exact"/>
        <w:ind w:firstLineChars="200" w:firstLine="480"/>
        <w:rPr>
          <w:sz w:val="24"/>
        </w:rPr>
      </w:pPr>
      <w:r w:rsidRPr="00E66ECF">
        <w:rPr>
          <w:rFonts w:ascii="宋体" w:hAnsi="宋体" w:cs="宋体" w:hint="eastAsia"/>
          <w:sz w:val="24"/>
        </w:rPr>
        <w:t>Ⅱ</w:t>
      </w:r>
      <w:r w:rsidRPr="00E66ECF">
        <w:rPr>
          <w:sz w:val="24"/>
        </w:rPr>
        <w:t xml:space="preserve">4 </w:t>
      </w:r>
      <w:r w:rsidRPr="00E66ECF">
        <w:rPr>
          <w:sz w:val="24"/>
        </w:rPr>
        <w:t>神池县中北部农牧业综合经济区</w:t>
      </w:r>
    </w:p>
    <w:p w14:paraId="19F80495" w14:textId="77777777" w:rsidR="0048062E" w:rsidRPr="00E66ECF" w:rsidRDefault="000E1AB4">
      <w:pPr>
        <w:spacing w:line="480" w:lineRule="exact"/>
        <w:ind w:firstLineChars="200" w:firstLine="480"/>
        <w:rPr>
          <w:sz w:val="24"/>
        </w:rPr>
      </w:pPr>
      <w:r w:rsidRPr="00E66ECF">
        <w:rPr>
          <w:rFonts w:ascii="宋体" w:hAnsi="宋体" w:cs="宋体" w:hint="eastAsia"/>
          <w:sz w:val="24"/>
        </w:rPr>
        <w:t>Ⅲ</w:t>
      </w:r>
      <w:r w:rsidRPr="00E66ECF">
        <w:rPr>
          <w:sz w:val="24"/>
        </w:rPr>
        <w:t xml:space="preserve">  </w:t>
      </w:r>
      <w:r w:rsidRPr="00E66ECF">
        <w:rPr>
          <w:sz w:val="24"/>
        </w:rPr>
        <w:t>重点开发区</w:t>
      </w:r>
    </w:p>
    <w:p w14:paraId="5AD48B0A" w14:textId="77777777" w:rsidR="0048062E" w:rsidRPr="00E66ECF" w:rsidRDefault="000E1AB4">
      <w:pPr>
        <w:spacing w:line="480" w:lineRule="exact"/>
        <w:ind w:firstLineChars="200" w:firstLine="480"/>
        <w:rPr>
          <w:sz w:val="24"/>
        </w:rPr>
      </w:pPr>
      <w:r w:rsidRPr="00E66ECF">
        <w:rPr>
          <w:rFonts w:ascii="宋体" w:hAnsi="宋体" w:cs="宋体" w:hint="eastAsia"/>
          <w:sz w:val="24"/>
        </w:rPr>
        <w:t>Ⅲ</w:t>
      </w:r>
      <w:r w:rsidRPr="00E66ECF">
        <w:rPr>
          <w:sz w:val="24"/>
        </w:rPr>
        <w:t>1</w:t>
      </w:r>
      <w:r w:rsidRPr="00E66ECF">
        <w:rPr>
          <w:sz w:val="24"/>
        </w:rPr>
        <w:t>神池县风力发电经济区</w:t>
      </w:r>
    </w:p>
    <w:p w14:paraId="26E6E057" w14:textId="77777777" w:rsidR="0048062E" w:rsidRPr="00E66ECF" w:rsidRDefault="000E1AB4">
      <w:pPr>
        <w:spacing w:line="480" w:lineRule="exact"/>
        <w:ind w:firstLineChars="200" w:firstLine="480"/>
        <w:rPr>
          <w:sz w:val="24"/>
        </w:rPr>
      </w:pPr>
      <w:r w:rsidRPr="00E66ECF">
        <w:rPr>
          <w:rFonts w:ascii="宋体" w:hAnsi="宋体" w:cs="宋体" w:hint="eastAsia"/>
          <w:sz w:val="24"/>
        </w:rPr>
        <w:t>Ⅳ</w:t>
      </w:r>
      <w:r w:rsidRPr="00E66ECF">
        <w:rPr>
          <w:sz w:val="24"/>
        </w:rPr>
        <w:t xml:space="preserve">  </w:t>
      </w:r>
      <w:r w:rsidRPr="00E66ECF">
        <w:rPr>
          <w:sz w:val="24"/>
        </w:rPr>
        <w:t>优化开发区</w:t>
      </w:r>
    </w:p>
    <w:p w14:paraId="02393E0E" w14:textId="77777777" w:rsidR="0048062E" w:rsidRPr="00E66ECF" w:rsidRDefault="000E1AB4">
      <w:pPr>
        <w:spacing w:line="480" w:lineRule="exact"/>
        <w:ind w:firstLineChars="200" w:firstLine="480"/>
        <w:rPr>
          <w:sz w:val="24"/>
        </w:rPr>
      </w:pPr>
      <w:r w:rsidRPr="00E66ECF">
        <w:rPr>
          <w:rFonts w:ascii="宋体" w:hAnsi="宋体" w:cs="宋体" w:hint="eastAsia"/>
          <w:sz w:val="24"/>
        </w:rPr>
        <w:t>Ⅳ</w:t>
      </w:r>
      <w:r w:rsidRPr="00E66ECF">
        <w:rPr>
          <w:sz w:val="24"/>
        </w:rPr>
        <w:t xml:space="preserve">1 </w:t>
      </w:r>
      <w:r w:rsidRPr="00E66ECF">
        <w:rPr>
          <w:sz w:val="24"/>
        </w:rPr>
        <w:t>龙泉镇商贸与农工业综合经济区</w:t>
      </w:r>
    </w:p>
    <w:p w14:paraId="690E4765" w14:textId="77777777" w:rsidR="0048062E" w:rsidRPr="00E66ECF" w:rsidRDefault="000E1AB4">
      <w:pPr>
        <w:spacing w:line="480" w:lineRule="exact"/>
        <w:ind w:firstLineChars="200" w:firstLine="480"/>
        <w:rPr>
          <w:sz w:val="24"/>
        </w:rPr>
      </w:pPr>
      <w:r w:rsidRPr="00E66ECF">
        <w:rPr>
          <w:rFonts w:ascii="宋体" w:hAnsi="宋体" w:cs="宋体" w:hint="eastAsia"/>
          <w:sz w:val="24"/>
        </w:rPr>
        <w:t>Ⅳ</w:t>
      </w:r>
      <w:r w:rsidRPr="00E66ECF">
        <w:rPr>
          <w:sz w:val="24"/>
        </w:rPr>
        <w:t xml:space="preserve">2 </w:t>
      </w:r>
      <w:r w:rsidRPr="00E66ECF">
        <w:rPr>
          <w:sz w:val="24"/>
        </w:rPr>
        <w:t>朱家川河沿岸工业及运输产业经济区</w:t>
      </w:r>
    </w:p>
    <w:p w14:paraId="63D5E341" w14:textId="77777777" w:rsidR="0048062E" w:rsidRPr="00E66ECF" w:rsidRDefault="000E1AB4">
      <w:pPr>
        <w:spacing w:line="480" w:lineRule="exact"/>
        <w:ind w:firstLineChars="200" w:firstLine="480"/>
        <w:rPr>
          <w:kern w:val="0"/>
          <w:sz w:val="24"/>
        </w:rPr>
      </w:pPr>
      <w:r w:rsidRPr="00E66ECF">
        <w:rPr>
          <w:sz w:val="24"/>
        </w:rPr>
        <w:t>本项目风机位于</w:t>
      </w:r>
      <w:r w:rsidRPr="00E66ECF">
        <w:rPr>
          <w:rFonts w:ascii="宋体" w:hAnsi="宋体" w:cs="宋体" w:hint="eastAsia"/>
          <w:sz w:val="24"/>
        </w:rPr>
        <w:t>Ⅲ</w:t>
      </w:r>
      <w:r w:rsidRPr="00E66ECF">
        <w:rPr>
          <w:sz w:val="24"/>
        </w:rPr>
        <w:t>1</w:t>
      </w:r>
      <w:r w:rsidRPr="00E66ECF">
        <w:rPr>
          <w:sz w:val="24"/>
        </w:rPr>
        <w:t>神池县风力发电经济区</w:t>
      </w:r>
      <w:r w:rsidRPr="00E66ECF">
        <w:rPr>
          <w:rFonts w:hint="eastAsia"/>
          <w:sz w:val="24"/>
        </w:rPr>
        <w:t>，该区发展方向：</w:t>
      </w:r>
      <w:r w:rsidRPr="00E66ECF">
        <w:rPr>
          <w:rFonts w:ascii="宋体" w:hAnsi="宋体" w:cs="宋体" w:hint="eastAsia"/>
          <w:sz w:val="24"/>
        </w:rPr>
        <w:t>①</w:t>
      </w:r>
      <w:r w:rsidRPr="00E66ECF">
        <w:rPr>
          <w:sz w:val="24"/>
        </w:rPr>
        <w:t>鼓励发展风力发电项目的建设；</w:t>
      </w:r>
      <w:r w:rsidRPr="00E66ECF">
        <w:rPr>
          <w:rFonts w:ascii="宋体" w:hAnsi="宋体" w:cs="宋体" w:hint="eastAsia"/>
          <w:sz w:val="24"/>
        </w:rPr>
        <w:t>②</w:t>
      </w:r>
      <w:r w:rsidRPr="00E66ECF">
        <w:rPr>
          <w:sz w:val="24"/>
        </w:rPr>
        <w:t>鼓励发展农产品的加工业；</w:t>
      </w:r>
      <w:r w:rsidRPr="00E66ECF">
        <w:rPr>
          <w:rFonts w:ascii="宋体" w:hAnsi="宋体" w:cs="宋体" w:hint="eastAsia"/>
          <w:sz w:val="24"/>
        </w:rPr>
        <w:t>③</w:t>
      </w:r>
      <w:r w:rsidRPr="00E66ECF">
        <w:rPr>
          <w:sz w:val="24"/>
        </w:rPr>
        <w:t>鼓励发展生态农业</w:t>
      </w:r>
      <w:r w:rsidRPr="00E66ECF">
        <w:rPr>
          <w:rFonts w:hint="eastAsia"/>
          <w:sz w:val="24"/>
        </w:rPr>
        <w:t>。</w:t>
      </w:r>
      <w:r w:rsidRPr="00E66ECF">
        <w:rPr>
          <w:sz w:val="24"/>
        </w:rPr>
        <w:t>本项目为风电建设项目</w:t>
      </w:r>
      <w:r w:rsidRPr="00E66ECF">
        <w:rPr>
          <w:rFonts w:hint="eastAsia"/>
          <w:sz w:val="24"/>
        </w:rPr>
        <w:t>，</w:t>
      </w:r>
      <w:r w:rsidRPr="00E66ECF">
        <w:rPr>
          <w:sz w:val="24"/>
        </w:rPr>
        <w:t>符合神池县生态经济区划要求</w:t>
      </w:r>
      <w:r w:rsidRPr="00E66ECF">
        <w:rPr>
          <w:rFonts w:hint="eastAsia"/>
          <w:sz w:val="24"/>
        </w:rPr>
        <w:t>。</w:t>
      </w:r>
    </w:p>
    <w:p w14:paraId="1F7C253C" w14:textId="77777777" w:rsidR="0048062E" w:rsidRPr="00E66ECF" w:rsidRDefault="000E1AB4">
      <w:pPr>
        <w:pStyle w:val="ae"/>
        <w:spacing w:line="480" w:lineRule="exact"/>
        <w:ind w:leftChars="0" w:left="0" w:rightChars="0" w:right="0" w:firstLineChars="200" w:firstLine="480"/>
        <w:rPr>
          <w:bCs/>
          <w:sz w:val="24"/>
        </w:rPr>
      </w:pPr>
      <w:r w:rsidRPr="00E66ECF">
        <w:rPr>
          <w:bCs/>
          <w:sz w:val="24"/>
        </w:rPr>
        <w:t>（</w:t>
      </w:r>
      <w:r w:rsidRPr="00E66ECF">
        <w:rPr>
          <w:bCs/>
          <w:sz w:val="24"/>
        </w:rPr>
        <w:t>3</w:t>
      </w:r>
      <w:r w:rsidRPr="00E66ECF">
        <w:rPr>
          <w:bCs/>
          <w:sz w:val="24"/>
        </w:rPr>
        <w:t>）水源地保护区</w:t>
      </w:r>
    </w:p>
    <w:p w14:paraId="78AD227F" w14:textId="77777777" w:rsidR="0048062E" w:rsidRPr="00E66ECF" w:rsidRDefault="000E1AB4">
      <w:pPr>
        <w:tabs>
          <w:tab w:val="left" w:pos="3772"/>
        </w:tabs>
        <w:spacing w:line="480" w:lineRule="exact"/>
        <w:ind w:firstLineChars="200" w:firstLine="480"/>
        <w:rPr>
          <w:sz w:val="24"/>
        </w:rPr>
      </w:pPr>
      <w:r w:rsidRPr="00E66ECF">
        <w:rPr>
          <w:sz w:val="24"/>
        </w:rPr>
        <w:t>根据山西省人民政府晋政函〔</w:t>
      </w:r>
      <w:r w:rsidRPr="00E66ECF">
        <w:rPr>
          <w:sz w:val="24"/>
        </w:rPr>
        <w:t>2009</w:t>
      </w:r>
      <w:r w:rsidRPr="00E66ECF">
        <w:rPr>
          <w:sz w:val="24"/>
        </w:rPr>
        <w:t>〕</w:t>
      </w:r>
      <w:r w:rsidRPr="00E66ECF">
        <w:rPr>
          <w:sz w:val="24"/>
        </w:rPr>
        <w:t>149</w:t>
      </w:r>
      <w:r w:rsidRPr="00E66ECF">
        <w:rPr>
          <w:sz w:val="24"/>
        </w:rPr>
        <w:t>号文</w:t>
      </w:r>
      <w:r w:rsidRPr="00E66ECF">
        <w:rPr>
          <w:sz w:val="24"/>
        </w:rPr>
        <w:t>“</w:t>
      </w:r>
      <w:r w:rsidRPr="00E66ECF">
        <w:rPr>
          <w:sz w:val="24"/>
        </w:rPr>
        <w:t>关于同意县级以上城镇集中式饮用</w:t>
      </w:r>
      <w:r w:rsidRPr="00E66ECF">
        <w:rPr>
          <w:sz w:val="24"/>
        </w:rPr>
        <w:lastRenderedPageBreak/>
        <w:t>水水源保护区划分方案的批复</w:t>
      </w:r>
      <w:r w:rsidRPr="00E66ECF">
        <w:rPr>
          <w:sz w:val="24"/>
        </w:rPr>
        <w:t>”</w:t>
      </w:r>
      <w:r w:rsidRPr="00E66ECF">
        <w:rPr>
          <w:sz w:val="24"/>
        </w:rPr>
        <w:t>，忻州市神池县县级以上城镇集中式饮用水水源地为南辛庄水源地，设取水口</w:t>
      </w:r>
      <w:r w:rsidRPr="00E66ECF">
        <w:rPr>
          <w:sz w:val="24"/>
        </w:rPr>
        <w:t>2</w:t>
      </w:r>
      <w:r w:rsidRPr="00E66ECF">
        <w:rPr>
          <w:sz w:val="24"/>
        </w:rPr>
        <w:t>处，地理坐标为</w:t>
      </w:r>
      <w:r w:rsidRPr="00E66ECF">
        <w:rPr>
          <w:sz w:val="24"/>
        </w:rPr>
        <w:t>E112° 6'39.60"</w:t>
      </w:r>
      <w:r w:rsidRPr="00E66ECF">
        <w:rPr>
          <w:sz w:val="24"/>
        </w:rPr>
        <w:t>、</w:t>
      </w:r>
      <w:r w:rsidRPr="00E66ECF">
        <w:rPr>
          <w:sz w:val="24"/>
        </w:rPr>
        <w:t>N 39° 4'8.40"</w:t>
      </w:r>
      <w:r w:rsidRPr="00E66ECF">
        <w:rPr>
          <w:sz w:val="24"/>
        </w:rPr>
        <w:t>，一级保护区范围为</w:t>
      </w:r>
      <w:r w:rsidRPr="00E66ECF">
        <w:rPr>
          <w:sz w:val="24"/>
        </w:rPr>
        <w:t>0.08km</w:t>
      </w:r>
      <w:r w:rsidRPr="00E66ECF">
        <w:rPr>
          <w:sz w:val="24"/>
          <w:vertAlign w:val="superscript"/>
        </w:rPr>
        <w:t>2</w:t>
      </w:r>
      <w:r w:rsidRPr="00E66ECF">
        <w:rPr>
          <w:sz w:val="24"/>
        </w:rPr>
        <w:t>，未划分二级保护区。本项目风机距离约</w:t>
      </w:r>
      <w:r w:rsidRPr="00E66ECF">
        <w:rPr>
          <w:rFonts w:hint="eastAsia"/>
          <w:sz w:val="24"/>
        </w:rPr>
        <w:t>9km</w:t>
      </w:r>
      <w:r w:rsidRPr="00E66ECF">
        <w:rPr>
          <w:rFonts w:hint="eastAsia"/>
          <w:sz w:val="24"/>
        </w:rPr>
        <w:t>，不在保护区范围内。</w:t>
      </w:r>
    </w:p>
    <w:p w14:paraId="775DBA57" w14:textId="6E27C97A" w:rsidR="00A01FE8" w:rsidRPr="00E66ECF" w:rsidRDefault="000E1AB4" w:rsidP="00A01FE8">
      <w:pPr>
        <w:autoSpaceDE w:val="0"/>
        <w:autoSpaceDN w:val="0"/>
        <w:spacing w:line="480" w:lineRule="exact"/>
        <w:ind w:firstLineChars="200" w:firstLine="480"/>
        <w:jc w:val="left"/>
        <w:rPr>
          <w:kern w:val="0"/>
          <w:sz w:val="24"/>
        </w:rPr>
      </w:pPr>
      <w:r w:rsidRPr="00E66ECF">
        <w:rPr>
          <w:sz w:val="24"/>
        </w:rPr>
        <w:t>根据《神池县乡镇集中式饮用水源保护区划分技术报告》，神池县</w:t>
      </w:r>
      <w:r w:rsidRPr="00E66ECF">
        <w:rPr>
          <w:sz w:val="24"/>
        </w:rPr>
        <w:t>9</w:t>
      </w:r>
      <w:r w:rsidRPr="00E66ECF">
        <w:rPr>
          <w:sz w:val="24"/>
        </w:rPr>
        <w:t>个乡镇共设有</w:t>
      </w:r>
      <w:r w:rsidRPr="00E66ECF">
        <w:rPr>
          <w:sz w:val="24"/>
        </w:rPr>
        <w:t>12</w:t>
      </w:r>
      <w:r w:rsidRPr="00E66ECF">
        <w:rPr>
          <w:sz w:val="24"/>
        </w:rPr>
        <w:t>处集中式饮用水水源地，划分了保护区的</w:t>
      </w:r>
      <w:r w:rsidRPr="00E66ECF">
        <w:rPr>
          <w:sz w:val="24"/>
        </w:rPr>
        <w:t>9</w:t>
      </w:r>
      <w:r w:rsidRPr="00E66ECF">
        <w:rPr>
          <w:sz w:val="24"/>
        </w:rPr>
        <w:t>处集中供水水源地，距离最近的乡镇集中式饮用水源保护区为</w:t>
      </w:r>
      <w:r w:rsidRPr="00E66ECF">
        <w:rPr>
          <w:rFonts w:hint="eastAsia"/>
          <w:sz w:val="24"/>
        </w:rPr>
        <w:t>大</w:t>
      </w:r>
      <w:r w:rsidRPr="00E66ECF">
        <w:rPr>
          <w:sz w:val="24"/>
        </w:rPr>
        <w:t>严备乡集中供水水源地</w:t>
      </w:r>
      <w:r w:rsidRPr="00E66ECF">
        <w:rPr>
          <w:rFonts w:hint="eastAsia"/>
          <w:sz w:val="24"/>
        </w:rPr>
        <w:t>，</w:t>
      </w:r>
      <w:r w:rsidRPr="00E66ECF">
        <w:rPr>
          <w:sz w:val="24"/>
        </w:rPr>
        <w:t>地理坐标为</w:t>
      </w:r>
      <w:r w:rsidRPr="00E66ECF">
        <w:rPr>
          <w:rFonts w:hint="eastAsia"/>
          <w:sz w:val="24"/>
        </w:rPr>
        <w:t>E112</w:t>
      </w:r>
      <w:r w:rsidRPr="00E66ECF">
        <w:rPr>
          <w:rFonts w:hint="eastAsia"/>
          <w:sz w:val="24"/>
        </w:rPr>
        <w:t>°</w:t>
      </w:r>
      <w:r w:rsidRPr="00E66ECF">
        <w:rPr>
          <w:rFonts w:hint="eastAsia"/>
          <w:sz w:val="24"/>
        </w:rPr>
        <w:t>01</w:t>
      </w:r>
      <w:r w:rsidRPr="00E66ECF">
        <w:rPr>
          <w:sz w:val="24"/>
        </w:rPr>
        <w:t>'</w:t>
      </w:r>
      <w:r w:rsidRPr="00E66ECF">
        <w:rPr>
          <w:rFonts w:hint="eastAsia"/>
          <w:sz w:val="24"/>
        </w:rPr>
        <w:t>33.80</w:t>
      </w:r>
      <w:r w:rsidRPr="00E66ECF">
        <w:rPr>
          <w:sz w:val="24"/>
        </w:rPr>
        <w:t>"</w:t>
      </w:r>
      <w:r w:rsidRPr="00E66ECF">
        <w:rPr>
          <w:rFonts w:hint="eastAsia"/>
          <w:sz w:val="24"/>
        </w:rPr>
        <w:t>、</w:t>
      </w:r>
      <w:r w:rsidRPr="00E66ECF">
        <w:rPr>
          <w:rFonts w:hint="eastAsia"/>
          <w:sz w:val="24"/>
        </w:rPr>
        <w:t>N39</w:t>
      </w:r>
      <w:r w:rsidRPr="00E66ECF">
        <w:rPr>
          <w:rFonts w:hint="eastAsia"/>
          <w:sz w:val="24"/>
        </w:rPr>
        <w:t>°</w:t>
      </w:r>
      <w:r w:rsidRPr="00E66ECF">
        <w:rPr>
          <w:rFonts w:hint="eastAsia"/>
          <w:sz w:val="24"/>
        </w:rPr>
        <w:t>09</w:t>
      </w:r>
      <w:r w:rsidRPr="00E66ECF">
        <w:rPr>
          <w:sz w:val="24"/>
        </w:rPr>
        <w:t>'15.7</w:t>
      </w:r>
      <w:r w:rsidRPr="00E66ECF">
        <w:rPr>
          <w:rFonts w:hint="eastAsia"/>
          <w:sz w:val="24"/>
        </w:rPr>
        <w:t>0</w:t>
      </w:r>
      <w:r w:rsidRPr="00E66ECF">
        <w:rPr>
          <w:sz w:val="24"/>
        </w:rPr>
        <w:t>"</w:t>
      </w:r>
      <w:r w:rsidRPr="00E66ECF">
        <w:rPr>
          <w:rFonts w:hint="eastAsia"/>
          <w:sz w:val="24"/>
        </w:rPr>
        <w:t>，</w:t>
      </w:r>
      <w:r w:rsidRPr="00E66ECF">
        <w:rPr>
          <w:sz w:val="24"/>
        </w:rPr>
        <w:t>一级保护半径为</w:t>
      </w:r>
      <w:r w:rsidRPr="00E66ECF">
        <w:rPr>
          <w:rFonts w:hint="eastAsia"/>
          <w:sz w:val="24"/>
        </w:rPr>
        <w:t>50m</w:t>
      </w:r>
      <w:r w:rsidRPr="00E66ECF">
        <w:rPr>
          <w:rFonts w:hint="eastAsia"/>
          <w:sz w:val="24"/>
        </w:rPr>
        <w:t>，保护面积为</w:t>
      </w:r>
      <w:r w:rsidRPr="00E66ECF">
        <w:rPr>
          <w:rFonts w:hint="eastAsia"/>
          <w:sz w:val="24"/>
        </w:rPr>
        <w:t>0.008km</w:t>
      </w:r>
      <w:r w:rsidRPr="00E66ECF">
        <w:rPr>
          <w:sz w:val="24"/>
          <w:vertAlign w:val="superscript"/>
        </w:rPr>
        <w:t>2</w:t>
      </w:r>
      <w:r w:rsidRPr="00E66ECF">
        <w:rPr>
          <w:rFonts w:hint="eastAsia"/>
          <w:sz w:val="24"/>
        </w:rPr>
        <w:t>，</w:t>
      </w:r>
      <w:r w:rsidRPr="00E66ECF">
        <w:rPr>
          <w:sz w:val="24"/>
        </w:rPr>
        <w:t>未划分二级保护区</w:t>
      </w:r>
      <w:r w:rsidRPr="00E66ECF">
        <w:rPr>
          <w:rFonts w:hint="eastAsia"/>
          <w:sz w:val="24"/>
        </w:rPr>
        <w:t>。本项目</w:t>
      </w:r>
      <w:r w:rsidRPr="00E66ECF">
        <w:rPr>
          <w:rFonts w:hint="eastAsia"/>
          <w:sz w:val="24"/>
        </w:rPr>
        <w:t>14#</w:t>
      </w:r>
      <w:r w:rsidRPr="00E66ECF">
        <w:rPr>
          <w:rFonts w:hint="eastAsia"/>
          <w:sz w:val="24"/>
        </w:rPr>
        <w:t>风机距离该水源地距离为</w:t>
      </w:r>
      <w:r w:rsidRPr="00E66ECF">
        <w:rPr>
          <w:rFonts w:hint="eastAsia"/>
          <w:sz w:val="24"/>
        </w:rPr>
        <w:t>3</w:t>
      </w:r>
      <w:r w:rsidRPr="00E66ECF">
        <w:rPr>
          <w:sz w:val="24"/>
        </w:rPr>
        <w:t>.3km</w:t>
      </w:r>
      <w:r w:rsidRPr="00E66ECF">
        <w:rPr>
          <w:rFonts w:hint="eastAsia"/>
          <w:sz w:val="24"/>
        </w:rPr>
        <w:t>，不在水源地保护区范围内</w:t>
      </w:r>
      <w:r w:rsidRPr="00E66ECF">
        <w:rPr>
          <w:kern w:val="0"/>
          <w:sz w:val="24"/>
        </w:rPr>
        <w:t>。</w:t>
      </w:r>
    </w:p>
    <w:p w14:paraId="61C293A4" w14:textId="6B96B908" w:rsidR="00A01FE8" w:rsidRPr="00E66ECF" w:rsidRDefault="00A01FE8" w:rsidP="00A01FE8">
      <w:pPr>
        <w:spacing w:line="480" w:lineRule="exact"/>
        <w:ind w:firstLineChars="200" w:firstLine="480"/>
        <w:rPr>
          <w:sz w:val="24"/>
        </w:rPr>
      </w:pPr>
      <w:r w:rsidRPr="00E66ECF">
        <w:rPr>
          <w:rFonts w:hint="eastAsia"/>
          <w:sz w:val="24"/>
        </w:rPr>
        <w:t>（</w:t>
      </w:r>
      <w:r w:rsidRPr="00E66ECF">
        <w:rPr>
          <w:sz w:val="24"/>
        </w:rPr>
        <w:t>4</w:t>
      </w:r>
      <w:r w:rsidRPr="00E66ECF">
        <w:rPr>
          <w:rFonts w:hint="eastAsia"/>
          <w:sz w:val="24"/>
        </w:rPr>
        <w:t>）泉域</w:t>
      </w:r>
    </w:p>
    <w:p w14:paraId="00A6D41F" w14:textId="77777777" w:rsidR="00A01FE8" w:rsidRPr="00E66ECF" w:rsidRDefault="00A01FE8" w:rsidP="00A01FE8">
      <w:pPr>
        <w:spacing w:line="480" w:lineRule="exact"/>
        <w:ind w:firstLine="482"/>
        <w:rPr>
          <w:sz w:val="24"/>
          <w:lang w:bidi="ar"/>
        </w:rPr>
      </w:pPr>
      <w:r w:rsidRPr="00E66ECF">
        <w:rPr>
          <w:sz w:val="24"/>
          <w:lang w:bidi="ar"/>
        </w:rPr>
        <w:t>神池县涉及到三个岩溶大泉泉域。</w:t>
      </w:r>
    </w:p>
    <w:p w14:paraId="1B245F10" w14:textId="77777777" w:rsidR="00A01FE8" w:rsidRPr="00E66ECF" w:rsidRDefault="00A01FE8" w:rsidP="00A01FE8">
      <w:pPr>
        <w:spacing w:line="480" w:lineRule="exact"/>
        <w:ind w:firstLine="482"/>
        <w:rPr>
          <w:sz w:val="24"/>
          <w:lang w:bidi="ar"/>
        </w:rPr>
      </w:pPr>
      <w:r w:rsidRPr="00E66ECF">
        <w:rPr>
          <w:rFonts w:ascii="宋体"/>
          <w:sz w:val="24"/>
          <w:lang w:bidi="ar"/>
        </w:rPr>
        <w:t>①</w:t>
      </w:r>
      <w:r w:rsidRPr="00E66ECF">
        <w:rPr>
          <w:sz w:val="24"/>
          <w:lang w:bidi="ar"/>
        </w:rPr>
        <w:t xml:space="preserve"> </w:t>
      </w:r>
      <w:r w:rsidRPr="00E66ECF">
        <w:rPr>
          <w:sz w:val="24"/>
          <w:lang w:bidi="ar"/>
        </w:rPr>
        <w:t>雷鸣寺泉域</w:t>
      </w:r>
    </w:p>
    <w:p w14:paraId="5D5FAC53" w14:textId="77777777" w:rsidR="00A01FE8" w:rsidRPr="00E66ECF" w:rsidRDefault="00A01FE8" w:rsidP="00A01FE8">
      <w:pPr>
        <w:spacing w:line="480" w:lineRule="exact"/>
        <w:ind w:firstLine="482"/>
        <w:rPr>
          <w:sz w:val="24"/>
          <w:lang w:bidi="ar"/>
        </w:rPr>
      </w:pPr>
      <w:r w:rsidRPr="00E66ECF">
        <w:rPr>
          <w:sz w:val="24"/>
          <w:lang w:bidi="ar"/>
        </w:rPr>
        <w:t>雷鸣寺泉域位于汾河上中游水资源分区中。雷鸣寺泉位于汾河源头，有</w:t>
      </w:r>
      <w:r w:rsidRPr="00E66ECF">
        <w:rPr>
          <w:sz w:val="24"/>
          <w:lang w:bidi="ar"/>
        </w:rPr>
        <w:t>“</w:t>
      </w:r>
      <w:r w:rsidRPr="00E66ECF">
        <w:rPr>
          <w:sz w:val="24"/>
          <w:lang w:bidi="ar"/>
        </w:rPr>
        <w:t>汾源</w:t>
      </w:r>
      <w:r w:rsidRPr="00E66ECF">
        <w:rPr>
          <w:sz w:val="24"/>
          <w:lang w:bidi="ar"/>
        </w:rPr>
        <w:t>”</w:t>
      </w:r>
      <w:r w:rsidRPr="00E66ECF">
        <w:rPr>
          <w:sz w:val="24"/>
          <w:lang w:bidi="ar"/>
        </w:rPr>
        <w:t>之称，雷鸣寺泉的出露主要集中在东寨以西沟谷中，部分以散泉形式分布在东寨以上的沟谷中。雷鸣寺泉域位于宁武县西部中段的管涔山区，北部部分边界已跨入神池县境，西接五寨县，其他均在宁武县境内。泉域面积为</w:t>
      </w:r>
      <w:r w:rsidRPr="00E66ECF">
        <w:rPr>
          <w:sz w:val="24"/>
          <w:lang w:bidi="ar"/>
        </w:rPr>
        <w:t>377km</w:t>
      </w:r>
      <w:r w:rsidRPr="00E66ECF">
        <w:rPr>
          <w:sz w:val="24"/>
          <w:vertAlign w:val="superscript"/>
          <w:lang w:bidi="ar"/>
        </w:rPr>
        <w:t>2</w:t>
      </w:r>
      <w:r w:rsidRPr="00E66ECF">
        <w:rPr>
          <w:sz w:val="24"/>
          <w:lang w:bidi="ar"/>
        </w:rPr>
        <w:t>，其中可溶岩裸露面积</w:t>
      </w:r>
      <w:r w:rsidRPr="00E66ECF">
        <w:rPr>
          <w:sz w:val="24"/>
          <w:lang w:bidi="ar"/>
        </w:rPr>
        <w:t>113km</w:t>
      </w:r>
      <w:r w:rsidRPr="00E66ECF">
        <w:rPr>
          <w:sz w:val="24"/>
          <w:vertAlign w:val="superscript"/>
          <w:lang w:bidi="ar"/>
        </w:rPr>
        <w:t>2</w:t>
      </w:r>
      <w:r w:rsidRPr="00E66ECF">
        <w:rPr>
          <w:sz w:val="24"/>
          <w:lang w:bidi="ar"/>
        </w:rPr>
        <w:t>。宁武县</w:t>
      </w:r>
      <w:r w:rsidRPr="00E66ECF">
        <w:rPr>
          <w:sz w:val="24"/>
          <w:lang w:bidi="ar"/>
        </w:rPr>
        <w:t>315.5km</w:t>
      </w:r>
      <w:r w:rsidRPr="00E66ECF">
        <w:rPr>
          <w:sz w:val="24"/>
          <w:vertAlign w:val="superscript"/>
          <w:lang w:bidi="ar"/>
        </w:rPr>
        <w:t>2</w:t>
      </w:r>
      <w:r w:rsidRPr="00E66ECF">
        <w:rPr>
          <w:sz w:val="24"/>
          <w:lang w:bidi="ar"/>
        </w:rPr>
        <w:t>，神池县</w:t>
      </w:r>
      <w:r w:rsidRPr="00E66ECF">
        <w:rPr>
          <w:sz w:val="24"/>
          <w:lang w:bidi="ar"/>
        </w:rPr>
        <w:t>60km</w:t>
      </w:r>
      <w:r w:rsidRPr="00E66ECF">
        <w:rPr>
          <w:sz w:val="24"/>
          <w:vertAlign w:val="superscript"/>
          <w:lang w:bidi="ar"/>
        </w:rPr>
        <w:t>2</w:t>
      </w:r>
      <w:r w:rsidRPr="00E66ECF">
        <w:rPr>
          <w:sz w:val="24"/>
          <w:lang w:bidi="ar"/>
        </w:rPr>
        <w:t>，五寨县</w:t>
      </w:r>
      <w:r w:rsidRPr="00E66ECF">
        <w:rPr>
          <w:sz w:val="24"/>
          <w:lang w:bidi="ar"/>
        </w:rPr>
        <w:t>1.5km</w:t>
      </w:r>
      <w:r w:rsidRPr="00E66ECF">
        <w:rPr>
          <w:sz w:val="24"/>
          <w:vertAlign w:val="superscript"/>
          <w:lang w:bidi="ar"/>
        </w:rPr>
        <w:t>2</w:t>
      </w:r>
      <w:r w:rsidRPr="00E66ECF">
        <w:rPr>
          <w:sz w:val="24"/>
          <w:lang w:bidi="ar"/>
        </w:rPr>
        <w:t>。</w:t>
      </w:r>
    </w:p>
    <w:p w14:paraId="3A62C462" w14:textId="77777777" w:rsidR="00A01FE8" w:rsidRPr="00E66ECF" w:rsidRDefault="00A01FE8" w:rsidP="00A01FE8">
      <w:pPr>
        <w:spacing w:line="480" w:lineRule="exact"/>
        <w:ind w:firstLine="482"/>
        <w:rPr>
          <w:sz w:val="24"/>
          <w:lang w:bidi="ar"/>
        </w:rPr>
      </w:pPr>
      <w:r w:rsidRPr="00E66ECF">
        <w:rPr>
          <w:rFonts w:ascii="宋体"/>
          <w:sz w:val="24"/>
          <w:lang w:bidi="ar"/>
        </w:rPr>
        <w:t>②</w:t>
      </w:r>
      <w:r w:rsidRPr="00E66ECF">
        <w:rPr>
          <w:sz w:val="24"/>
          <w:lang w:bidi="ar"/>
        </w:rPr>
        <w:t>神头泉域</w:t>
      </w:r>
    </w:p>
    <w:p w14:paraId="7A14A5AF" w14:textId="77777777" w:rsidR="00A01FE8" w:rsidRPr="00E66ECF" w:rsidRDefault="00A01FE8" w:rsidP="00A01FE8">
      <w:pPr>
        <w:spacing w:line="480" w:lineRule="exact"/>
        <w:ind w:firstLine="482"/>
        <w:rPr>
          <w:sz w:val="24"/>
          <w:lang w:bidi="ar"/>
        </w:rPr>
      </w:pPr>
      <w:r w:rsidRPr="00E66ECF">
        <w:rPr>
          <w:sz w:val="24"/>
          <w:lang w:bidi="ar"/>
        </w:rPr>
        <w:t>神头泉域位于永定河山区水资源分区中。泉域范围包括朔州市的朔城区、平鲁区和山阴县，大同市的左云县，忻州市北部的宁武县、神池县部分地区，裸露可溶岩总面积为</w:t>
      </w:r>
      <w:r w:rsidRPr="00E66ECF">
        <w:rPr>
          <w:sz w:val="24"/>
          <w:lang w:bidi="ar"/>
        </w:rPr>
        <w:t>4756km</w:t>
      </w:r>
      <w:r w:rsidRPr="00E66ECF">
        <w:rPr>
          <w:sz w:val="24"/>
          <w:vertAlign w:val="superscript"/>
          <w:lang w:bidi="ar"/>
        </w:rPr>
        <w:t>2</w:t>
      </w:r>
      <w:r w:rsidRPr="00E66ECF">
        <w:rPr>
          <w:sz w:val="24"/>
          <w:lang w:bidi="ar"/>
        </w:rPr>
        <w:t>，其中：宁武县面积</w:t>
      </w:r>
      <w:r w:rsidRPr="00E66ECF">
        <w:rPr>
          <w:sz w:val="24"/>
          <w:lang w:bidi="ar"/>
        </w:rPr>
        <w:t>53km</w:t>
      </w:r>
      <w:r w:rsidRPr="00E66ECF">
        <w:rPr>
          <w:sz w:val="24"/>
          <w:vertAlign w:val="superscript"/>
          <w:lang w:bidi="ar"/>
        </w:rPr>
        <w:t>2</w:t>
      </w:r>
      <w:r w:rsidRPr="00E66ECF">
        <w:rPr>
          <w:sz w:val="24"/>
          <w:lang w:bidi="ar"/>
        </w:rPr>
        <w:t>。泉水多年平均实测流量为</w:t>
      </w:r>
      <w:r w:rsidRPr="00E66ECF">
        <w:rPr>
          <w:sz w:val="24"/>
          <w:lang w:bidi="ar"/>
        </w:rPr>
        <w:t>6.86m</w:t>
      </w:r>
      <w:r w:rsidRPr="00E66ECF">
        <w:rPr>
          <w:sz w:val="24"/>
          <w:vertAlign w:val="superscript"/>
          <w:lang w:bidi="ar"/>
        </w:rPr>
        <w:t>3</w:t>
      </w:r>
      <w:r w:rsidRPr="00E66ECF">
        <w:rPr>
          <w:sz w:val="24"/>
          <w:lang w:bidi="ar"/>
        </w:rPr>
        <w:t>/s</w:t>
      </w:r>
      <w:r w:rsidRPr="00E66ECF">
        <w:rPr>
          <w:sz w:val="24"/>
          <w:lang w:bidi="ar"/>
        </w:rPr>
        <w:t>，泉域岩溶水资源可利用量为</w:t>
      </w:r>
      <w:r w:rsidRPr="00E66ECF">
        <w:rPr>
          <w:sz w:val="24"/>
          <w:lang w:bidi="ar"/>
        </w:rPr>
        <w:t>16872</w:t>
      </w:r>
      <w:r w:rsidRPr="00E66ECF">
        <w:rPr>
          <w:sz w:val="24"/>
          <w:lang w:bidi="ar"/>
        </w:rPr>
        <w:t>万</w:t>
      </w:r>
      <w:r w:rsidRPr="00E66ECF">
        <w:rPr>
          <w:sz w:val="24"/>
          <w:lang w:bidi="ar"/>
        </w:rPr>
        <w:t>m</w:t>
      </w:r>
      <w:r w:rsidRPr="00E66ECF">
        <w:rPr>
          <w:sz w:val="24"/>
          <w:vertAlign w:val="superscript"/>
          <w:lang w:bidi="ar"/>
        </w:rPr>
        <w:t>3</w:t>
      </w:r>
      <w:r w:rsidRPr="00E66ECF">
        <w:rPr>
          <w:sz w:val="24"/>
          <w:lang w:bidi="ar"/>
        </w:rPr>
        <w:t>（</w:t>
      </w:r>
      <w:r w:rsidRPr="00E66ECF">
        <w:rPr>
          <w:sz w:val="24"/>
          <w:lang w:bidi="ar"/>
        </w:rPr>
        <w:t>5.35m</w:t>
      </w:r>
      <w:r w:rsidRPr="00E66ECF">
        <w:rPr>
          <w:sz w:val="24"/>
          <w:vertAlign w:val="superscript"/>
          <w:lang w:bidi="ar"/>
        </w:rPr>
        <w:t>3</w:t>
      </w:r>
      <w:r w:rsidRPr="00E66ECF">
        <w:rPr>
          <w:sz w:val="24"/>
          <w:lang w:bidi="ar"/>
        </w:rPr>
        <w:t>/s</w:t>
      </w:r>
      <w:r w:rsidRPr="00E66ECF">
        <w:rPr>
          <w:sz w:val="24"/>
          <w:lang w:bidi="ar"/>
        </w:rPr>
        <w:t>）。</w:t>
      </w:r>
    </w:p>
    <w:p w14:paraId="052532B9" w14:textId="77777777" w:rsidR="00A01FE8" w:rsidRPr="00E66ECF" w:rsidRDefault="00A01FE8" w:rsidP="00A01FE8">
      <w:pPr>
        <w:spacing w:line="480" w:lineRule="exact"/>
        <w:ind w:firstLine="482"/>
        <w:rPr>
          <w:sz w:val="24"/>
          <w:lang w:bidi="ar"/>
        </w:rPr>
      </w:pPr>
      <w:r w:rsidRPr="00E66ECF">
        <w:rPr>
          <w:rFonts w:ascii="宋体"/>
          <w:sz w:val="24"/>
          <w:lang w:bidi="ar"/>
        </w:rPr>
        <w:t>③</w:t>
      </w:r>
      <w:r w:rsidRPr="00E66ECF">
        <w:rPr>
          <w:rFonts w:ascii="宋体"/>
          <w:sz w:val="24"/>
          <w:lang w:bidi="ar"/>
        </w:rPr>
        <w:t>天桥</w:t>
      </w:r>
      <w:r w:rsidRPr="00E66ECF">
        <w:rPr>
          <w:sz w:val="24"/>
          <w:lang w:bidi="ar"/>
        </w:rPr>
        <w:t>泉域</w:t>
      </w:r>
    </w:p>
    <w:p w14:paraId="7F179854" w14:textId="77777777" w:rsidR="00A01FE8" w:rsidRPr="00E66ECF" w:rsidRDefault="00A01FE8" w:rsidP="00A01FE8">
      <w:pPr>
        <w:spacing w:line="480" w:lineRule="exact"/>
        <w:ind w:firstLine="482"/>
        <w:rPr>
          <w:sz w:val="24"/>
          <w:lang w:bidi="ar"/>
        </w:rPr>
      </w:pPr>
      <w:r w:rsidRPr="00E66ECF">
        <w:rPr>
          <w:rFonts w:hint="eastAsia"/>
          <w:sz w:val="24"/>
          <w:lang w:bidi="ar"/>
        </w:rPr>
        <w:t>天桥泉域总面积</w:t>
      </w:r>
      <w:r w:rsidRPr="00E66ECF">
        <w:rPr>
          <w:rFonts w:hint="eastAsia"/>
          <w:sz w:val="24"/>
          <w:lang w:bidi="ar"/>
        </w:rPr>
        <w:t>13974</w:t>
      </w:r>
      <w:r w:rsidRPr="00E66ECF">
        <w:rPr>
          <w:sz w:val="24"/>
          <w:lang w:bidi="ar"/>
        </w:rPr>
        <w:t>km</w:t>
      </w:r>
      <w:r w:rsidRPr="00E66ECF">
        <w:rPr>
          <w:sz w:val="24"/>
          <w:vertAlign w:val="superscript"/>
          <w:lang w:bidi="ar"/>
        </w:rPr>
        <w:t>2</w:t>
      </w:r>
      <w:r w:rsidRPr="00E66ECF">
        <w:rPr>
          <w:rFonts w:hint="eastAsia"/>
          <w:sz w:val="24"/>
          <w:lang w:bidi="ar"/>
        </w:rPr>
        <w:t>，其中可熔岩裸露面积为</w:t>
      </w:r>
      <w:r w:rsidRPr="00E66ECF">
        <w:rPr>
          <w:rFonts w:hint="eastAsia"/>
          <w:sz w:val="24"/>
          <w:lang w:bidi="ar"/>
        </w:rPr>
        <w:t>4404km</w:t>
      </w:r>
      <w:r w:rsidRPr="00E66ECF">
        <w:rPr>
          <w:rFonts w:hint="eastAsia"/>
          <w:sz w:val="24"/>
          <w:vertAlign w:val="superscript"/>
          <w:lang w:bidi="ar"/>
        </w:rPr>
        <w:t>2</w:t>
      </w:r>
      <w:r w:rsidRPr="00E66ECF">
        <w:rPr>
          <w:rFonts w:hint="eastAsia"/>
          <w:sz w:val="24"/>
          <w:lang w:bidi="ar"/>
        </w:rPr>
        <w:t>，主要分布在泉域的东北部与南部地区，占泉域面积的</w:t>
      </w:r>
      <w:r w:rsidRPr="00E66ECF">
        <w:rPr>
          <w:rFonts w:hint="eastAsia"/>
          <w:sz w:val="24"/>
          <w:lang w:bidi="ar"/>
        </w:rPr>
        <w:t>31.52%</w:t>
      </w:r>
      <w:r w:rsidRPr="00E66ECF">
        <w:rPr>
          <w:sz w:val="24"/>
          <w:lang w:bidi="ar"/>
        </w:rPr>
        <w:t>。山西省泉域面积</w:t>
      </w:r>
      <w:r w:rsidRPr="00E66ECF">
        <w:rPr>
          <w:rFonts w:hint="eastAsia"/>
          <w:sz w:val="24"/>
          <w:lang w:bidi="ar"/>
        </w:rPr>
        <w:t>10192km</w:t>
      </w:r>
      <w:r w:rsidRPr="00E66ECF">
        <w:rPr>
          <w:rFonts w:hint="eastAsia"/>
          <w:sz w:val="24"/>
          <w:vertAlign w:val="superscript"/>
          <w:lang w:bidi="ar"/>
        </w:rPr>
        <w:t>2</w:t>
      </w:r>
      <w:r w:rsidRPr="00E66ECF">
        <w:rPr>
          <w:rFonts w:hint="eastAsia"/>
          <w:sz w:val="24"/>
          <w:lang w:bidi="ar"/>
        </w:rPr>
        <w:t>，裸露可溶岩面积</w:t>
      </w:r>
      <w:r w:rsidRPr="00E66ECF">
        <w:rPr>
          <w:rFonts w:hint="eastAsia"/>
          <w:sz w:val="24"/>
          <w:lang w:bidi="ar"/>
        </w:rPr>
        <w:t>3422km</w:t>
      </w:r>
      <w:r w:rsidRPr="00E66ECF">
        <w:rPr>
          <w:rFonts w:hint="eastAsia"/>
          <w:sz w:val="24"/>
          <w:vertAlign w:val="superscript"/>
          <w:lang w:bidi="ar"/>
        </w:rPr>
        <w:t>2</w:t>
      </w:r>
      <w:r w:rsidRPr="00E66ECF">
        <w:rPr>
          <w:rFonts w:hint="eastAsia"/>
          <w:sz w:val="24"/>
          <w:lang w:bidi="ar"/>
        </w:rPr>
        <w:t>，忻州地区分别为</w:t>
      </w:r>
      <w:r w:rsidRPr="00E66ECF">
        <w:rPr>
          <w:rFonts w:hint="eastAsia"/>
          <w:sz w:val="24"/>
          <w:lang w:bidi="ar"/>
        </w:rPr>
        <w:t>8620km</w:t>
      </w:r>
      <w:r w:rsidRPr="00E66ECF">
        <w:rPr>
          <w:rFonts w:hint="eastAsia"/>
          <w:sz w:val="24"/>
          <w:vertAlign w:val="superscript"/>
          <w:lang w:bidi="ar"/>
        </w:rPr>
        <w:t>2</w:t>
      </w:r>
      <w:r w:rsidRPr="00E66ECF">
        <w:rPr>
          <w:rFonts w:hint="eastAsia"/>
          <w:sz w:val="24"/>
          <w:lang w:bidi="ar"/>
        </w:rPr>
        <w:t>和</w:t>
      </w:r>
      <w:r w:rsidRPr="00E66ECF">
        <w:rPr>
          <w:rFonts w:hint="eastAsia"/>
          <w:sz w:val="24"/>
          <w:lang w:bidi="ar"/>
        </w:rPr>
        <w:t>3228km</w:t>
      </w:r>
      <w:r w:rsidRPr="00E66ECF">
        <w:rPr>
          <w:rFonts w:hint="eastAsia"/>
          <w:sz w:val="24"/>
          <w:vertAlign w:val="superscript"/>
          <w:lang w:bidi="ar"/>
        </w:rPr>
        <w:t>2</w:t>
      </w:r>
      <w:r w:rsidRPr="00E66ECF">
        <w:rPr>
          <w:rFonts w:hint="eastAsia"/>
          <w:sz w:val="24"/>
          <w:lang w:bidi="ar"/>
        </w:rPr>
        <w:t>，吕梁地区分别为</w:t>
      </w:r>
      <w:r w:rsidRPr="00E66ECF">
        <w:rPr>
          <w:rFonts w:hint="eastAsia"/>
          <w:sz w:val="24"/>
          <w:lang w:bidi="ar"/>
        </w:rPr>
        <w:t>1572km</w:t>
      </w:r>
      <w:r w:rsidRPr="00E66ECF">
        <w:rPr>
          <w:rFonts w:hint="eastAsia"/>
          <w:sz w:val="24"/>
          <w:vertAlign w:val="superscript"/>
          <w:lang w:bidi="ar"/>
        </w:rPr>
        <w:t>2</w:t>
      </w:r>
      <w:r w:rsidRPr="00E66ECF">
        <w:rPr>
          <w:rFonts w:hint="eastAsia"/>
          <w:sz w:val="24"/>
          <w:lang w:bidi="ar"/>
        </w:rPr>
        <w:t>和</w:t>
      </w:r>
      <w:r w:rsidRPr="00E66ECF">
        <w:rPr>
          <w:rFonts w:hint="eastAsia"/>
          <w:sz w:val="24"/>
          <w:lang w:bidi="ar"/>
        </w:rPr>
        <w:t>194km</w:t>
      </w:r>
      <w:r w:rsidRPr="00E66ECF">
        <w:rPr>
          <w:rFonts w:hint="eastAsia"/>
          <w:sz w:val="24"/>
          <w:vertAlign w:val="superscript"/>
          <w:lang w:bidi="ar"/>
        </w:rPr>
        <w:t>2</w:t>
      </w:r>
      <w:r w:rsidRPr="00E66ECF">
        <w:rPr>
          <w:rFonts w:hint="eastAsia"/>
          <w:sz w:val="24"/>
          <w:lang w:bidi="ar"/>
        </w:rPr>
        <w:t>。陕西省、内蒙古自治区泉域面积共为</w:t>
      </w:r>
      <w:r w:rsidRPr="00E66ECF">
        <w:rPr>
          <w:rFonts w:hint="eastAsia"/>
          <w:sz w:val="24"/>
          <w:lang w:bidi="ar"/>
        </w:rPr>
        <w:t>3782km</w:t>
      </w:r>
      <w:r w:rsidRPr="00E66ECF">
        <w:rPr>
          <w:rFonts w:hint="eastAsia"/>
          <w:sz w:val="24"/>
          <w:vertAlign w:val="superscript"/>
          <w:lang w:bidi="ar"/>
        </w:rPr>
        <w:t>2</w:t>
      </w:r>
      <w:r w:rsidRPr="00E66ECF">
        <w:rPr>
          <w:rFonts w:hint="eastAsia"/>
          <w:sz w:val="24"/>
          <w:lang w:bidi="ar"/>
        </w:rPr>
        <w:t>。</w:t>
      </w:r>
    </w:p>
    <w:p w14:paraId="05EF6773" w14:textId="4E7ED0F6" w:rsidR="0048062E" w:rsidRPr="00E66ECF" w:rsidRDefault="00A01FE8" w:rsidP="00A01FE8">
      <w:pPr>
        <w:autoSpaceDE w:val="0"/>
        <w:autoSpaceDN w:val="0"/>
        <w:spacing w:line="480" w:lineRule="exact"/>
        <w:ind w:firstLineChars="200" w:firstLine="480"/>
        <w:jc w:val="left"/>
        <w:rPr>
          <w:kern w:val="0"/>
          <w:sz w:val="24"/>
        </w:rPr>
      </w:pPr>
      <w:r w:rsidRPr="00E66ECF">
        <w:rPr>
          <w:rFonts w:hint="eastAsia"/>
          <w:sz w:val="24"/>
        </w:rPr>
        <w:t>本项目主要位于神头泉域西南部，少部分位于天桥泉域东南部，距离神头泉域重点保护区边界约</w:t>
      </w:r>
      <w:r w:rsidRPr="00E66ECF">
        <w:rPr>
          <w:rFonts w:hint="eastAsia"/>
          <w:sz w:val="24"/>
        </w:rPr>
        <w:t>30km</w:t>
      </w:r>
      <w:r w:rsidRPr="00E66ECF">
        <w:rPr>
          <w:rFonts w:hint="eastAsia"/>
          <w:sz w:val="24"/>
        </w:rPr>
        <w:t>，不在重点保护区范围内，见附图</w:t>
      </w:r>
      <w:r w:rsidRPr="00E66ECF">
        <w:rPr>
          <w:rFonts w:hint="eastAsia"/>
          <w:sz w:val="24"/>
        </w:rPr>
        <w:t>9</w:t>
      </w:r>
      <w:r w:rsidRPr="00E66ECF">
        <w:rPr>
          <w:rFonts w:hint="eastAsia"/>
          <w:sz w:val="24"/>
        </w:rPr>
        <w:t>和</w:t>
      </w:r>
      <w:r w:rsidRPr="00E66ECF">
        <w:rPr>
          <w:sz w:val="24"/>
        </w:rPr>
        <w:t>附图</w:t>
      </w:r>
      <w:r w:rsidRPr="00E66ECF">
        <w:rPr>
          <w:rFonts w:hint="eastAsia"/>
          <w:sz w:val="24"/>
        </w:rPr>
        <w:t>10</w:t>
      </w:r>
      <w:r w:rsidRPr="00E66ECF">
        <w:rPr>
          <w:rFonts w:hint="eastAsia"/>
          <w:sz w:val="24"/>
        </w:rPr>
        <w:t>。</w:t>
      </w:r>
      <w:bookmarkStart w:id="38" w:name="_Hlk534208969"/>
      <w:r w:rsidR="00934720" w:rsidRPr="00E66ECF">
        <w:rPr>
          <w:rFonts w:hint="eastAsia"/>
          <w:sz w:val="24"/>
        </w:rPr>
        <w:t>本项目运营期</w:t>
      </w:r>
      <w:bookmarkEnd w:id="38"/>
      <w:r w:rsidR="00263FD7" w:rsidRPr="00E66ECF">
        <w:rPr>
          <w:rFonts w:hint="eastAsia"/>
          <w:sz w:val="24"/>
        </w:rPr>
        <w:t>无新增废水产生</w:t>
      </w:r>
      <w:r w:rsidR="000E1AB4" w:rsidRPr="00E66ECF">
        <w:rPr>
          <w:rFonts w:hint="eastAsia"/>
          <w:sz w:val="24"/>
        </w:rPr>
        <w:t>，不会影响当地泉域资源，符合《山西省泉域水资源保护条例》</w:t>
      </w:r>
      <w:r w:rsidR="000E1AB4" w:rsidRPr="00E66ECF">
        <w:rPr>
          <w:rFonts w:hint="eastAsia"/>
          <w:sz w:val="24"/>
        </w:rPr>
        <w:lastRenderedPageBreak/>
        <w:t>（</w:t>
      </w:r>
      <w:r w:rsidR="000E1AB4" w:rsidRPr="00E66ECF">
        <w:rPr>
          <w:rFonts w:hint="eastAsia"/>
          <w:sz w:val="24"/>
        </w:rPr>
        <w:t>2010</w:t>
      </w:r>
      <w:r w:rsidR="000E1AB4" w:rsidRPr="00E66ECF">
        <w:rPr>
          <w:rFonts w:hint="eastAsia"/>
          <w:sz w:val="24"/>
        </w:rPr>
        <w:t>年</w:t>
      </w:r>
      <w:r w:rsidR="000E1AB4" w:rsidRPr="00E66ECF">
        <w:rPr>
          <w:rFonts w:hint="eastAsia"/>
          <w:sz w:val="24"/>
        </w:rPr>
        <w:t>11</w:t>
      </w:r>
      <w:r w:rsidR="000E1AB4" w:rsidRPr="00E66ECF">
        <w:rPr>
          <w:rFonts w:hint="eastAsia"/>
          <w:sz w:val="24"/>
        </w:rPr>
        <w:t>月</w:t>
      </w:r>
      <w:r w:rsidR="000E1AB4" w:rsidRPr="00E66ECF">
        <w:rPr>
          <w:rFonts w:hint="eastAsia"/>
          <w:sz w:val="24"/>
        </w:rPr>
        <w:t>26</w:t>
      </w:r>
      <w:r w:rsidR="000E1AB4" w:rsidRPr="00E66ECF">
        <w:rPr>
          <w:rFonts w:hint="eastAsia"/>
          <w:sz w:val="24"/>
        </w:rPr>
        <w:t>日修正版）泉域水资源的保护和管理要求。</w:t>
      </w:r>
    </w:p>
    <w:p w14:paraId="4C6063D8" w14:textId="77777777" w:rsidR="0048062E" w:rsidRPr="00E66ECF" w:rsidRDefault="000E1AB4">
      <w:pPr>
        <w:pStyle w:val="23"/>
        <w:spacing w:line="480" w:lineRule="exact"/>
        <w:ind w:firstLine="480"/>
      </w:pPr>
      <w:r w:rsidRPr="00E66ECF">
        <w:t>（</w:t>
      </w:r>
      <w:r w:rsidRPr="00E66ECF">
        <w:t>5</w:t>
      </w:r>
      <w:r w:rsidRPr="00E66ECF">
        <w:t>）山西省主体功能区划</w:t>
      </w:r>
    </w:p>
    <w:p w14:paraId="28E330BC" w14:textId="77777777" w:rsidR="0048062E" w:rsidRPr="00E66ECF" w:rsidRDefault="000E1AB4">
      <w:pPr>
        <w:pStyle w:val="23"/>
        <w:spacing w:line="480" w:lineRule="exact"/>
        <w:ind w:firstLine="480"/>
        <w:rPr>
          <w:rFonts w:hAnsi="宋体"/>
        </w:rPr>
      </w:pPr>
      <w:r w:rsidRPr="00E66ECF">
        <w:rPr>
          <w:rFonts w:hAnsi="宋体" w:hint="eastAsia"/>
        </w:rPr>
        <w:t>由《山西省主体功能区划》可知，</w:t>
      </w:r>
      <w:r w:rsidRPr="00E66ECF">
        <w:rPr>
          <w:rFonts w:hAnsi="宋体"/>
        </w:rPr>
        <w:t>本项目位于限制开发</w:t>
      </w:r>
      <w:r w:rsidRPr="00E66ECF">
        <w:rPr>
          <w:rFonts w:hAnsi="宋体" w:hint="eastAsia"/>
        </w:rPr>
        <w:t>区域——黄土高原丘陵沟壑水土保持生态功能区。</w:t>
      </w:r>
    </w:p>
    <w:p w14:paraId="2ED158EA" w14:textId="77777777" w:rsidR="0048062E" w:rsidRPr="00E66ECF" w:rsidRDefault="000E1AB4">
      <w:pPr>
        <w:pStyle w:val="23"/>
        <w:spacing w:line="480" w:lineRule="exact"/>
        <w:ind w:firstLine="480"/>
        <w:rPr>
          <w:rFonts w:hAnsi="宋体"/>
        </w:rPr>
      </w:pPr>
      <w:r w:rsidRPr="00E66ECF">
        <w:rPr>
          <w:rFonts w:hAnsi="宋体"/>
        </w:rPr>
        <w:t>该区功能定位与综合评价：黄河中游干流水土流失控制的核心区域</w:t>
      </w:r>
      <w:r w:rsidRPr="00E66ECF">
        <w:rPr>
          <w:rFonts w:hAnsi="宋体" w:hint="eastAsia"/>
        </w:rPr>
        <w:t>，</w:t>
      </w:r>
      <w:r w:rsidRPr="00E66ECF">
        <w:rPr>
          <w:rFonts w:hAnsi="宋体"/>
        </w:rPr>
        <w:t>黄河中下游生态安全保障的关键区域</w:t>
      </w:r>
      <w:r w:rsidRPr="00E66ECF">
        <w:rPr>
          <w:rFonts w:hAnsi="宋体" w:hint="eastAsia"/>
        </w:rPr>
        <w:t>，</w:t>
      </w:r>
      <w:r w:rsidRPr="00E66ECF">
        <w:rPr>
          <w:rFonts w:hAnsi="宋体"/>
        </w:rPr>
        <w:t>黄土高原水土流失治理的重点区域。发展方向</w:t>
      </w:r>
      <w:r w:rsidRPr="00E66ECF">
        <w:rPr>
          <w:rFonts w:hAnsi="宋体" w:hint="eastAsia"/>
        </w:rPr>
        <w:t>：</w:t>
      </w:r>
      <w:r w:rsidRPr="00E66ECF">
        <w:rPr>
          <w:rFonts w:hAnsi="宋体"/>
        </w:rPr>
        <w:t>严格控制开发强度</w:t>
      </w:r>
      <w:r w:rsidRPr="00E66ECF">
        <w:rPr>
          <w:rFonts w:hAnsi="宋体" w:hint="eastAsia"/>
        </w:rPr>
        <w:t>，</w:t>
      </w:r>
      <w:r w:rsidRPr="00E66ECF">
        <w:rPr>
          <w:rFonts w:hAnsi="宋体"/>
        </w:rPr>
        <w:t>保护优先</w:t>
      </w:r>
      <w:r w:rsidRPr="00E66ECF">
        <w:rPr>
          <w:rFonts w:hAnsi="宋体" w:hint="eastAsia"/>
        </w:rPr>
        <w:t>、</w:t>
      </w:r>
      <w:r w:rsidRPr="00E66ECF">
        <w:rPr>
          <w:rFonts w:hAnsi="宋体"/>
        </w:rPr>
        <w:t>适度开发</w:t>
      </w:r>
      <w:r w:rsidRPr="00E66ECF">
        <w:rPr>
          <w:rFonts w:hAnsi="宋体" w:hint="eastAsia"/>
        </w:rPr>
        <w:t>、</w:t>
      </w:r>
      <w:r w:rsidRPr="00E66ECF">
        <w:rPr>
          <w:rFonts w:hAnsi="宋体"/>
        </w:rPr>
        <w:t>点状发展</w:t>
      </w:r>
      <w:r w:rsidRPr="00E66ECF">
        <w:rPr>
          <w:rFonts w:hAnsi="宋体" w:hint="eastAsia"/>
        </w:rPr>
        <w:t>，城镇建设与工业发展要依托现有资源环境承载能力相对较强的城镇集中布局、据点式开发、禁止成片蔓延式扩张。</w:t>
      </w:r>
    </w:p>
    <w:p w14:paraId="304CE0D3" w14:textId="77777777" w:rsidR="0048062E" w:rsidRPr="00E66ECF" w:rsidRDefault="000E1AB4">
      <w:pPr>
        <w:pStyle w:val="23"/>
        <w:spacing w:line="480" w:lineRule="exact"/>
        <w:ind w:firstLine="480"/>
        <w:rPr>
          <w:rFonts w:hAnsi="宋体"/>
        </w:rPr>
      </w:pPr>
      <w:r w:rsidRPr="00E66ECF">
        <w:rPr>
          <w:rFonts w:hAnsi="宋体"/>
        </w:rPr>
        <w:t>本项目运营期无废气外排</w:t>
      </w:r>
      <w:r w:rsidRPr="00E66ECF">
        <w:rPr>
          <w:rFonts w:hAnsi="宋体" w:hint="eastAsia"/>
        </w:rPr>
        <w:t>，</w:t>
      </w:r>
      <w:r w:rsidRPr="00E66ECF">
        <w:rPr>
          <w:rFonts w:hAnsi="宋体"/>
        </w:rPr>
        <w:t>固体废物可以得到合理处置</w:t>
      </w:r>
      <w:r w:rsidRPr="00E66ECF">
        <w:rPr>
          <w:rFonts w:hAnsi="宋体" w:hint="eastAsia"/>
        </w:rPr>
        <w:t>，</w:t>
      </w:r>
      <w:r w:rsidR="00934720" w:rsidRPr="00E66ECF">
        <w:rPr>
          <w:rFonts w:hAnsi="宋体" w:hint="eastAsia"/>
        </w:rPr>
        <w:t>废水全部回用于绿化洒水，</w:t>
      </w:r>
      <w:r w:rsidRPr="00E66ECF">
        <w:rPr>
          <w:rFonts w:hAnsi="宋体"/>
        </w:rPr>
        <w:t>风机</w:t>
      </w:r>
      <w:r w:rsidRPr="00E66ECF">
        <w:rPr>
          <w:rFonts w:hAnsi="宋体" w:hint="eastAsia"/>
        </w:rPr>
        <w:t>占地</w:t>
      </w:r>
      <w:r w:rsidRPr="00E66ECF">
        <w:rPr>
          <w:rFonts w:hAnsi="宋体"/>
        </w:rPr>
        <w:t>属于点</w:t>
      </w:r>
      <w:r w:rsidRPr="00E66ECF">
        <w:rPr>
          <w:rFonts w:hAnsi="宋体" w:hint="eastAsia"/>
        </w:rPr>
        <w:t>征式，</w:t>
      </w:r>
      <w:r w:rsidRPr="00E66ECF">
        <w:rPr>
          <w:rFonts w:hAnsi="宋体"/>
        </w:rPr>
        <w:t>非成片</w:t>
      </w:r>
      <w:r w:rsidRPr="00E66ECF">
        <w:rPr>
          <w:rFonts w:hAnsi="宋体" w:hint="eastAsia"/>
        </w:rPr>
        <w:t>式占用，</w:t>
      </w:r>
      <w:r w:rsidR="00934720" w:rsidRPr="00E66ECF">
        <w:rPr>
          <w:rFonts w:hAnsi="宋体" w:hint="eastAsia"/>
        </w:rPr>
        <w:t>资源占用小，开发强度低，</w:t>
      </w:r>
      <w:r w:rsidRPr="00E66ECF">
        <w:rPr>
          <w:rFonts w:hAnsi="宋体"/>
        </w:rPr>
        <w:t>符合</w:t>
      </w:r>
      <w:r w:rsidRPr="00E66ECF">
        <w:rPr>
          <w:rFonts w:hAnsi="宋体" w:hint="eastAsia"/>
        </w:rPr>
        <w:t>《山西省主体功能区划》要求。</w:t>
      </w:r>
    </w:p>
    <w:p w14:paraId="1059D400" w14:textId="77777777" w:rsidR="0048062E" w:rsidRPr="00E66ECF" w:rsidRDefault="000E1AB4">
      <w:pPr>
        <w:pStyle w:val="23"/>
        <w:spacing w:line="480" w:lineRule="exact"/>
        <w:ind w:firstLine="480"/>
        <w:rPr>
          <w:rFonts w:hAnsi="宋体"/>
        </w:rPr>
      </w:pPr>
      <w:r w:rsidRPr="00E66ECF">
        <w:rPr>
          <w:rFonts w:hAnsi="宋体" w:hint="eastAsia"/>
        </w:rPr>
        <w:t>（</w:t>
      </w:r>
      <w:r w:rsidRPr="00E66ECF">
        <w:rPr>
          <w:rFonts w:hAnsi="宋体" w:hint="eastAsia"/>
        </w:rPr>
        <w:t>6</w:t>
      </w:r>
      <w:r w:rsidRPr="00E66ECF">
        <w:rPr>
          <w:rFonts w:hAnsi="宋体" w:hint="eastAsia"/>
        </w:rPr>
        <w:t>）文物</w:t>
      </w:r>
    </w:p>
    <w:p w14:paraId="515C62C7" w14:textId="77777777" w:rsidR="00126322" w:rsidRPr="00E66ECF" w:rsidRDefault="000E1AB4">
      <w:pPr>
        <w:pStyle w:val="23"/>
        <w:spacing w:line="480" w:lineRule="exact"/>
        <w:ind w:firstLine="480"/>
        <w:rPr>
          <w:rFonts w:hAnsi="宋体"/>
        </w:rPr>
      </w:pPr>
      <w:r w:rsidRPr="00E66ECF">
        <w:rPr>
          <w:rFonts w:hAnsi="宋体"/>
        </w:rPr>
        <w:t>根据</w:t>
      </w:r>
      <w:r w:rsidRPr="00E66ECF">
        <w:rPr>
          <w:rFonts w:hAnsi="宋体" w:hint="eastAsia"/>
        </w:rPr>
        <w:t>《山西省人民政府关于公布山西省历代长城保护范围及建设控制地带的通知》，神池县古长城保护范围为外缘扩</w:t>
      </w:r>
      <w:r w:rsidRPr="00E66ECF">
        <w:rPr>
          <w:rFonts w:hAnsi="宋体" w:hint="eastAsia"/>
        </w:rPr>
        <w:t>50m</w:t>
      </w:r>
      <w:r w:rsidRPr="00E66ECF">
        <w:rPr>
          <w:rFonts w:hAnsi="宋体" w:hint="eastAsia"/>
        </w:rPr>
        <w:t>，建设控制地带自保护范围边界外扩</w:t>
      </w:r>
      <w:r w:rsidRPr="00E66ECF">
        <w:rPr>
          <w:rFonts w:hAnsi="宋体" w:hint="eastAsia"/>
        </w:rPr>
        <w:t>500m</w:t>
      </w:r>
      <w:r w:rsidRPr="00E66ECF">
        <w:rPr>
          <w:rFonts w:hAnsi="宋体" w:hint="eastAsia"/>
        </w:rPr>
        <w:t>，本项目风电场不在古长城保护范围和建设控制地带内</w:t>
      </w:r>
      <w:r w:rsidR="00126322" w:rsidRPr="00E66ECF">
        <w:rPr>
          <w:rFonts w:hAnsi="宋体" w:hint="eastAsia"/>
        </w:rPr>
        <w:t>。</w:t>
      </w:r>
    </w:p>
    <w:p w14:paraId="6126B334" w14:textId="37209AAF" w:rsidR="0048062E" w:rsidRPr="00E66ECF" w:rsidRDefault="000E1AB4">
      <w:pPr>
        <w:pStyle w:val="23"/>
        <w:spacing w:line="480" w:lineRule="exact"/>
        <w:ind w:firstLine="480"/>
        <w:rPr>
          <w:rFonts w:hAnsi="宋体"/>
        </w:rPr>
      </w:pPr>
      <w:r w:rsidRPr="00E66ECF">
        <w:rPr>
          <w:rFonts w:hAnsi="宋体" w:hint="eastAsia"/>
        </w:rPr>
        <w:t>项目所在区域共有</w:t>
      </w:r>
      <w:r w:rsidRPr="00E66ECF">
        <w:rPr>
          <w:rFonts w:hAnsi="宋体"/>
        </w:rPr>
        <w:t>6</w:t>
      </w:r>
      <w:r w:rsidRPr="00E66ECF">
        <w:rPr>
          <w:rFonts w:hAnsi="宋体" w:hint="eastAsia"/>
        </w:rPr>
        <w:t>座明代的烽火台，分别为大严备烽火台、大羊泉烽火台、马坊烽火台、六家河烽火台、银洞窊</w:t>
      </w:r>
      <w:r w:rsidRPr="00E66ECF">
        <w:rPr>
          <w:rFonts w:hAnsi="宋体" w:hint="eastAsia"/>
        </w:rPr>
        <w:t>1</w:t>
      </w:r>
      <w:r w:rsidRPr="00E66ECF">
        <w:rPr>
          <w:rFonts w:hAnsi="宋体" w:hint="eastAsia"/>
        </w:rPr>
        <w:t>号烽火台和</w:t>
      </w:r>
      <w:r w:rsidRPr="00E66ECF">
        <w:rPr>
          <w:rFonts w:hAnsi="宋体" w:hint="eastAsia"/>
        </w:rPr>
        <w:t>2</w:t>
      </w:r>
      <w:r w:rsidRPr="00E66ECF">
        <w:rPr>
          <w:rFonts w:hAnsi="宋体" w:hint="eastAsia"/>
        </w:rPr>
        <w:t>号烽火台，分布位置见附图</w:t>
      </w:r>
      <w:r w:rsidRPr="00E66ECF">
        <w:rPr>
          <w:rFonts w:hAnsi="宋体" w:hint="eastAsia"/>
        </w:rPr>
        <w:t>2</w:t>
      </w:r>
      <w:r w:rsidR="00126322" w:rsidRPr="00E66ECF">
        <w:rPr>
          <w:rFonts w:hAnsi="宋体" w:hint="eastAsia"/>
        </w:rPr>
        <w:t>。</w:t>
      </w:r>
      <w:r w:rsidR="00D572C3" w:rsidRPr="00E66ECF">
        <w:rPr>
          <w:rFonts w:hAnsi="宋体" w:hint="eastAsia"/>
        </w:rPr>
        <w:t>保护范围是</w:t>
      </w:r>
      <w:r w:rsidR="00126322" w:rsidRPr="00E66ECF">
        <w:rPr>
          <w:rFonts w:hAnsi="宋体" w:hint="eastAsia"/>
        </w:rPr>
        <w:t>烽火台的墙基外缘为基线向四周各扩</w:t>
      </w:r>
      <w:r w:rsidR="00126322" w:rsidRPr="00E66ECF">
        <w:rPr>
          <w:rFonts w:hAnsi="宋体" w:hint="eastAsia"/>
        </w:rPr>
        <w:t>5</w:t>
      </w:r>
      <w:r w:rsidR="00126322" w:rsidRPr="00E66ECF">
        <w:rPr>
          <w:rFonts w:hAnsi="宋体"/>
        </w:rPr>
        <w:t>0m</w:t>
      </w:r>
      <w:r w:rsidR="00126322" w:rsidRPr="00E66ECF">
        <w:rPr>
          <w:rFonts w:hAnsi="宋体" w:hint="eastAsia"/>
        </w:rPr>
        <w:t>作为边界，控制地带为边界外扩</w:t>
      </w:r>
      <w:r w:rsidR="00126322" w:rsidRPr="00E66ECF">
        <w:rPr>
          <w:rFonts w:hAnsi="宋体" w:hint="eastAsia"/>
        </w:rPr>
        <w:t>5</w:t>
      </w:r>
      <w:r w:rsidR="00126322" w:rsidRPr="00E66ECF">
        <w:rPr>
          <w:rFonts w:hAnsi="宋体"/>
        </w:rPr>
        <w:t>00m</w:t>
      </w:r>
      <w:r w:rsidR="00126322" w:rsidRPr="00E66ECF">
        <w:rPr>
          <w:rFonts w:hAnsi="宋体" w:hint="eastAsia"/>
        </w:rPr>
        <w:t>，</w:t>
      </w:r>
      <w:r w:rsidR="00934720" w:rsidRPr="00E66ECF">
        <w:rPr>
          <w:rFonts w:hAnsi="宋体" w:hint="eastAsia"/>
        </w:rPr>
        <w:t>距离本项目最近的烽火台为</w:t>
      </w:r>
      <w:r w:rsidR="00934720" w:rsidRPr="00E66ECF">
        <w:rPr>
          <w:rFonts w:hAnsi="宋体" w:hint="eastAsia"/>
        </w:rPr>
        <w:t>1</w:t>
      </w:r>
      <w:r w:rsidR="00934720" w:rsidRPr="00E66ECF">
        <w:rPr>
          <w:rFonts w:hAnsi="宋体"/>
        </w:rPr>
        <w:t>4</w:t>
      </w:r>
      <w:r w:rsidR="00934720" w:rsidRPr="00E66ECF">
        <w:rPr>
          <w:rFonts w:hAnsi="宋体" w:hint="eastAsia"/>
        </w:rPr>
        <w:t>#</w:t>
      </w:r>
      <w:r w:rsidR="00934720" w:rsidRPr="00E66ECF">
        <w:rPr>
          <w:rFonts w:hAnsi="宋体" w:hint="eastAsia"/>
        </w:rPr>
        <w:t>风机西南侧</w:t>
      </w:r>
      <w:r w:rsidR="00934720" w:rsidRPr="00E66ECF">
        <w:rPr>
          <w:rFonts w:hAnsi="宋体" w:hint="eastAsia"/>
        </w:rPr>
        <w:t>3</w:t>
      </w:r>
      <w:r w:rsidR="00934720" w:rsidRPr="00E66ECF">
        <w:rPr>
          <w:rFonts w:hAnsi="宋体"/>
        </w:rPr>
        <w:t>.5km</w:t>
      </w:r>
      <w:r w:rsidR="00934720" w:rsidRPr="00E66ECF">
        <w:rPr>
          <w:rFonts w:hAnsi="宋体" w:hint="eastAsia"/>
        </w:rPr>
        <w:t>的大严备烽火台</w:t>
      </w:r>
      <w:r w:rsidRPr="00E66ECF">
        <w:rPr>
          <w:rFonts w:hAnsi="宋体" w:hint="eastAsia"/>
        </w:rPr>
        <w:t>，不在其保护范围和建设控制地带内。综上，本项目建设不涉及文物保护单位。</w:t>
      </w:r>
    </w:p>
    <w:p w14:paraId="24B5BC5E" w14:textId="77777777" w:rsidR="0048062E" w:rsidRPr="00E66ECF" w:rsidRDefault="000E1AB4">
      <w:pPr>
        <w:pStyle w:val="23"/>
        <w:spacing w:line="480" w:lineRule="exact"/>
        <w:ind w:firstLine="480"/>
        <w:rPr>
          <w:rFonts w:hAnsi="宋体"/>
        </w:rPr>
      </w:pPr>
      <w:r w:rsidRPr="00E66ECF">
        <w:rPr>
          <w:rFonts w:hAnsi="宋体" w:hint="eastAsia"/>
        </w:rPr>
        <w:t>（</w:t>
      </w:r>
      <w:r w:rsidRPr="00E66ECF">
        <w:rPr>
          <w:rFonts w:hAnsi="宋体" w:hint="eastAsia"/>
        </w:rPr>
        <w:t>7</w:t>
      </w:r>
      <w:r w:rsidRPr="00E66ECF">
        <w:rPr>
          <w:rFonts w:hAnsi="宋体" w:hint="eastAsia"/>
        </w:rPr>
        <w:t>）小结</w:t>
      </w:r>
    </w:p>
    <w:p w14:paraId="6B0819E5" w14:textId="77777777" w:rsidR="0048062E" w:rsidRPr="00E66ECF" w:rsidRDefault="000E1AB4">
      <w:pPr>
        <w:pStyle w:val="23"/>
        <w:spacing w:line="480" w:lineRule="exact"/>
        <w:ind w:firstLine="480"/>
        <w:rPr>
          <w:rFonts w:hAnsi="宋体"/>
        </w:rPr>
      </w:pPr>
      <w:r w:rsidRPr="00E66ECF">
        <w:rPr>
          <w:rFonts w:hAnsi="宋体" w:hint="eastAsia"/>
        </w:rPr>
        <w:t>综上所述，本项目选址合理、可行。</w:t>
      </w:r>
    </w:p>
    <w:p w14:paraId="30D6456D" w14:textId="77777777" w:rsidR="0048062E" w:rsidRPr="00E66ECF" w:rsidRDefault="000E1AB4">
      <w:pPr>
        <w:pStyle w:val="1"/>
        <w:spacing w:before="0" w:after="0" w:line="600" w:lineRule="exact"/>
        <w:rPr>
          <w:rFonts w:eastAsia="黑体"/>
          <w:b w:val="0"/>
          <w:kern w:val="0"/>
          <w:sz w:val="32"/>
          <w:szCs w:val="32"/>
        </w:rPr>
      </w:pPr>
      <w:bookmarkStart w:id="39" w:name="_Toc497821360"/>
      <w:r w:rsidRPr="00E66ECF">
        <w:rPr>
          <w:rFonts w:eastAsia="黑体"/>
          <w:b w:val="0"/>
          <w:kern w:val="0"/>
          <w:sz w:val="32"/>
          <w:szCs w:val="32"/>
        </w:rPr>
        <w:t>七、环境效益</w:t>
      </w:r>
      <w:bookmarkEnd w:id="39"/>
    </w:p>
    <w:p w14:paraId="27323B58" w14:textId="77777777" w:rsidR="0048062E" w:rsidRPr="00E66ECF" w:rsidRDefault="000E1AB4">
      <w:pPr>
        <w:pStyle w:val="23"/>
        <w:spacing w:line="480" w:lineRule="exact"/>
        <w:ind w:firstLine="480"/>
        <w:rPr>
          <w:rFonts w:hAnsi="宋体"/>
        </w:rPr>
      </w:pPr>
      <w:r w:rsidRPr="00E66ECF">
        <w:rPr>
          <w:rFonts w:hAnsi="宋体" w:hint="eastAsia"/>
        </w:rPr>
        <w:t>神池县润宏风电二期</w:t>
      </w:r>
      <w:r w:rsidRPr="00E66ECF">
        <w:rPr>
          <w:rFonts w:hAnsi="宋体" w:hint="eastAsia"/>
        </w:rPr>
        <w:t>50MW</w:t>
      </w:r>
      <w:r w:rsidR="00304775" w:rsidRPr="00E66ECF">
        <w:rPr>
          <w:rFonts w:hAnsi="宋体" w:hint="eastAsia"/>
        </w:rPr>
        <w:t>风力</w:t>
      </w:r>
      <w:r w:rsidRPr="00E66ECF">
        <w:rPr>
          <w:rFonts w:hAnsi="宋体" w:hint="eastAsia"/>
        </w:rPr>
        <w:t>发电项目</w:t>
      </w:r>
      <w:r w:rsidRPr="00E66ECF">
        <w:rPr>
          <w:rFonts w:hAnsi="宋体"/>
        </w:rPr>
        <w:t>是清洁能源开发利用项目，它不同于火电项目，不用消耗任何燃料；也不同于水电项目，不需要建设水库，它只需要利用当地的风资源，就可以将风能转变为电能，而整个生产过程中不消耗燃料，不产生污染物，同时风电场建成后，不仅为当地提供清洁能源，还能为当地增添新的旅游景点。</w:t>
      </w:r>
    </w:p>
    <w:p w14:paraId="4D1B6327"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40" w:name="_Toc497821361"/>
      <w:r w:rsidRPr="00E66ECF">
        <w:rPr>
          <w:rFonts w:ascii="Times New Roman" w:eastAsia="黑体" w:hAnsi="Times New Roman"/>
          <w:b w:val="0"/>
          <w:kern w:val="0"/>
          <w:sz w:val="28"/>
          <w:szCs w:val="28"/>
        </w:rPr>
        <w:lastRenderedPageBreak/>
        <w:t>1</w:t>
      </w:r>
      <w:r w:rsidRPr="00E66ECF">
        <w:rPr>
          <w:rFonts w:ascii="Times New Roman" w:eastAsia="黑体" w:hAnsi="Times New Roman"/>
          <w:b w:val="0"/>
          <w:kern w:val="0"/>
          <w:sz w:val="28"/>
          <w:szCs w:val="28"/>
        </w:rPr>
        <w:t>、节能效益</w:t>
      </w:r>
      <w:bookmarkEnd w:id="40"/>
    </w:p>
    <w:p w14:paraId="2EB7B43F" w14:textId="77777777" w:rsidR="0048062E" w:rsidRPr="00E66ECF" w:rsidRDefault="000E1AB4">
      <w:pPr>
        <w:widowControl/>
        <w:spacing w:line="480" w:lineRule="exact"/>
        <w:ind w:firstLineChars="200" w:firstLine="480"/>
        <w:rPr>
          <w:kern w:val="0"/>
          <w:sz w:val="24"/>
        </w:rPr>
      </w:pPr>
      <w:r w:rsidRPr="00E66ECF">
        <w:rPr>
          <w:kern w:val="0"/>
          <w:sz w:val="24"/>
        </w:rPr>
        <w:t>风电是一种清洁、无污染的可再生能源，开发利用风能资源是调整能源结构，实施能源可持续发展的有效途径。本工程装机容量</w:t>
      </w:r>
      <w:r w:rsidRPr="00E66ECF">
        <w:rPr>
          <w:rFonts w:hint="eastAsia"/>
          <w:kern w:val="0"/>
          <w:sz w:val="24"/>
        </w:rPr>
        <w:t>5</w:t>
      </w:r>
      <w:r w:rsidRPr="00E66ECF">
        <w:rPr>
          <w:kern w:val="0"/>
          <w:sz w:val="24"/>
        </w:rPr>
        <w:t>0MW</w:t>
      </w:r>
      <w:r w:rsidRPr="00E66ECF">
        <w:rPr>
          <w:kern w:val="0"/>
          <w:sz w:val="24"/>
        </w:rPr>
        <w:t>，年上网电量</w:t>
      </w:r>
      <w:r w:rsidRPr="00E66ECF">
        <w:rPr>
          <w:kern w:val="0"/>
          <w:sz w:val="24"/>
        </w:rPr>
        <w:t>11171</w:t>
      </w:r>
      <w:r w:rsidRPr="00E66ECF">
        <w:rPr>
          <w:rFonts w:hint="eastAsia"/>
          <w:kern w:val="0"/>
          <w:sz w:val="24"/>
        </w:rPr>
        <w:t>.</w:t>
      </w:r>
      <w:r w:rsidRPr="00E66ECF">
        <w:rPr>
          <w:kern w:val="0"/>
          <w:sz w:val="24"/>
        </w:rPr>
        <w:t>97</w:t>
      </w:r>
      <w:r w:rsidRPr="00E66ECF">
        <w:rPr>
          <w:kern w:val="0"/>
          <w:sz w:val="24"/>
        </w:rPr>
        <w:t>万</w:t>
      </w:r>
      <w:r w:rsidRPr="00E66ECF">
        <w:rPr>
          <w:kern w:val="0"/>
          <w:sz w:val="24"/>
        </w:rPr>
        <w:t>kW</w:t>
      </w:r>
      <w:r w:rsidRPr="00E66ECF">
        <w:rPr>
          <w:rFonts w:hint="eastAsia"/>
          <w:kern w:val="0"/>
          <w:sz w:val="24"/>
        </w:rPr>
        <w:t>·</w:t>
      </w:r>
      <w:r w:rsidRPr="00E66ECF">
        <w:rPr>
          <w:kern w:val="0"/>
          <w:sz w:val="24"/>
        </w:rPr>
        <w:t>h</w:t>
      </w:r>
      <w:r w:rsidRPr="00E66ECF">
        <w:rPr>
          <w:kern w:val="0"/>
          <w:sz w:val="24"/>
        </w:rPr>
        <w:t>，</w:t>
      </w:r>
      <w:r w:rsidRPr="00E66ECF">
        <w:rPr>
          <w:spacing w:val="6"/>
          <w:kern w:val="0"/>
          <w:sz w:val="24"/>
        </w:rPr>
        <w:t>与发电规模相当的火电相比，按发电标煤煤耗</w:t>
      </w:r>
      <w:r w:rsidRPr="00E66ECF">
        <w:rPr>
          <w:spacing w:val="6"/>
          <w:kern w:val="0"/>
          <w:sz w:val="24"/>
        </w:rPr>
        <w:t>3</w:t>
      </w:r>
      <w:r w:rsidRPr="00E66ECF">
        <w:rPr>
          <w:rFonts w:hint="eastAsia"/>
          <w:spacing w:val="6"/>
          <w:kern w:val="0"/>
          <w:sz w:val="24"/>
        </w:rPr>
        <w:t>10</w:t>
      </w:r>
      <w:r w:rsidRPr="00E66ECF">
        <w:rPr>
          <w:spacing w:val="6"/>
          <w:kern w:val="0"/>
          <w:sz w:val="24"/>
        </w:rPr>
        <w:t>g/kWh</w:t>
      </w:r>
      <w:r w:rsidRPr="00E66ECF">
        <w:rPr>
          <w:spacing w:val="6"/>
          <w:kern w:val="0"/>
          <w:sz w:val="24"/>
        </w:rPr>
        <w:t>计，每年</w:t>
      </w:r>
      <w:r w:rsidRPr="00E66ECF">
        <w:rPr>
          <w:kern w:val="0"/>
          <w:sz w:val="24"/>
        </w:rPr>
        <w:t>可节约标煤</w:t>
      </w:r>
      <w:r w:rsidRPr="00E66ECF">
        <w:rPr>
          <w:kern w:val="0"/>
          <w:sz w:val="24"/>
        </w:rPr>
        <w:t>3</w:t>
      </w:r>
      <w:r w:rsidRPr="00E66ECF">
        <w:rPr>
          <w:rFonts w:hint="eastAsia"/>
          <w:kern w:val="0"/>
          <w:sz w:val="24"/>
        </w:rPr>
        <w:t>.</w:t>
      </w:r>
      <w:r w:rsidRPr="00E66ECF">
        <w:rPr>
          <w:kern w:val="0"/>
          <w:sz w:val="24"/>
        </w:rPr>
        <w:t>46</w:t>
      </w:r>
      <w:r w:rsidRPr="00E66ECF">
        <w:rPr>
          <w:kern w:val="0"/>
          <w:sz w:val="24"/>
        </w:rPr>
        <w:t>万吨。相对目前日益严峻的能源危机，风电具有更强的生命力，符合国家的产业政策。</w:t>
      </w:r>
    </w:p>
    <w:p w14:paraId="588AB000"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41" w:name="_Toc497821362"/>
      <w:r w:rsidRPr="00E66ECF">
        <w:rPr>
          <w:rFonts w:ascii="Times New Roman" w:eastAsia="黑体" w:hAnsi="Times New Roman"/>
          <w:b w:val="0"/>
          <w:kern w:val="0"/>
          <w:sz w:val="28"/>
          <w:szCs w:val="28"/>
        </w:rPr>
        <w:t>2</w:t>
      </w:r>
      <w:r w:rsidRPr="00E66ECF">
        <w:rPr>
          <w:rFonts w:ascii="Times New Roman" w:eastAsia="黑体" w:hAnsi="Times New Roman"/>
          <w:b w:val="0"/>
          <w:kern w:val="0"/>
          <w:sz w:val="28"/>
          <w:szCs w:val="28"/>
        </w:rPr>
        <w:t>、减排效益</w:t>
      </w:r>
      <w:bookmarkEnd w:id="41"/>
    </w:p>
    <w:p w14:paraId="5B8EC50B" w14:textId="0EAFCB73" w:rsidR="0048062E" w:rsidRPr="00E66ECF" w:rsidRDefault="000E1AB4">
      <w:pPr>
        <w:spacing w:line="480" w:lineRule="exact"/>
        <w:ind w:firstLineChars="200" w:firstLine="480"/>
        <w:rPr>
          <w:sz w:val="24"/>
        </w:rPr>
      </w:pPr>
      <w:r w:rsidRPr="00E66ECF">
        <w:rPr>
          <w:sz w:val="24"/>
        </w:rPr>
        <w:t>风电作为一种清洁能源，除了可节约能源外，与相同发电量的火力发电相比，</w:t>
      </w:r>
      <w:r w:rsidRPr="00E66ECF">
        <w:rPr>
          <w:spacing w:val="6"/>
          <w:sz w:val="24"/>
        </w:rPr>
        <w:t>每年可减少多种有害气体的排放</w:t>
      </w:r>
      <w:r w:rsidR="006C2C3C" w:rsidRPr="00E66ECF">
        <w:rPr>
          <w:rFonts w:hint="eastAsia"/>
          <w:spacing w:val="6"/>
          <w:sz w:val="24"/>
        </w:rPr>
        <w:t>，</w:t>
      </w:r>
      <w:r w:rsidRPr="00E66ECF">
        <w:rPr>
          <w:sz w:val="24"/>
        </w:rPr>
        <w:t>本工程运行期间每年可减排</w:t>
      </w:r>
      <w:r w:rsidRPr="00E66ECF">
        <w:rPr>
          <w:spacing w:val="6"/>
          <w:sz w:val="24"/>
        </w:rPr>
        <w:t>SO</w:t>
      </w:r>
      <w:r w:rsidRPr="00E66ECF">
        <w:rPr>
          <w:spacing w:val="6"/>
          <w:sz w:val="24"/>
          <w:vertAlign w:val="subscript"/>
        </w:rPr>
        <w:t>2</w:t>
      </w:r>
      <w:r w:rsidR="00864359" w:rsidRPr="00E66ECF">
        <w:rPr>
          <w:spacing w:val="6"/>
          <w:sz w:val="24"/>
        </w:rPr>
        <w:t>39.1</w:t>
      </w:r>
      <w:r w:rsidRPr="00E66ECF">
        <w:rPr>
          <w:spacing w:val="6"/>
          <w:sz w:val="24"/>
        </w:rPr>
        <w:t>t</w:t>
      </w:r>
      <w:r w:rsidRPr="00E66ECF">
        <w:rPr>
          <w:spacing w:val="6"/>
          <w:sz w:val="24"/>
        </w:rPr>
        <w:t>、</w:t>
      </w:r>
      <w:r w:rsidRPr="00E66ECF">
        <w:rPr>
          <w:spacing w:val="6"/>
          <w:sz w:val="24"/>
        </w:rPr>
        <w:t>NO</w:t>
      </w:r>
      <w:r w:rsidRPr="00E66ECF">
        <w:rPr>
          <w:spacing w:val="6"/>
          <w:sz w:val="24"/>
          <w:vertAlign w:val="subscript"/>
        </w:rPr>
        <w:t>x</w:t>
      </w:r>
      <w:r w:rsidR="00864359" w:rsidRPr="00E66ECF">
        <w:rPr>
          <w:spacing w:val="6"/>
          <w:sz w:val="24"/>
        </w:rPr>
        <w:t>39.1</w:t>
      </w:r>
      <w:r w:rsidRPr="00E66ECF">
        <w:rPr>
          <w:spacing w:val="6"/>
          <w:sz w:val="24"/>
        </w:rPr>
        <w:t>t</w:t>
      </w:r>
      <w:r w:rsidRPr="00E66ECF">
        <w:rPr>
          <w:spacing w:val="6"/>
          <w:sz w:val="24"/>
        </w:rPr>
        <w:t>，</w:t>
      </w:r>
      <w:r w:rsidRPr="00E66ECF">
        <w:rPr>
          <w:sz w:val="24"/>
        </w:rPr>
        <w:t>可减排温室气体</w:t>
      </w:r>
      <w:r w:rsidRPr="00E66ECF">
        <w:rPr>
          <w:sz w:val="24"/>
        </w:rPr>
        <w:t>CO</w:t>
      </w:r>
      <w:r w:rsidRPr="00E66ECF">
        <w:rPr>
          <w:sz w:val="24"/>
          <w:vertAlign w:val="subscript"/>
        </w:rPr>
        <w:t>2</w:t>
      </w:r>
      <w:r w:rsidRPr="00E66ECF">
        <w:rPr>
          <w:sz w:val="24"/>
        </w:rPr>
        <w:t>约</w:t>
      </w:r>
      <w:r w:rsidR="00007292" w:rsidRPr="00E66ECF">
        <w:rPr>
          <w:sz w:val="24"/>
        </w:rPr>
        <w:t>11.1</w:t>
      </w:r>
      <w:r w:rsidRPr="00E66ECF">
        <w:rPr>
          <w:sz w:val="24"/>
        </w:rPr>
        <w:t>万吨。此外还可节约大量的淡水资源，并减少燃煤电厂产生的噪声及燃料、灰渣运输处置所带来的相应环境和生态的影响。因此，风电场的建设具有明显的污染物减排的环境效益。</w:t>
      </w:r>
    </w:p>
    <w:p w14:paraId="0F2A170F" w14:textId="77777777" w:rsidR="0048062E" w:rsidRPr="00E66ECF" w:rsidRDefault="000E1AB4">
      <w:pPr>
        <w:autoSpaceDE w:val="0"/>
        <w:autoSpaceDN w:val="0"/>
        <w:spacing w:line="480" w:lineRule="exact"/>
        <w:ind w:firstLineChars="200" w:firstLine="504"/>
        <w:rPr>
          <w:spacing w:val="6"/>
          <w:kern w:val="0"/>
          <w:sz w:val="24"/>
        </w:rPr>
      </w:pPr>
      <w:r w:rsidRPr="00E66ECF">
        <w:rPr>
          <w:spacing w:val="6"/>
          <w:kern w:val="0"/>
          <w:sz w:val="24"/>
        </w:rPr>
        <w:t>由此可见，</w:t>
      </w:r>
      <w:r w:rsidRPr="00E66ECF">
        <w:rPr>
          <w:rFonts w:hint="eastAsia"/>
          <w:sz w:val="24"/>
        </w:rPr>
        <w:t>神池县润宏风电二期</w:t>
      </w:r>
      <w:r w:rsidRPr="00E66ECF">
        <w:rPr>
          <w:rFonts w:hint="eastAsia"/>
          <w:sz w:val="24"/>
        </w:rPr>
        <w:t>50MW</w:t>
      </w:r>
      <w:r w:rsidR="00304775" w:rsidRPr="00E66ECF">
        <w:rPr>
          <w:rFonts w:hint="eastAsia"/>
          <w:sz w:val="24"/>
        </w:rPr>
        <w:t>风力</w:t>
      </w:r>
      <w:r w:rsidRPr="00E66ECF">
        <w:rPr>
          <w:rFonts w:hint="eastAsia"/>
          <w:sz w:val="24"/>
        </w:rPr>
        <w:t>发电项目</w:t>
      </w:r>
      <w:r w:rsidRPr="00E66ECF">
        <w:rPr>
          <w:spacing w:val="6"/>
          <w:kern w:val="0"/>
          <w:sz w:val="24"/>
        </w:rPr>
        <w:t>的建设，除了具有一定的经济效益和社会效益外，还有明显的环境效益和节能效益，对促进</w:t>
      </w:r>
      <w:r w:rsidRPr="00E66ECF">
        <w:rPr>
          <w:rFonts w:hint="eastAsia"/>
          <w:spacing w:val="6"/>
          <w:kern w:val="0"/>
          <w:sz w:val="24"/>
        </w:rPr>
        <w:t>神池县</w:t>
      </w:r>
      <w:r w:rsidRPr="00E66ECF">
        <w:rPr>
          <w:spacing w:val="6"/>
          <w:kern w:val="0"/>
          <w:sz w:val="24"/>
        </w:rPr>
        <w:t>经济发展和生态环境的良性循环具有一定的积极作用。</w:t>
      </w:r>
    </w:p>
    <w:p w14:paraId="5CC348AE" w14:textId="77777777" w:rsidR="0048062E" w:rsidRPr="00E66ECF" w:rsidRDefault="0048062E">
      <w:pPr>
        <w:widowControl/>
        <w:shd w:val="clear" w:color="auto" w:fill="FFFFFF"/>
        <w:spacing w:line="360" w:lineRule="auto"/>
        <w:jc w:val="left"/>
        <w:outlineLvl w:val="0"/>
        <w:rPr>
          <w:b/>
          <w:bCs/>
          <w:kern w:val="0"/>
          <w:sz w:val="28"/>
          <w:szCs w:val="28"/>
        </w:rPr>
        <w:sectPr w:rsidR="0048062E" w:rsidRPr="00E66ECF">
          <w:pgSz w:w="11906" w:h="16838"/>
          <w:pgMar w:top="1361" w:right="1531" w:bottom="1361" w:left="1531" w:header="851" w:footer="992" w:gutter="0"/>
          <w:cols w:space="720"/>
          <w:docGrid w:type="lines" w:linePitch="312"/>
        </w:sectPr>
      </w:pPr>
    </w:p>
    <w:p w14:paraId="4AC817D2" w14:textId="77777777" w:rsidR="0048062E" w:rsidRPr="00E66ECF" w:rsidRDefault="000E1AB4">
      <w:pPr>
        <w:pStyle w:val="1"/>
        <w:spacing w:before="0" w:after="0" w:line="600" w:lineRule="exact"/>
        <w:rPr>
          <w:rFonts w:eastAsia="黑体"/>
          <w:b w:val="0"/>
          <w:kern w:val="0"/>
          <w:sz w:val="32"/>
          <w:szCs w:val="32"/>
        </w:rPr>
      </w:pPr>
      <w:bookmarkStart w:id="42" w:name="_Toc476935985"/>
      <w:bookmarkStart w:id="43" w:name="_Toc497821363"/>
      <w:r w:rsidRPr="00E66ECF">
        <w:rPr>
          <w:rFonts w:eastAsia="黑体"/>
          <w:b w:val="0"/>
          <w:kern w:val="0"/>
          <w:sz w:val="32"/>
          <w:szCs w:val="32"/>
        </w:rPr>
        <w:lastRenderedPageBreak/>
        <w:t>八、评价结论与建议</w:t>
      </w:r>
      <w:bookmarkEnd w:id="42"/>
      <w:bookmarkEnd w:id="43"/>
    </w:p>
    <w:p w14:paraId="7946C09B"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44" w:name="_Toc497821364"/>
      <w:r w:rsidRPr="00E66ECF">
        <w:rPr>
          <w:rFonts w:ascii="Times New Roman" w:eastAsia="黑体" w:hAnsi="Times New Roman"/>
          <w:b w:val="0"/>
          <w:kern w:val="0"/>
          <w:sz w:val="28"/>
          <w:szCs w:val="28"/>
        </w:rPr>
        <w:t>1.</w:t>
      </w:r>
      <w:r w:rsidRPr="00E66ECF">
        <w:rPr>
          <w:rFonts w:ascii="Times New Roman" w:eastAsia="黑体" w:hAnsi="Times New Roman"/>
          <w:b w:val="0"/>
          <w:kern w:val="0"/>
          <w:sz w:val="28"/>
          <w:szCs w:val="28"/>
        </w:rPr>
        <w:t>项目概况</w:t>
      </w:r>
      <w:bookmarkEnd w:id="44"/>
    </w:p>
    <w:p w14:paraId="2A57FB09" w14:textId="77777777" w:rsidR="0048062E" w:rsidRPr="00E66ECF" w:rsidRDefault="000E1AB4">
      <w:pPr>
        <w:spacing w:line="480" w:lineRule="exact"/>
        <w:ind w:firstLineChars="200" w:firstLine="480"/>
        <w:rPr>
          <w:rFonts w:asciiTheme="minorEastAsia" w:eastAsiaTheme="minorEastAsia" w:hAnsiTheme="minorEastAsia"/>
          <w:sz w:val="24"/>
        </w:rPr>
      </w:pPr>
      <w:r w:rsidRPr="00E66ECF">
        <w:rPr>
          <w:rFonts w:asciiTheme="minorEastAsia" w:eastAsiaTheme="minorEastAsia" w:hAnsiTheme="minorEastAsia"/>
          <w:sz w:val="24"/>
        </w:rPr>
        <w:t>本项目为</w:t>
      </w:r>
      <w:r w:rsidRPr="00E66ECF">
        <w:rPr>
          <w:rFonts w:asciiTheme="minorEastAsia" w:eastAsiaTheme="minorEastAsia" w:hAnsiTheme="minorEastAsia" w:hint="eastAsia"/>
          <w:sz w:val="24"/>
        </w:rPr>
        <w:t>神池县润宏风电有限公司</w:t>
      </w:r>
      <w:r w:rsidRPr="00E66ECF">
        <w:rPr>
          <w:rFonts w:asciiTheme="minorEastAsia" w:eastAsiaTheme="minorEastAsia" w:hAnsiTheme="minorEastAsia"/>
          <w:sz w:val="24"/>
        </w:rPr>
        <w:t>在</w:t>
      </w:r>
      <w:r w:rsidRPr="00E66ECF">
        <w:rPr>
          <w:rFonts w:asciiTheme="minorEastAsia" w:eastAsiaTheme="minorEastAsia" w:hAnsiTheme="minorEastAsia" w:hint="eastAsia"/>
          <w:sz w:val="24"/>
        </w:rPr>
        <w:t>山西省忻州市神池县</w:t>
      </w:r>
      <w:r w:rsidRPr="00E66ECF">
        <w:rPr>
          <w:rFonts w:asciiTheme="minorEastAsia" w:eastAsiaTheme="minorEastAsia" w:hAnsiTheme="minorEastAsia"/>
          <w:kern w:val="0"/>
          <w:sz w:val="24"/>
        </w:rPr>
        <w:t>投资建设的风电场工程，总装机容量</w:t>
      </w:r>
      <w:r w:rsidRPr="00E66ECF">
        <w:rPr>
          <w:rFonts w:asciiTheme="minorEastAsia" w:eastAsiaTheme="minorEastAsia" w:hAnsiTheme="minorEastAsia" w:hint="eastAsia"/>
          <w:kern w:val="0"/>
          <w:sz w:val="24"/>
        </w:rPr>
        <w:t>50MW</w:t>
      </w:r>
      <w:r w:rsidRPr="00E66ECF">
        <w:rPr>
          <w:rFonts w:asciiTheme="minorEastAsia" w:eastAsiaTheme="minorEastAsia" w:hAnsiTheme="minorEastAsia"/>
          <w:kern w:val="0"/>
          <w:sz w:val="24"/>
        </w:rPr>
        <w:t>，</w:t>
      </w:r>
      <w:r w:rsidRPr="00E66ECF">
        <w:rPr>
          <w:rFonts w:asciiTheme="minorEastAsia" w:eastAsiaTheme="minorEastAsia" w:hAnsiTheme="minorEastAsia"/>
          <w:sz w:val="24"/>
        </w:rPr>
        <w:t>总投资42131万元</w:t>
      </w:r>
      <w:r w:rsidRPr="00E66ECF">
        <w:rPr>
          <w:rFonts w:asciiTheme="minorEastAsia" w:eastAsiaTheme="minorEastAsia" w:hAnsiTheme="minorEastAsia"/>
          <w:kern w:val="0"/>
          <w:sz w:val="24"/>
        </w:rPr>
        <w:t>，</w:t>
      </w:r>
      <w:r w:rsidRPr="00E66ECF">
        <w:rPr>
          <w:rFonts w:asciiTheme="minorEastAsia" w:eastAsiaTheme="minorEastAsia" w:hAnsiTheme="minorEastAsia" w:hint="eastAsia"/>
          <w:sz w:val="24"/>
        </w:rPr>
        <w:t>神池县润宏风电二期50MW</w:t>
      </w:r>
      <w:r w:rsidR="00304775" w:rsidRPr="00E66ECF">
        <w:rPr>
          <w:rFonts w:asciiTheme="minorEastAsia" w:eastAsiaTheme="minorEastAsia" w:hAnsiTheme="minorEastAsia" w:hint="eastAsia"/>
          <w:sz w:val="24"/>
        </w:rPr>
        <w:t>风力</w:t>
      </w:r>
      <w:r w:rsidRPr="00E66ECF">
        <w:rPr>
          <w:rFonts w:asciiTheme="minorEastAsia" w:eastAsiaTheme="minorEastAsia" w:hAnsiTheme="minorEastAsia" w:hint="eastAsia"/>
          <w:sz w:val="24"/>
        </w:rPr>
        <w:t>发电项目</w:t>
      </w:r>
      <w:r w:rsidRPr="00E66ECF">
        <w:rPr>
          <w:rFonts w:asciiTheme="minorEastAsia" w:eastAsiaTheme="minorEastAsia" w:hAnsiTheme="minorEastAsia"/>
          <w:sz w:val="24"/>
        </w:rPr>
        <w:t>位于</w:t>
      </w:r>
      <w:r w:rsidRPr="00E66ECF">
        <w:rPr>
          <w:rFonts w:asciiTheme="minorEastAsia" w:eastAsiaTheme="minorEastAsia" w:hAnsiTheme="minorEastAsia" w:hint="eastAsia"/>
          <w:kern w:val="0"/>
          <w:sz w:val="24"/>
        </w:rPr>
        <w:t>忻州市神池县</w:t>
      </w:r>
      <w:r w:rsidRPr="00E66ECF">
        <w:rPr>
          <w:rFonts w:asciiTheme="minorEastAsia" w:eastAsiaTheme="minorEastAsia" w:hAnsiTheme="minorEastAsia" w:hint="eastAsia"/>
          <w:sz w:val="24"/>
        </w:rPr>
        <w:t>大严备乡周围的山前丘陵区</w:t>
      </w:r>
      <w:r w:rsidRPr="00E66ECF">
        <w:rPr>
          <w:rFonts w:asciiTheme="minorEastAsia" w:eastAsiaTheme="minorEastAsia" w:hAnsiTheme="minorEastAsia"/>
          <w:sz w:val="24"/>
        </w:rPr>
        <w:t>，</w:t>
      </w:r>
      <w:r w:rsidRPr="00E66ECF">
        <w:rPr>
          <w:rFonts w:asciiTheme="minorEastAsia" w:eastAsiaTheme="minorEastAsia" w:hAnsiTheme="minorEastAsia" w:hint="eastAsia"/>
          <w:sz w:val="24"/>
        </w:rPr>
        <w:t>风电场位置约为东经111°42′～112°18′，北纬38°56′～39°24′之间，风场范围内有已经建设的神池润宏风电场一期98MW项目，边界所含区域总面积约131km</w:t>
      </w:r>
      <w:r w:rsidRPr="00E66ECF">
        <w:rPr>
          <w:rFonts w:asciiTheme="minorEastAsia" w:eastAsiaTheme="minorEastAsia" w:hAnsiTheme="minorEastAsia" w:hint="eastAsia"/>
          <w:sz w:val="24"/>
          <w:vertAlign w:val="superscript"/>
        </w:rPr>
        <w:t>2</w:t>
      </w:r>
      <w:r w:rsidRPr="00E66ECF">
        <w:rPr>
          <w:rFonts w:asciiTheme="minorEastAsia" w:eastAsiaTheme="minorEastAsia" w:hAnsiTheme="minorEastAsia"/>
          <w:sz w:val="24"/>
        </w:rPr>
        <w:t>。</w:t>
      </w:r>
    </w:p>
    <w:p w14:paraId="0C466482"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45" w:name="_Toc497821365"/>
      <w:r w:rsidRPr="00E66ECF">
        <w:rPr>
          <w:rFonts w:ascii="Times New Roman" w:eastAsia="黑体" w:hAnsi="Times New Roman"/>
          <w:b w:val="0"/>
          <w:kern w:val="0"/>
          <w:sz w:val="28"/>
          <w:szCs w:val="28"/>
        </w:rPr>
        <w:t>2.</w:t>
      </w:r>
      <w:r w:rsidRPr="00E66ECF">
        <w:rPr>
          <w:rFonts w:ascii="Times New Roman" w:eastAsia="黑体" w:hAnsi="Times New Roman"/>
          <w:b w:val="0"/>
          <w:kern w:val="0"/>
          <w:sz w:val="28"/>
          <w:szCs w:val="28"/>
        </w:rPr>
        <w:t>环境质量现状</w:t>
      </w:r>
      <w:bookmarkEnd w:id="45"/>
    </w:p>
    <w:p w14:paraId="038A99B6" w14:textId="77777777" w:rsidR="0048062E" w:rsidRPr="00E66ECF" w:rsidRDefault="000E1AB4">
      <w:pPr>
        <w:spacing w:line="480" w:lineRule="exact"/>
        <w:ind w:firstLineChars="200" w:firstLine="480"/>
        <w:rPr>
          <w:sz w:val="24"/>
        </w:rPr>
      </w:pPr>
      <w:r w:rsidRPr="00E66ECF">
        <w:rPr>
          <w:sz w:val="24"/>
        </w:rPr>
        <w:t>声环境：区域声环境质量现状监测结果表明，升压站和村庄的昼夜间噪声值分别满足《声环境质量标准》（</w:t>
      </w:r>
      <w:r w:rsidRPr="00E66ECF">
        <w:rPr>
          <w:sz w:val="24"/>
        </w:rPr>
        <w:t>GB3096-2008</w:t>
      </w:r>
      <w:r w:rsidRPr="00E66ECF">
        <w:rPr>
          <w:sz w:val="24"/>
        </w:rPr>
        <w:t>）中</w:t>
      </w:r>
      <w:r w:rsidRPr="00E66ECF">
        <w:rPr>
          <w:sz w:val="24"/>
        </w:rPr>
        <w:t>2</w:t>
      </w:r>
      <w:r w:rsidRPr="00E66ECF">
        <w:rPr>
          <w:sz w:val="24"/>
        </w:rPr>
        <w:t>类和</w:t>
      </w:r>
      <w:r w:rsidRPr="00E66ECF">
        <w:rPr>
          <w:sz w:val="24"/>
        </w:rPr>
        <w:t>1</w:t>
      </w:r>
      <w:r w:rsidRPr="00E66ECF">
        <w:rPr>
          <w:sz w:val="24"/>
        </w:rPr>
        <w:t>类标准限值要求。</w:t>
      </w:r>
    </w:p>
    <w:p w14:paraId="77377D5B" w14:textId="77777777" w:rsidR="0048062E" w:rsidRPr="00E66ECF" w:rsidRDefault="000E1AB4">
      <w:pPr>
        <w:spacing w:line="480" w:lineRule="exact"/>
        <w:ind w:firstLineChars="200" w:firstLine="480"/>
        <w:rPr>
          <w:kern w:val="0"/>
          <w:sz w:val="24"/>
        </w:rPr>
      </w:pPr>
      <w:r w:rsidRPr="00E66ECF">
        <w:rPr>
          <w:kern w:val="0"/>
          <w:sz w:val="24"/>
        </w:rPr>
        <w:t>生态环境：</w:t>
      </w:r>
    </w:p>
    <w:p w14:paraId="26D10CA3" w14:textId="77777777" w:rsidR="0048062E" w:rsidRPr="00E66ECF" w:rsidRDefault="000E1AB4">
      <w:pPr>
        <w:autoSpaceDE w:val="0"/>
        <w:autoSpaceDN w:val="0"/>
        <w:adjustRightInd w:val="0"/>
        <w:spacing w:line="480" w:lineRule="exact"/>
        <w:ind w:firstLineChars="200" w:firstLine="480"/>
        <w:jc w:val="left"/>
        <w:rPr>
          <w:sz w:val="24"/>
          <w:highlight w:val="yellow"/>
        </w:rPr>
      </w:pPr>
      <w:r w:rsidRPr="00E66ECF">
        <w:rPr>
          <w:sz w:val="24"/>
        </w:rPr>
        <w:t>评价范围内植被分布面积：</w:t>
      </w:r>
      <w:r w:rsidRPr="00E66ECF">
        <w:rPr>
          <w:rFonts w:hint="eastAsia"/>
          <w:sz w:val="24"/>
        </w:rPr>
        <w:t>灌丛</w:t>
      </w:r>
      <w:r w:rsidRPr="00E66ECF">
        <w:rPr>
          <w:sz w:val="24"/>
        </w:rPr>
        <w:t>63.33hm</w:t>
      </w:r>
      <w:r w:rsidRPr="00E66ECF">
        <w:rPr>
          <w:sz w:val="24"/>
          <w:vertAlign w:val="superscript"/>
        </w:rPr>
        <w:t>2</w:t>
      </w:r>
      <w:r w:rsidRPr="00E66ECF">
        <w:rPr>
          <w:sz w:val="24"/>
        </w:rPr>
        <w:t>，占比</w:t>
      </w:r>
      <w:r w:rsidRPr="00E66ECF">
        <w:rPr>
          <w:sz w:val="24"/>
        </w:rPr>
        <w:t>1.00%</w:t>
      </w:r>
      <w:r w:rsidRPr="00E66ECF">
        <w:rPr>
          <w:sz w:val="24"/>
        </w:rPr>
        <w:t>；</w:t>
      </w:r>
      <w:r w:rsidRPr="00E66ECF">
        <w:rPr>
          <w:rFonts w:hint="eastAsia"/>
          <w:sz w:val="24"/>
        </w:rPr>
        <w:t>草丛植被</w:t>
      </w:r>
      <w:r w:rsidRPr="00E66ECF">
        <w:rPr>
          <w:sz w:val="24"/>
        </w:rPr>
        <w:t>2298.88hm</w:t>
      </w:r>
      <w:r w:rsidRPr="00E66ECF">
        <w:rPr>
          <w:sz w:val="24"/>
          <w:vertAlign w:val="superscript"/>
        </w:rPr>
        <w:t>2</w:t>
      </w:r>
      <w:r w:rsidRPr="00E66ECF">
        <w:rPr>
          <w:sz w:val="24"/>
        </w:rPr>
        <w:t>，占比</w:t>
      </w:r>
      <w:r w:rsidRPr="00E66ECF">
        <w:rPr>
          <w:sz w:val="24"/>
        </w:rPr>
        <w:t>36.14%</w:t>
      </w:r>
      <w:r w:rsidRPr="00E66ECF">
        <w:rPr>
          <w:sz w:val="24"/>
        </w:rPr>
        <w:t>；农田</w:t>
      </w:r>
      <w:r w:rsidRPr="00E66ECF">
        <w:rPr>
          <w:rFonts w:hint="eastAsia"/>
          <w:sz w:val="24"/>
        </w:rPr>
        <w:t>栽培</w:t>
      </w:r>
      <w:r w:rsidRPr="00E66ECF">
        <w:rPr>
          <w:sz w:val="24"/>
        </w:rPr>
        <w:t>植被</w:t>
      </w:r>
      <w:r w:rsidRPr="00E66ECF">
        <w:rPr>
          <w:sz w:val="24"/>
        </w:rPr>
        <w:t>3680.89hm</w:t>
      </w:r>
      <w:r w:rsidRPr="00E66ECF">
        <w:rPr>
          <w:sz w:val="24"/>
          <w:vertAlign w:val="superscript"/>
        </w:rPr>
        <w:t>2</w:t>
      </w:r>
      <w:r w:rsidRPr="00E66ECF">
        <w:rPr>
          <w:sz w:val="24"/>
        </w:rPr>
        <w:t>，占比</w:t>
      </w:r>
      <w:r w:rsidRPr="00E66ECF">
        <w:rPr>
          <w:sz w:val="24"/>
        </w:rPr>
        <w:t>57.87%</w:t>
      </w:r>
      <w:r w:rsidRPr="00E66ECF">
        <w:rPr>
          <w:rFonts w:hint="eastAsia"/>
          <w:sz w:val="24"/>
        </w:rPr>
        <w:t>；落叶阔叶林植被</w:t>
      </w:r>
      <w:r w:rsidRPr="00E66ECF">
        <w:rPr>
          <w:rFonts w:hint="eastAsia"/>
          <w:sz w:val="24"/>
        </w:rPr>
        <w:t>177.06 h</w:t>
      </w:r>
      <w:r w:rsidRPr="00E66ECF">
        <w:rPr>
          <w:sz w:val="24"/>
        </w:rPr>
        <w:t>m</w:t>
      </w:r>
      <w:r w:rsidRPr="00E66ECF">
        <w:rPr>
          <w:sz w:val="24"/>
          <w:vertAlign w:val="superscript"/>
        </w:rPr>
        <w:t>2</w:t>
      </w:r>
      <w:r w:rsidRPr="00E66ECF">
        <w:rPr>
          <w:sz w:val="24"/>
        </w:rPr>
        <w:t>，占比</w:t>
      </w:r>
      <w:r w:rsidRPr="00E66ECF">
        <w:rPr>
          <w:rFonts w:hint="eastAsia"/>
          <w:sz w:val="24"/>
        </w:rPr>
        <w:t>2.</w:t>
      </w:r>
      <w:r w:rsidRPr="00E66ECF">
        <w:rPr>
          <w:sz w:val="24"/>
        </w:rPr>
        <w:t>78%</w:t>
      </w:r>
      <w:r w:rsidRPr="00E66ECF">
        <w:rPr>
          <w:rFonts w:hint="eastAsia"/>
          <w:sz w:val="24"/>
        </w:rPr>
        <w:t>；针叶林植被区</w:t>
      </w:r>
      <w:r w:rsidRPr="00E66ECF">
        <w:rPr>
          <w:rFonts w:hint="eastAsia"/>
          <w:sz w:val="24"/>
        </w:rPr>
        <w:t>60.51</w:t>
      </w:r>
      <w:r w:rsidRPr="00E66ECF">
        <w:rPr>
          <w:sz w:val="24"/>
        </w:rPr>
        <w:t>hm</w:t>
      </w:r>
      <w:r w:rsidRPr="00E66ECF">
        <w:rPr>
          <w:sz w:val="24"/>
          <w:vertAlign w:val="superscript"/>
        </w:rPr>
        <w:t>2</w:t>
      </w:r>
      <w:r w:rsidRPr="00E66ECF">
        <w:rPr>
          <w:rFonts w:hint="eastAsia"/>
          <w:sz w:val="24"/>
        </w:rPr>
        <w:t>，</w:t>
      </w:r>
      <w:r w:rsidRPr="00E66ECF">
        <w:rPr>
          <w:sz w:val="24"/>
        </w:rPr>
        <w:t>占比</w:t>
      </w:r>
      <w:r w:rsidRPr="00E66ECF">
        <w:rPr>
          <w:rFonts w:hint="eastAsia"/>
          <w:sz w:val="24"/>
        </w:rPr>
        <w:t>0.95%</w:t>
      </w:r>
      <w:r w:rsidRPr="00E66ECF">
        <w:rPr>
          <w:rFonts w:hint="eastAsia"/>
          <w:sz w:val="24"/>
        </w:rPr>
        <w:t>；非植被区</w:t>
      </w:r>
      <w:r w:rsidRPr="00E66ECF">
        <w:rPr>
          <w:sz w:val="24"/>
        </w:rPr>
        <w:t>80.21</w:t>
      </w:r>
      <w:r w:rsidRPr="00E66ECF">
        <w:rPr>
          <w:rFonts w:hint="eastAsia"/>
          <w:sz w:val="24"/>
        </w:rPr>
        <w:t>h</w:t>
      </w:r>
      <w:r w:rsidRPr="00E66ECF">
        <w:rPr>
          <w:sz w:val="24"/>
        </w:rPr>
        <w:t>m</w:t>
      </w:r>
      <w:r w:rsidRPr="00E66ECF">
        <w:rPr>
          <w:sz w:val="24"/>
          <w:vertAlign w:val="superscript"/>
        </w:rPr>
        <w:t>2</w:t>
      </w:r>
      <w:r w:rsidRPr="00E66ECF">
        <w:rPr>
          <w:sz w:val="24"/>
        </w:rPr>
        <w:t>，占比</w:t>
      </w:r>
      <w:r w:rsidRPr="00E66ECF">
        <w:rPr>
          <w:sz w:val="24"/>
        </w:rPr>
        <w:t>1.26%</w:t>
      </w:r>
      <w:r w:rsidRPr="00E66ECF">
        <w:rPr>
          <w:sz w:val="24"/>
        </w:rPr>
        <w:t>。</w:t>
      </w:r>
    </w:p>
    <w:p w14:paraId="3CDE975E" w14:textId="77777777" w:rsidR="0048062E" w:rsidRPr="00E66ECF" w:rsidRDefault="005F7E70" w:rsidP="005F7E70">
      <w:pPr>
        <w:autoSpaceDE w:val="0"/>
        <w:autoSpaceDN w:val="0"/>
        <w:adjustRightInd w:val="0"/>
        <w:spacing w:line="480" w:lineRule="exact"/>
        <w:ind w:firstLineChars="200" w:firstLine="480"/>
        <w:jc w:val="left"/>
        <w:rPr>
          <w:sz w:val="24"/>
        </w:rPr>
      </w:pPr>
      <w:r w:rsidRPr="00E66ECF">
        <w:rPr>
          <w:sz w:val="24"/>
        </w:rPr>
        <w:t>项目永久占地范围内植被分布面积灌丛</w:t>
      </w:r>
      <w:r w:rsidRPr="00E66ECF">
        <w:rPr>
          <w:sz w:val="24"/>
        </w:rPr>
        <w:t>4625.74m</w:t>
      </w:r>
      <w:r w:rsidRPr="00E66ECF">
        <w:rPr>
          <w:sz w:val="24"/>
          <w:vertAlign w:val="superscript"/>
        </w:rPr>
        <w:t>2</w:t>
      </w:r>
      <w:r w:rsidRPr="00E66ECF">
        <w:rPr>
          <w:sz w:val="24"/>
        </w:rPr>
        <w:t>，占比</w:t>
      </w:r>
      <w:r w:rsidRPr="00E66ECF">
        <w:rPr>
          <w:sz w:val="24"/>
        </w:rPr>
        <w:t>3.66%</w:t>
      </w:r>
      <w:r w:rsidRPr="00E66ECF">
        <w:rPr>
          <w:sz w:val="24"/>
        </w:rPr>
        <w:t>；草</w:t>
      </w:r>
      <w:r w:rsidRPr="00E66ECF">
        <w:rPr>
          <w:rFonts w:hint="eastAsia"/>
          <w:sz w:val="24"/>
        </w:rPr>
        <w:t>丛植被</w:t>
      </w:r>
      <w:r w:rsidRPr="00E66ECF">
        <w:rPr>
          <w:sz w:val="24"/>
        </w:rPr>
        <w:t>65314.26m</w:t>
      </w:r>
      <w:r w:rsidRPr="00E66ECF">
        <w:rPr>
          <w:sz w:val="24"/>
          <w:vertAlign w:val="superscript"/>
        </w:rPr>
        <w:t>2</w:t>
      </w:r>
      <w:r w:rsidRPr="00E66ECF">
        <w:rPr>
          <w:sz w:val="24"/>
        </w:rPr>
        <w:t>，占比</w:t>
      </w:r>
      <w:r w:rsidRPr="00E66ECF">
        <w:rPr>
          <w:sz w:val="24"/>
        </w:rPr>
        <w:t>51.80%</w:t>
      </w:r>
      <w:r w:rsidRPr="00E66ECF">
        <w:rPr>
          <w:sz w:val="24"/>
        </w:rPr>
        <w:t>；农田</w:t>
      </w:r>
      <w:r w:rsidRPr="00E66ECF">
        <w:rPr>
          <w:rFonts w:hint="eastAsia"/>
          <w:sz w:val="24"/>
        </w:rPr>
        <w:t>栽培</w:t>
      </w:r>
      <w:r w:rsidRPr="00E66ECF">
        <w:rPr>
          <w:sz w:val="24"/>
        </w:rPr>
        <w:t>植被</w:t>
      </w:r>
      <w:r w:rsidRPr="00E66ECF">
        <w:rPr>
          <w:sz w:val="24"/>
        </w:rPr>
        <w:t>56160m</w:t>
      </w:r>
      <w:r w:rsidRPr="00E66ECF">
        <w:rPr>
          <w:sz w:val="24"/>
          <w:vertAlign w:val="superscript"/>
        </w:rPr>
        <w:t>2</w:t>
      </w:r>
      <w:r w:rsidRPr="00E66ECF">
        <w:rPr>
          <w:sz w:val="24"/>
        </w:rPr>
        <w:t>，占比</w:t>
      </w:r>
      <w:r w:rsidRPr="00E66ECF">
        <w:rPr>
          <w:sz w:val="24"/>
        </w:rPr>
        <w:t>44.54%</w:t>
      </w:r>
      <w:r w:rsidRPr="00E66ECF">
        <w:rPr>
          <w:sz w:val="24"/>
        </w:rPr>
        <w:t>。</w:t>
      </w:r>
    </w:p>
    <w:p w14:paraId="4261B5EF" w14:textId="77777777" w:rsidR="0048062E" w:rsidRPr="00E66ECF" w:rsidRDefault="000E1AB4">
      <w:pPr>
        <w:spacing w:line="480" w:lineRule="exact"/>
        <w:ind w:firstLineChars="200" w:firstLine="480"/>
        <w:rPr>
          <w:kern w:val="0"/>
          <w:sz w:val="24"/>
        </w:rPr>
      </w:pPr>
      <w:r w:rsidRPr="00E66ECF">
        <w:rPr>
          <w:sz w:val="24"/>
        </w:rPr>
        <w:t>项目临时占地范围内植被分布面积灌丛</w:t>
      </w:r>
      <w:r w:rsidRPr="00E66ECF">
        <w:rPr>
          <w:sz w:val="24"/>
        </w:rPr>
        <w:t>4066m</w:t>
      </w:r>
      <w:r w:rsidRPr="00E66ECF">
        <w:rPr>
          <w:sz w:val="24"/>
          <w:vertAlign w:val="superscript"/>
        </w:rPr>
        <w:t>2</w:t>
      </w:r>
      <w:r w:rsidRPr="00E66ECF">
        <w:rPr>
          <w:sz w:val="24"/>
        </w:rPr>
        <w:t>，占比</w:t>
      </w:r>
      <w:r w:rsidRPr="00E66ECF">
        <w:rPr>
          <w:sz w:val="24"/>
        </w:rPr>
        <w:t>3.94%</w:t>
      </w:r>
      <w:r w:rsidRPr="00E66ECF">
        <w:rPr>
          <w:sz w:val="24"/>
        </w:rPr>
        <w:t>；草</w:t>
      </w:r>
      <w:r w:rsidRPr="00E66ECF">
        <w:rPr>
          <w:rFonts w:hint="eastAsia"/>
          <w:sz w:val="24"/>
        </w:rPr>
        <w:t>丛植被</w:t>
      </w:r>
      <w:r w:rsidRPr="00E66ECF">
        <w:rPr>
          <w:sz w:val="24"/>
        </w:rPr>
        <w:t>66154m</w:t>
      </w:r>
      <w:r w:rsidRPr="00E66ECF">
        <w:rPr>
          <w:sz w:val="24"/>
          <w:vertAlign w:val="superscript"/>
        </w:rPr>
        <w:t>2</w:t>
      </w:r>
      <w:r w:rsidRPr="00E66ECF">
        <w:rPr>
          <w:sz w:val="24"/>
        </w:rPr>
        <w:t>，占比</w:t>
      </w:r>
      <w:r w:rsidRPr="00E66ECF">
        <w:rPr>
          <w:sz w:val="24"/>
        </w:rPr>
        <w:t>64.16%</w:t>
      </w:r>
      <w:r w:rsidRPr="00E66ECF">
        <w:rPr>
          <w:sz w:val="24"/>
        </w:rPr>
        <w:t>；农田栽培植被面积</w:t>
      </w:r>
      <w:r w:rsidRPr="00E66ECF">
        <w:rPr>
          <w:sz w:val="24"/>
        </w:rPr>
        <w:t>28080</w:t>
      </w:r>
      <w:r w:rsidRPr="00E66ECF">
        <w:rPr>
          <w:rFonts w:hint="eastAsia"/>
          <w:sz w:val="24"/>
        </w:rPr>
        <w:t>m</w:t>
      </w:r>
      <w:r w:rsidRPr="00E66ECF">
        <w:rPr>
          <w:sz w:val="24"/>
          <w:vertAlign w:val="superscript"/>
        </w:rPr>
        <w:t>2</w:t>
      </w:r>
      <w:r w:rsidRPr="00E66ECF">
        <w:rPr>
          <w:rFonts w:hint="eastAsia"/>
          <w:sz w:val="24"/>
        </w:rPr>
        <w:t>，</w:t>
      </w:r>
      <w:r w:rsidRPr="00E66ECF">
        <w:rPr>
          <w:sz w:val="24"/>
        </w:rPr>
        <w:t>占比</w:t>
      </w:r>
      <w:r w:rsidRPr="00E66ECF">
        <w:rPr>
          <w:sz w:val="24"/>
        </w:rPr>
        <w:t>27.24</w:t>
      </w:r>
      <w:r w:rsidRPr="00E66ECF">
        <w:rPr>
          <w:rFonts w:hint="eastAsia"/>
          <w:sz w:val="24"/>
        </w:rPr>
        <w:t>%</w:t>
      </w:r>
      <w:r w:rsidRPr="00E66ECF">
        <w:rPr>
          <w:rFonts w:hint="eastAsia"/>
          <w:sz w:val="24"/>
        </w:rPr>
        <w:t>；非植被区</w:t>
      </w:r>
      <w:r w:rsidRPr="00E66ECF">
        <w:rPr>
          <w:rFonts w:hint="eastAsia"/>
          <w:sz w:val="24"/>
        </w:rPr>
        <w:t>4800</w:t>
      </w:r>
      <w:r w:rsidRPr="00E66ECF">
        <w:rPr>
          <w:sz w:val="24"/>
        </w:rPr>
        <w:t>m</w:t>
      </w:r>
      <w:r w:rsidRPr="00E66ECF">
        <w:rPr>
          <w:sz w:val="24"/>
          <w:vertAlign w:val="superscript"/>
        </w:rPr>
        <w:t>2</w:t>
      </w:r>
      <w:r w:rsidRPr="00E66ECF">
        <w:rPr>
          <w:sz w:val="24"/>
        </w:rPr>
        <w:t>，占比</w:t>
      </w:r>
      <w:r w:rsidRPr="00E66ECF">
        <w:rPr>
          <w:sz w:val="24"/>
        </w:rPr>
        <w:t>4.66%</w:t>
      </w:r>
      <w:r w:rsidRPr="00E66ECF">
        <w:rPr>
          <w:sz w:val="24"/>
        </w:rPr>
        <w:t>。</w:t>
      </w:r>
    </w:p>
    <w:p w14:paraId="398D61EC" w14:textId="77777777" w:rsidR="0048062E" w:rsidRPr="00E66ECF" w:rsidRDefault="000E1AB4">
      <w:pPr>
        <w:spacing w:line="480" w:lineRule="exact"/>
        <w:ind w:firstLineChars="200" w:firstLine="480"/>
        <w:rPr>
          <w:kern w:val="0"/>
          <w:sz w:val="24"/>
        </w:rPr>
      </w:pPr>
      <w:r w:rsidRPr="00E66ECF">
        <w:rPr>
          <w:rFonts w:hAnsi="宋体" w:hint="eastAsia"/>
          <w:kern w:val="0"/>
          <w:sz w:val="24"/>
        </w:rPr>
        <w:t>经现场调查，风电场内的植被类型主要为草本植被和木本植被，以草本植被为主，草本植被主要为狗尾草、野菊花、草木栖、沙打旺等草本植物。木本植被主要以灌木丛为主，植被类型为柠条、沙棘、胡枝子、绣线菊等，少量乔木有杨树、油松、桦树等。此外，区域内低坡处和缓坡处有少量农田分布，农作物主要为莜麦、谷子、玉米、糜子等作物。</w:t>
      </w:r>
      <w:r w:rsidRPr="00E66ECF">
        <w:rPr>
          <w:rFonts w:hAnsi="宋体" w:hint="eastAsia"/>
          <w:sz w:val="24"/>
        </w:rPr>
        <w:t>风场区域野生动物分布数量不多，大型野生动物较少见，常见野生动物主要为一些小型的爬行类、哺乳类以及一些常见鸟类为主</w:t>
      </w:r>
      <w:r w:rsidRPr="00E66ECF">
        <w:rPr>
          <w:sz w:val="24"/>
        </w:rPr>
        <w:t>。</w:t>
      </w:r>
    </w:p>
    <w:p w14:paraId="7FF27B3D"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46" w:name="_Toc497821366"/>
      <w:r w:rsidRPr="00E66ECF">
        <w:rPr>
          <w:rFonts w:ascii="Times New Roman" w:eastAsia="黑体" w:hAnsi="Times New Roman"/>
          <w:b w:val="0"/>
          <w:kern w:val="0"/>
          <w:sz w:val="28"/>
          <w:szCs w:val="28"/>
        </w:rPr>
        <w:t>3.</w:t>
      </w:r>
      <w:r w:rsidRPr="00E66ECF">
        <w:rPr>
          <w:rFonts w:ascii="Times New Roman" w:eastAsia="黑体" w:hAnsi="Times New Roman"/>
          <w:b w:val="0"/>
          <w:kern w:val="0"/>
          <w:sz w:val="28"/>
          <w:szCs w:val="28"/>
        </w:rPr>
        <w:t>污染物排放情况</w:t>
      </w:r>
      <w:bookmarkEnd w:id="46"/>
    </w:p>
    <w:p w14:paraId="146ED191" w14:textId="77777777" w:rsidR="0048062E" w:rsidRPr="00E66ECF" w:rsidRDefault="000E1AB4">
      <w:pPr>
        <w:pStyle w:val="23"/>
        <w:spacing w:line="480" w:lineRule="exact"/>
        <w:ind w:firstLine="480"/>
      </w:pPr>
      <w:r w:rsidRPr="00E66ECF">
        <w:t>本项目</w:t>
      </w:r>
      <w:r w:rsidRPr="00E66ECF">
        <w:rPr>
          <w:rFonts w:hint="eastAsia"/>
        </w:rPr>
        <w:t>运营期</w:t>
      </w:r>
      <w:r w:rsidRPr="00E66ECF">
        <w:t>无废气</w:t>
      </w:r>
      <w:r w:rsidRPr="00E66ECF">
        <w:rPr>
          <w:rFonts w:hint="eastAsia"/>
        </w:rPr>
        <w:t>、</w:t>
      </w:r>
      <w:r w:rsidRPr="00E66ECF">
        <w:t>废水外排；废变压器油、废机油、废旧蓄电池</w:t>
      </w:r>
      <w:r w:rsidRPr="00E66ECF">
        <w:rPr>
          <w:rFonts w:hint="eastAsia"/>
        </w:rPr>
        <w:t>均</w:t>
      </w:r>
      <w:r w:rsidRPr="00E66ECF">
        <w:t>可得到合理处置；风电机组和升压站对区域声环境影响较小，</w:t>
      </w:r>
      <w:r w:rsidRPr="00E66ECF">
        <w:rPr>
          <w:rFonts w:hint="eastAsia"/>
        </w:rPr>
        <w:t>基本</w:t>
      </w:r>
      <w:r w:rsidRPr="00E66ECF">
        <w:t>不会对</w:t>
      </w:r>
      <w:r w:rsidRPr="00E66ECF">
        <w:rPr>
          <w:rFonts w:hint="eastAsia"/>
        </w:rPr>
        <w:t>居民</w:t>
      </w:r>
      <w:r w:rsidRPr="00E66ECF">
        <w:t>村庄等敏感区产</w:t>
      </w:r>
      <w:r w:rsidRPr="00E66ECF">
        <w:lastRenderedPageBreak/>
        <w:t>生噪声影响，且本项目不涉及排污总量控制。</w:t>
      </w:r>
    </w:p>
    <w:p w14:paraId="7A6A6BA2"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47" w:name="_Toc497821367"/>
      <w:r w:rsidRPr="00E66ECF">
        <w:rPr>
          <w:rFonts w:ascii="Times New Roman" w:eastAsia="黑体" w:hAnsi="Times New Roman"/>
          <w:b w:val="0"/>
          <w:kern w:val="0"/>
          <w:sz w:val="28"/>
          <w:szCs w:val="28"/>
        </w:rPr>
        <w:t>4.</w:t>
      </w:r>
      <w:r w:rsidRPr="00E66ECF">
        <w:rPr>
          <w:rFonts w:ascii="Times New Roman" w:eastAsia="黑体" w:hAnsi="Times New Roman"/>
          <w:b w:val="0"/>
          <w:kern w:val="0"/>
          <w:sz w:val="28"/>
          <w:szCs w:val="28"/>
        </w:rPr>
        <w:t>主要环境影响</w:t>
      </w:r>
      <w:bookmarkEnd w:id="47"/>
    </w:p>
    <w:p w14:paraId="5FB01C63" w14:textId="77777777" w:rsidR="0048062E" w:rsidRPr="00E66ECF" w:rsidRDefault="000E1AB4">
      <w:pPr>
        <w:pStyle w:val="23"/>
        <w:spacing w:line="480" w:lineRule="exact"/>
        <w:ind w:firstLine="480"/>
      </w:pPr>
      <w:r w:rsidRPr="00E66ECF">
        <w:t>本项目施工期对区域环境空气、水环境和声环境影响较小，且都是短暂的，对生态环境有一定的影响，在采取评价要求的污染防治措施和植被恢复措施后，区域生态环境可得到恢复和改善。运行期风电场对区域声</w:t>
      </w:r>
      <w:r w:rsidRPr="00E66ECF">
        <w:rPr>
          <w:rFonts w:hint="eastAsia"/>
        </w:rPr>
        <w:t>环境</w:t>
      </w:r>
      <w:r w:rsidRPr="00E66ECF">
        <w:t>和生态环境的影响不明显，</w:t>
      </w:r>
      <w:r w:rsidRPr="00E66ECF">
        <w:rPr>
          <w:rFonts w:hint="eastAsia"/>
        </w:rPr>
        <w:t>工程</w:t>
      </w:r>
      <w:r w:rsidRPr="00E66ECF">
        <w:t>固体废物可得到妥善处置，不会对环境造成明显影响。</w:t>
      </w:r>
    </w:p>
    <w:p w14:paraId="023DE998"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48" w:name="_Toc497821368"/>
      <w:r w:rsidRPr="00E66ECF">
        <w:rPr>
          <w:rFonts w:ascii="Times New Roman" w:eastAsia="黑体" w:hAnsi="Times New Roman"/>
          <w:b w:val="0"/>
          <w:kern w:val="0"/>
          <w:sz w:val="28"/>
          <w:szCs w:val="28"/>
        </w:rPr>
        <w:t>5.</w:t>
      </w:r>
      <w:r w:rsidRPr="00E66ECF">
        <w:rPr>
          <w:rFonts w:ascii="Times New Roman" w:eastAsia="黑体" w:hAnsi="Times New Roman"/>
          <w:b w:val="0"/>
          <w:kern w:val="0"/>
          <w:sz w:val="28"/>
          <w:szCs w:val="28"/>
        </w:rPr>
        <w:t>环境保护措施</w:t>
      </w:r>
      <w:bookmarkEnd w:id="48"/>
    </w:p>
    <w:p w14:paraId="1C3727B7" w14:textId="77777777" w:rsidR="0048062E" w:rsidRPr="00E66ECF" w:rsidRDefault="000E1AB4">
      <w:pPr>
        <w:spacing w:line="480" w:lineRule="exact"/>
        <w:ind w:firstLineChars="200" w:firstLine="480"/>
        <w:rPr>
          <w:sz w:val="24"/>
        </w:rPr>
      </w:pPr>
      <w:r w:rsidRPr="00E66ECF">
        <w:rPr>
          <w:sz w:val="24"/>
        </w:rPr>
        <w:t>（</w:t>
      </w:r>
      <w:r w:rsidRPr="00E66ECF">
        <w:rPr>
          <w:sz w:val="24"/>
        </w:rPr>
        <w:t>1</w:t>
      </w:r>
      <w:r w:rsidRPr="00E66ECF">
        <w:rPr>
          <w:sz w:val="24"/>
        </w:rPr>
        <w:t>）施工期</w:t>
      </w:r>
    </w:p>
    <w:p w14:paraId="0AFB5381" w14:textId="77777777" w:rsidR="0048062E" w:rsidRPr="00E66ECF" w:rsidRDefault="000E1AB4">
      <w:pPr>
        <w:spacing w:line="480" w:lineRule="exact"/>
        <w:ind w:firstLineChars="200" w:firstLine="504"/>
        <w:rPr>
          <w:sz w:val="24"/>
        </w:rPr>
      </w:pPr>
      <w:r w:rsidRPr="00E66ECF">
        <w:rPr>
          <w:spacing w:val="6"/>
          <w:sz w:val="24"/>
        </w:rPr>
        <w:t>采用本土植被对临时占地及时进行植被恢复，检修道路两侧修建护坡和排水沟；</w:t>
      </w:r>
      <w:r w:rsidRPr="00E66ECF">
        <w:rPr>
          <w:sz w:val="24"/>
        </w:rPr>
        <w:t>施工期</w:t>
      </w:r>
      <w:r w:rsidRPr="00E66ECF">
        <w:rPr>
          <w:kern w:val="0"/>
          <w:sz w:val="24"/>
        </w:rPr>
        <w:t>物料堆场全封闭，开挖面和临时堆土</w:t>
      </w:r>
      <w:r w:rsidRPr="00E66ECF">
        <w:rPr>
          <w:rFonts w:hint="eastAsia"/>
          <w:kern w:val="0"/>
          <w:sz w:val="24"/>
        </w:rPr>
        <w:t>遮盖</w:t>
      </w:r>
      <w:r w:rsidRPr="00E66ECF">
        <w:rPr>
          <w:kern w:val="0"/>
          <w:sz w:val="24"/>
        </w:rPr>
        <w:t>防尘网，运输道路定时洒水</w:t>
      </w:r>
      <w:r w:rsidRPr="00E66ECF">
        <w:rPr>
          <w:sz w:val="24"/>
        </w:rPr>
        <w:t>，严格控制扬尘对周围环境的影响；废水</w:t>
      </w:r>
      <w:r w:rsidRPr="00E66ECF">
        <w:rPr>
          <w:spacing w:val="6"/>
          <w:sz w:val="24"/>
        </w:rPr>
        <w:t>经沉淀处理后用于绿化洒水和土砂石拌和使用，不外排；施工机械选用低噪声设备，并定期对机械和车辆进行清洗维护和保养，制定合理的施工计划，禁止午间和夜间施工噪声扰民现象发生；施工人员生活垃圾收集后送环卫部门制定地点处置，施工期移挖作填，土石方尽量做到平衡。</w:t>
      </w:r>
    </w:p>
    <w:p w14:paraId="66BF32EF" w14:textId="77777777" w:rsidR="0048062E" w:rsidRPr="00E66ECF" w:rsidRDefault="000E1AB4">
      <w:pPr>
        <w:spacing w:line="480" w:lineRule="exact"/>
        <w:ind w:firstLineChars="200" w:firstLine="480"/>
        <w:rPr>
          <w:sz w:val="24"/>
        </w:rPr>
      </w:pPr>
      <w:r w:rsidRPr="00E66ECF">
        <w:rPr>
          <w:sz w:val="24"/>
        </w:rPr>
        <w:t>（</w:t>
      </w:r>
      <w:r w:rsidRPr="00E66ECF">
        <w:rPr>
          <w:sz w:val="24"/>
        </w:rPr>
        <w:t>2</w:t>
      </w:r>
      <w:r w:rsidRPr="00E66ECF">
        <w:rPr>
          <w:sz w:val="24"/>
        </w:rPr>
        <w:t>）运行期</w:t>
      </w:r>
    </w:p>
    <w:p w14:paraId="5011E812" w14:textId="77777777" w:rsidR="0048062E" w:rsidRPr="00E66ECF" w:rsidRDefault="000E1AB4">
      <w:pPr>
        <w:spacing w:line="480" w:lineRule="exact"/>
        <w:ind w:firstLineChars="200" w:firstLine="480"/>
        <w:rPr>
          <w:sz w:val="24"/>
        </w:rPr>
      </w:pPr>
      <w:r w:rsidRPr="00E66ECF">
        <w:rPr>
          <w:kern w:val="0"/>
          <w:sz w:val="24"/>
        </w:rPr>
        <w:t>运行期要制定植被管理计划，对风电场范围内的植被现状进行巡查，及时对未成活或长势较差的区域进行土壤改良和植物补栽，严格管控风电场区域人、蓄活动</w:t>
      </w:r>
      <w:r w:rsidRPr="00E66ECF">
        <w:rPr>
          <w:sz w:val="24"/>
        </w:rPr>
        <w:t>。变压器和风机检修废油以及废旧蓄电池交由有危废资质的单位处置。</w:t>
      </w:r>
    </w:p>
    <w:p w14:paraId="5A00CDEF"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49" w:name="_Toc497821369"/>
      <w:r w:rsidRPr="00E66ECF">
        <w:rPr>
          <w:rFonts w:ascii="Times New Roman" w:eastAsia="黑体" w:hAnsi="Times New Roman"/>
          <w:b w:val="0"/>
          <w:kern w:val="0"/>
          <w:sz w:val="28"/>
          <w:szCs w:val="28"/>
        </w:rPr>
        <w:t>6.</w:t>
      </w:r>
      <w:r w:rsidRPr="00E66ECF">
        <w:rPr>
          <w:rFonts w:ascii="Times New Roman" w:eastAsia="黑体" w:hAnsi="Times New Roman"/>
          <w:b w:val="0"/>
          <w:kern w:val="0"/>
          <w:sz w:val="28"/>
          <w:szCs w:val="28"/>
        </w:rPr>
        <w:t>结论</w:t>
      </w:r>
      <w:bookmarkEnd w:id="49"/>
    </w:p>
    <w:p w14:paraId="6BE92A08" w14:textId="77777777" w:rsidR="0048062E" w:rsidRPr="00E66ECF" w:rsidRDefault="000E1AB4">
      <w:pPr>
        <w:spacing w:line="480" w:lineRule="exact"/>
        <w:ind w:firstLineChars="200" w:firstLine="480"/>
        <w:rPr>
          <w:sz w:val="24"/>
        </w:rPr>
      </w:pPr>
      <w:r w:rsidRPr="00E66ECF">
        <w:rPr>
          <w:sz w:val="24"/>
        </w:rPr>
        <w:t>综上所述：执行评价要求的环保和生态对策措施后，本项目对区域的环境影响可接受，所以</w:t>
      </w:r>
      <w:r w:rsidRPr="00E66ECF">
        <w:rPr>
          <w:rFonts w:hint="eastAsia"/>
          <w:sz w:val="24"/>
        </w:rPr>
        <w:t>神池县润宏风电二期</w:t>
      </w:r>
      <w:r w:rsidRPr="00E66ECF">
        <w:rPr>
          <w:rFonts w:hint="eastAsia"/>
          <w:sz w:val="24"/>
        </w:rPr>
        <w:t>50MW</w:t>
      </w:r>
      <w:r w:rsidR="00304775" w:rsidRPr="00E66ECF">
        <w:rPr>
          <w:rFonts w:hint="eastAsia"/>
          <w:sz w:val="24"/>
        </w:rPr>
        <w:t>风力</w:t>
      </w:r>
      <w:r w:rsidRPr="00E66ECF">
        <w:rPr>
          <w:rFonts w:hint="eastAsia"/>
          <w:sz w:val="24"/>
        </w:rPr>
        <w:t>发电项目</w:t>
      </w:r>
      <w:r w:rsidRPr="00E66ECF">
        <w:rPr>
          <w:sz w:val="24"/>
        </w:rPr>
        <w:t>在严格实施环评要求的污染防治措施和生态保护措施的前提下，从环保角度而言是可行性的。</w:t>
      </w:r>
    </w:p>
    <w:p w14:paraId="6AFE576F" w14:textId="77777777" w:rsidR="0048062E" w:rsidRPr="00E66ECF" w:rsidRDefault="000E1AB4">
      <w:pPr>
        <w:pStyle w:val="2"/>
        <w:spacing w:before="0" w:after="0" w:line="600" w:lineRule="exact"/>
        <w:rPr>
          <w:rFonts w:ascii="Times New Roman" w:eastAsia="黑体" w:hAnsi="Times New Roman"/>
          <w:b w:val="0"/>
          <w:kern w:val="0"/>
          <w:sz w:val="28"/>
          <w:szCs w:val="28"/>
        </w:rPr>
      </w:pPr>
      <w:bookmarkStart w:id="50" w:name="_Toc497821370"/>
      <w:r w:rsidRPr="00E66ECF">
        <w:rPr>
          <w:rFonts w:ascii="Times New Roman" w:eastAsia="黑体" w:hAnsi="Times New Roman"/>
          <w:b w:val="0"/>
          <w:kern w:val="0"/>
          <w:sz w:val="28"/>
          <w:szCs w:val="28"/>
        </w:rPr>
        <w:t>7.</w:t>
      </w:r>
      <w:r w:rsidRPr="00E66ECF">
        <w:rPr>
          <w:rFonts w:ascii="Times New Roman" w:eastAsia="黑体" w:hAnsi="Times New Roman"/>
          <w:b w:val="0"/>
          <w:kern w:val="0"/>
          <w:sz w:val="28"/>
          <w:szCs w:val="28"/>
        </w:rPr>
        <w:t>建议</w:t>
      </w:r>
      <w:bookmarkEnd w:id="50"/>
    </w:p>
    <w:p w14:paraId="3A6D3822" w14:textId="77777777" w:rsidR="0048062E" w:rsidRPr="00E66ECF" w:rsidRDefault="000E1AB4">
      <w:pPr>
        <w:autoSpaceDE w:val="0"/>
        <w:autoSpaceDN w:val="0"/>
        <w:spacing w:line="480" w:lineRule="exact"/>
        <w:ind w:firstLineChars="200" w:firstLine="504"/>
        <w:rPr>
          <w:spacing w:val="6"/>
          <w:kern w:val="0"/>
          <w:sz w:val="24"/>
        </w:rPr>
      </w:pPr>
      <w:r w:rsidRPr="00E66ECF">
        <w:rPr>
          <w:spacing w:val="6"/>
          <w:kern w:val="0"/>
          <w:sz w:val="24"/>
        </w:rPr>
        <w:t>（</w:t>
      </w:r>
      <w:r w:rsidRPr="00E66ECF">
        <w:rPr>
          <w:spacing w:val="6"/>
          <w:kern w:val="0"/>
          <w:sz w:val="24"/>
        </w:rPr>
        <w:t>1</w:t>
      </w:r>
      <w:r w:rsidRPr="00E66ECF">
        <w:rPr>
          <w:spacing w:val="6"/>
          <w:kern w:val="0"/>
          <w:sz w:val="24"/>
        </w:rPr>
        <w:t>）严格按照设计规范要求进行操作，以保证风电场工程安全、正常运行。</w:t>
      </w:r>
    </w:p>
    <w:p w14:paraId="0B0F3F1B" w14:textId="77777777" w:rsidR="0048062E" w:rsidRPr="00E66ECF" w:rsidRDefault="000E1AB4">
      <w:pPr>
        <w:autoSpaceDE w:val="0"/>
        <w:autoSpaceDN w:val="0"/>
        <w:spacing w:line="480" w:lineRule="exact"/>
        <w:ind w:firstLineChars="200" w:firstLine="504"/>
        <w:rPr>
          <w:spacing w:val="6"/>
          <w:kern w:val="0"/>
          <w:sz w:val="24"/>
        </w:rPr>
      </w:pPr>
      <w:r w:rsidRPr="00E66ECF">
        <w:rPr>
          <w:spacing w:val="6"/>
          <w:kern w:val="0"/>
          <w:sz w:val="24"/>
        </w:rPr>
        <w:t>（</w:t>
      </w:r>
      <w:r w:rsidRPr="00E66ECF">
        <w:rPr>
          <w:spacing w:val="6"/>
          <w:kern w:val="0"/>
          <w:sz w:val="24"/>
        </w:rPr>
        <w:t>2</w:t>
      </w:r>
      <w:r w:rsidRPr="00E66ECF">
        <w:rPr>
          <w:spacing w:val="6"/>
          <w:kern w:val="0"/>
          <w:sz w:val="24"/>
        </w:rPr>
        <w:t>）本工程建设最为敏感的环境问题是噪声污染问题，建议下阶段结合噪声污染的分布特点合理规划风机分布，将工程施工和风机运行产生的噪声降到最低，减缓对环境的不利影响。</w:t>
      </w:r>
    </w:p>
    <w:p w14:paraId="62F49E9C" w14:textId="77777777" w:rsidR="0048062E" w:rsidRPr="00E66ECF" w:rsidRDefault="0048062E">
      <w:pPr>
        <w:pStyle w:val="a7"/>
        <w:tabs>
          <w:tab w:val="left" w:pos="6880"/>
        </w:tabs>
        <w:spacing w:line="480" w:lineRule="exact"/>
        <w:ind w:firstLineChars="200" w:firstLine="504"/>
        <w:rPr>
          <w:spacing w:val="6"/>
          <w:kern w:val="0"/>
        </w:rPr>
      </w:pPr>
    </w:p>
    <w:p w14:paraId="5D75C287" w14:textId="77777777" w:rsidR="0048062E" w:rsidRPr="00E66ECF" w:rsidRDefault="0048062E">
      <w:pPr>
        <w:autoSpaceDE w:val="0"/>
        <w:autoSpaceDN w:val="0"/>
        <w:spacing w:line="360" w:lineRule="auto"/>
        <w:rPr>
          <w:spacing w:val="6"/>
          <w:kern w:val="0"/>
          <w:sz w:val="24"/>
        </w:rPr>
        <w:sectPr w:rsidR="0048062E" w:rsidRPr="00E66ECF">
          <w:pgSz w:w="11906" w:h="16838"/>
          <w:pgMar w:top="1361" w:right="1531" w:bottom="1361" w:left="1531" w:header="851" w:footer="992" w:gutter="0"/>
          <w:cols w:space="720"/>
          <w:docGrid w:type="lines" w:linePitch="312"/>
        </w:sectPr>
      </w:pPr>
    </w:p>
    <w:tbl>
      <w:tblPr>
        <w:tblW w:w="8828"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8828"/>
      </w:tblGrid>
      <w:tr w:rsidR="0048062E" w:rsidRPr="00E66ECF" w14:paraId="30DA82BF" w14:textId="77777777">
        <w:trPr>
          <w:jc w:val="center"/>
        </w:trPr>
        <w:tc>
          <w:tcPr>
            <w:tcW w:w="8828" w:type="dxa"/>
          </w:tcPr>
          <w:p w14:paraId="704D1516" w14:textId="4F2877D8" w:rsidR="0048062E" w:rsidRPr="00E66ECF" w:rsidRDefault="000E1AB4" w:rsidP="009F1658">
            <w:pPr>
              <w:widowControl/>
              <w:jc w:val="left"/>
              <w:rPr>
                <w:kern w:val="0"/>
                <w:sz w:val="28"/>
                <w:szCs w:val="28"/>
              </w:rPr>
            </w:pPr>
            <w:r w:rsidRPr="00E66ECF">
              <w:rPr>
                <w:kern w:val="0"/>
                <w:sz w:val="24"/>
              </w:rPr>
              <w:lastRenderedPageBreak/>
              <w:t>  </w:t>
            </w:r>
            <w:r w:rsidRPr="00E66ECF">
              <w:rPr>
                <w:kern w:val="0"/>
                <w:sz w:val="28"/>
                <w:szCs w:val="28"/>
              </w:rPr>
              <w:t>下一级环境保护行政主管部门审查意见</w:t>
            </w:r>
          </w:p>
          <w:p w14:paraId="582EF237" w14:textId="77777777" w:rsidR="0048062E" w:rsidRPr="00E66ECF" w:rsidRDefault="0048062E">
            <w:pPr>
              <w:widowControl/>
              <w:jc w:val="left"/>
              <w:rPr>
                <w:kern w:val="0"/>
                <w:sz w:val="24"/>
              </w:rPr>
            </w:pPr>
          </w:p>
          <w:p w14:paraId="1C0F0053" w14:textId="77777777" w:rsidR="0048062E" w:rsidRPr="00E66ECF" w:rsidRDefault="0048062E">
            <w:pPr>
              <w:widowControl/>
              <w:jc w:val="left"/>
              <w:rPr>
                <w:kern w:val="0"/>
                <w:sz w:val="24"/>
              </w:rPr>
            </w:pPr>
          </w:p>
          <w:p w14:paraId="068C298D" w14:textId="77777777" w:rsidR="0048062E" w:rsidRPr="00E66ECF" w:rsidRDefault="0048062E">
            <w:pPr>
              <w:widowControl/>
              <w:jc w:val="left"/>
              <w:rPr>
                <w:kern w:val="0"/>
                <w:sz w:val="24"/>
              </w:rPr>
            </w:pPr>
          </w:p>
          <w:p w14:paraId="4A22BEF1" w14:textId="77777777" w:rsidR="0048062E" w:rsidRPr="00E66ECF" w:rsidRDefault="0048062E">
            <w:pPr>
              <w:widowControl/>
              <w:jc w:val="left"/>
              <w:rPr>
                <w:kern w:val="0"/>
                <w:sz w:val="24"/>
              </w:rPr>
            </w:pPr>
          </w:p>
          <w:p w14:paraId="320410A6" w14:textId="77777777" w:rsidR="0048062E" w:rsidRPr="00E66ECF" w:rsidRDefault="0048062E">
            <w:pPr>
              <w:widowControl/>
              <w:jc w:val="left"/>
              <w:rPr>
                <w:kern w:val="0"/>
                <w:sz w:val="24"/>
              </w:rPr>
            </w:pPr>
          </w:p>
          <w:p w14:paraId="60FF75C3" w14:textId="77777777" w:rsidR="0048062E" w:rsidRPr="00E66ECF" w:rsidRDefault="0048062E">
            <w:pPr>
              <w:widowControl/>
              <w:jc w:val="left"/>
              <w:rPr>
                <w:kern w:val="0"/>
                <w:sz w:val="24"/>
              </w:rPr>
            </w:pPr>
          </w:p>
          <w:p w14:paraId="4355A24A" w14:textId="77777777" w:rsidR="0048062E" w:rsidRPr="00E66ECF" w:rsidRDefault="0048062E">
            <w:pPr>
              <w:widowControl/>
              <w:jc w:val="left"/>
              <w:rPr>
                <w:kern w:val="0"/>
                <w:sz w:val="24"/>
              </w:rPr>
            </w:pPr>
          </w:p>
          <w:p w14:paraId="473FD2AA" w14:textId="77777777" w:rsidR="0048062E" w:rsidRPr="00E66ECF" w:rsidRDefault="0048062E">
            <w:pPr>
              <w:widowControl/>
              <w:jc w:val="left"/>
              <w:rPr>
                <w:kern w:val="0"/>
                <w:sz w:val="24"/>
              </w:rPr>
            </w:pPr>
          </w:p>
          <w:p w14:paraId="76819F2B" w14:textId="77777777" w:rsidR="0048062E" w:rsidRPr="00E66ECF" w:rsidRDefault="0048062E">
            <w:pPr>
              <w:widowControl/>
              <w:jc w:val="left"/>
              <w:rPr>
                <w:kern w:val="0"/>
                <w:sz w:val="24"/>
              </w:rPr>
            </w:pPr>
          </w:p>
          <w:p w14:paraId="65C42589" w14:textId="77777777" w:rsidR="0048062E" w:rsidRPr="00E66ECF" w:rsidRDefault="0048062E">
            <w:pPr>
              <w:widowControl/>
              <w:jc w:val="left"/>
              <w:rPr>
                <w:kern w:val="0"/>
                <w:sz w:val="24"/>
              </w:rPr>
            </w:pPr>
          </w:p>
          <w:p w14:paraId="30E0EEC8" w14:textId="77777777" w:rsidR="0048062E" w:rsidRPr="00E66ECF" w:rsidRDefault="0048062E">
            <w:pPr>
              <w:widowControl/>
              <w:jc w:val="left"/>
              <w:rPr>
                <w:kern w:val="0"/>
                <w:sz w:val="24"/>
              </w:rPr>
            </w:pPr>
          </w:p>
          <w:p w14:paraId="40354BB8" w14:textId="77777777" w:rsidR="0048062E" w:rsidRPr="00E66ECF" w:rsidRDefault="0048062E">
            <w:pPr>
              <w:widowControl/>
              <w:jc w:val="left"/>
              <w:rPr>
                <w:kern w:val="0"/>
                <w:sz w:val="24"/>
              </w:rPr>
            </w:pPr>
          </w:p>
          <w:p w14:paraId="57A69C3F" w14:textId="77777777" w:rsidR="0048062E" w:rsidRPr="00E66ECF" w:rsidRDefault="0048062E">
            <w:pPr>
              <w:widowControl/>
              <w:jc w:val="left"/>
              <w:rPr>
                <w:kern w:val="0"/>
                <w:sz w:val="24"/>
              </w:rPr>
            </w:pPr>
          </w:p>
          <w:p w14:paraId="2DC504E3" w14:textId="77777777" w:rsidR="0048062E" w:rsidRPr="00E66ECF" w:rsidRDefault="0048062E">
            <w:pPr>
              <w:widowControl/>
              <w:jc w:val="left"/>
              <w:rPr>
                <w:kern w:val="0"/>
                <w:sz w:val="24"/>
              </w:rPr>
            </w:pPr>
          </w:p>
          <w:p w14:paraId="7A5956CC" w14:textId="77777777" w:rsidR="0048062E" w:rsidRPr="00E66ECF" w:rsidRDefault="0048062E">
            <w:pPr>
              <w:widowControl/>
              <w:jc w:val="left"/>
              <w:rPr>
                <w:kern w:val="0"/>
                <w:sz w:val="24"/>
              </w:rPr>
            </w:pPr>
          </w:p>
          <w:p w14:paraId="5063C43F" w14:textId="77777777" w:rsidR="0048062E" w:rsidRPr="00E66ECF" w:rsidRDefault="0048062E">
            <w:pPr>
              <w:widowControl/>
              <w:jc w:val="left"/>
              <w:rPr>
                <w:kern w:val="0"/>
                <w:sz w:val="24"/>
              </w:rPr>
            </w:pPr>
          </w:p>
          <w:p w14:paraId="1E6C93B5" w14:textId="77777777" w:rsidR="0048062E" w:rsidRPr="00E66ECF" w:rsidRDefault="0048062E">
            <w:pPr>
              <w:widowControl/>
              <w:jc w:val="left"/>
              <w:rPr>
                <w:kern w:val="0"/>
                <w:sz w:val="24"/>
              </w:rPr>
            </w:pPr>
          </w:p>
          <w:p w14:paraId="466B5308" w14:textId="77777777" w:rsidR="0048062E" w:rsidRPr="00E66ECF" w:rsidRDefault="0048062E">
            <w:pPr>
              <w:widowControl/>
              <w:jc w:val="left"/>
              <w:rPr>
                <w:kern w:val="0"/>
                <w:sz w:val="24"/>
              </w:rPr>
            </w:pPr>
          </w:p>
          <w:p w14:paraId="1E5D304D" w14:textId="77777777" w:rsidR="0048062E" w:rsidRPr="00E66ECF" w:rsidRDefault="0048062E">
            <w:pPr>
              <w:widowControl/>
              <w:jc w:val="left"/>
              <w:rPr>
                <w:kern w:val="0"/>
                <w:sz w:val="24"/>
              </w:rPr>
            </w:pPr>
          </w:p>
          <w:p w14:paraId="7812BE01" w14:textId="77777777" w:rsidR="0048062E" w:rsidRPr="00E66ECF" w:rsidRDefault="0048062E">
            <w:pPr>
              <w:widowControl/>
              <w:jc w:val="left"/>
              <w:rPr>
                <w:kern w:val="0"/>
                <w:sz w:val="24"/>
              </w:rPr>
            </w:pPr>
          </w:p>
          <w:p w14:paraId="021029DF" w14:textId="77777777" w:rsidR="0048062E" w:rsidRPr="00E66ECF" w:rsidRDefault="0048062E">
            <w:pPr>
              <w:widowControl/>
              <w:jc w:val="left"/>
              <w:rPr>
                <w:kern w:val="0"/>
                <w:sz w:val="24"/>
              </w:rPr>
            </w:pPr>
          </w:p>
          <w:p w14:paraId="41230D14" w14:textId="77777777" w:rsidR="0048062E" w:rsidRPr="00E66ECF" w:rsidRDefault="0048062E">
            <w:pPr>
              <w:widowControl/>
              <w:jc w:val="left"/>
              <w:rPr>
                <w:kern w:val="0"/>
                <w:sz w:val="24"/>
              </w:rPr>
            </w:pPr>
          </w:p>
          <w:p w14:paraId="78B99387" w14:textId="77777777" w:rsidR="0048062E" w:rsidRPr="00E66ECF" w:rsidRDefault="0048062E">
            <w:pPr>
              <w:widowControl/>
              <w:jc w:val="left"/>
              <w:rPr>
                <w:kern w:val="0"/>
                <w:sz w:val="24"/>
              </w:rPr>
            </w:pPr>
          </w:p>
          <w:p w14:paraId="025D9C08" w14:textId="77777777" w:rsidR="0048062E" w:rsidRPr="00E66ECF" w:rsidRDefault="0048062E">
            <w:pPr>
              <w:widowControl/>
              <w:jc w:val="left"/>
              <w:rPr>
                <w:kern w:val="0"/>
                <w:sz w:val="24"/>
              </w:rPr>
            </w:pPr>
          </w:p>
          <w:p w14:paraId="5C37874B" w14:textId="77777777" w:rsidR="0048062E" w:rsidRPr="00E66ECF" w:rsidRDefault="0048062E">
            <w:pPr>
              <w:widowControl/>
              <w:jc w:val="left"/>
              <w:rPr>
                <w:kern w:val="0"/>
                <w:sz w:val="24"/>
              </w:rPr>
            </w:pPr>
          </w:p>
          <w:p w14:paraId="594E1E6A" w14:textId="77777777" w:rsidR="0048062E" w:rsidRPr="00E66ECF" w:rsidRDefault="0048062E">
            <w:pPr>
              <w:widowControl/>
              <w:jc w:val="left"/>
              <w:rPr>
                <w:kern w:val="0"/>
                <w:sz w:val="24"/>
              </w:rPr>
            </w:pPr>
          </w:p>
          <w:p w14:paraId="24F1B502" w14:textId="77777777" w:rsidR="0048062E" w:rsidRPr="00E66ECF" w:rsidRDefault="0048062E">
            <w:pPr>
              <w:widowControl/>
              <w:jc w:val="left"/>
              <w:rPr>
                <w:kern w:val="0"/>
                <w:sz w:val="24"/>
              </w:rPr>
            </w:pPr>
          </w:p>
          <w:p w14:paraId="67B9C1CD" w14:textId="77777777" w:rsidR="0048062E" w:rsidRPr="00E66ECF" w:rsidRDefault="0048062E">
            <w:pPr>
              <w:widowControl/>
              <w:jc w:val="left"/>
              <w:rPr>
                <w:kern w:val="0"/>
                <w:sz w:val="24"/>
              </w:rPr>
            </w:pPr>
          </w:p>
          <w:p w14:paraId="5C4CB887" w14:textId="77777777" w:rsidR="0048062E" w:rsidRPr="00E66ECF" w:rsidRDefault="0048062E">
            <w:pPr>
              <w:widowControl/>
              <w:jc w:val="left"/>
              <w:rPr>
                <w:kern w:val="0"/>
                <w:sz w:val="24"/>
              </w:rPr>
            </w:pPr>
          </w:p>
          <w:p w14:paraId="064FF1D5" w14:textId="77777777" w:rsidR="0048062E" w:rsidRPr="00E66ECF" w:rsidRDefault="000E1AB4">
            <w:pPr>
              <w:widowControl/>
              <w:ind w:firstLineChars="100" w:firstLine="280"/>
              <w:jc w:val="left"/>
              <w:rPr>
                <w:kern w:val="0"/>
                <w:sz w:val="28"/>
                <w:szCs w:val="28"/>
              </w:rPr>
            </w:pPr>
            <w:r w:rsidRPr="00E66ECF">
              <w:rPr>
                <w:kern w:val="0"/>
                <w:sz w:val="28"/>
                <w:szCs w:val="28"/>
              </w:rPr>
              <w:t>经办人：</w:t>
            </w:r>
            <w:r w:rsidRPr="00E66ECF">
              <w:rPr>
                <w:kern w:val="0"/>
                <w:sz w:val="28"/>
                <w:szCs w:val="28"/>
              </w:rPr>
              <w:t>   </w:t>
            </w:r>
          </w:p>
          <w:p w14:paraId="43FD233D" w14:textId="77777777" w:rsidR="0048062E" w:rsidRPr="00E66ECF" w:rsidRDefault="0048062E">
            <w:pPr>
              <w:widowControl/>
              <w:jc w:val="left"/>
              <w:rPr>
                <w:kern w:val="0"/>
                <w:sz w:val="28"/>
                <w:szCs w:val="28"/>
              </w:rPr>
            </w:pPr>
          </w:p>
          <w:p w14:paraId="613DB11A" w14:textId="77777777" w:rsidR="0048062E" w:rsidRPr="00E66ECF" w:rsidRDefault="000E1AB4">
            <w:pPr>
              <w:widowControl/>
              <w:jc w:val="center"/>
              <w:rPr>
                <w:kern w:val="0"/>
                <w:sz w:val="28"/>
                <w:szCs w:val="28"/>
              </w:rPr>
            </w:pPr>
            <w:r w:rsidRPr="00E66ECF">
              <w:rPr>
                <w:kern w:val="0"/>
                <w:sz w:val="28"/>
                <w:szCs w:val="28"/>
              </w:rPr>
              <w:t>公章</w:t>
            </w:r>
          </w:p>
          <w:p w14:paraId="16C01966" w14:textId="77777777" w:rsidR="0048062E" w:rsidRPr="00E66ECF" w:rsidRDefault="0048062E"/>
          <w:p w14:paraId="629B278F" w14:textId="77777777" w:rsidR="0048062E" w:rsidRPr="00E66ECF" w:rsidRDefault="000E1AB4">
            <w:pPr>
              <w:widowControl/>
              <w:ind w:firstLineChars="150" w:firstLine="420"/>
              <w:jc w:val="left"/>
              <w:rPr>
                <w:kern w:val="0"/>
                <w:sz w:val="28"/>
                <w:szCs w:val="28"/>
              </w:rPr>
            </w:pPr>
            <w:r w:rsidRPr="00E66ECF">
              <w:rPr>
                <w:kern w:val="0"/>
                <w:sz w:val="28"/>
                <w:szCs w:val="28"/>
              </w:rPr>
              <w:t xml:space="preserve">                                                              </w:t>
            </w:r>
            <w:r w:rsidRPr="00E66ECF">
              <w:rPr>
                <w:kern w:val="0"/>
                <w:sz w:val="28"/>
                <w:szCs w:val="28"/>
              </w:rPr>
              <w:t>年</w:t>
            </w:r>
            <w:r w:rsidRPr="00E66ECF">
              <w:rPr>
                <w:kern w:val="0"/>
                <w:sz w:val="28"/>
                <w:szCs w:val="28"/>
              </w:rPr>
              <w:t xml:space="preserve">   </w:t>
            </w:r>
            <w:r w:rsidRPr="00E66ECF">
              <w:rPr>
                <w:kern w:val="0"/>
                <w:sz w:val="28"/>
                <w:szCs w:val="28"/>
              </w:rPr>
              <w:t>月</w:t>
            </w:r>
            <w:r w:rsidRPr="00E66ECF">
              <w:rPr>
                <w:kern w:val="0"/>
                <w:sz w:val="28"/>
                <w:szCs w:val="28"/>
              </w:rPr>
              <w:t xml:space="preserve">   </w:t>
            </w:r>
            <w:r w:rsidRPr="00E66ECF">
              <w:rPr>
                <w:kern w:val="0"/>
                <w:sz w:val="28"/>
                <w:szCs w:val="28"/>
              </w:rPr>
              <w:t>日</w:t>
            </w:r>
          </w:p>
          <w:p w14:paraId="75497A0E" w14:textId="77777777" w:rsidR="0048062E" w:rsidRPr="00E66ECF" w:rsidRDefault="0048062E">
            <w:pPr>
              <w:widowControl/>
              <w:jc w:val="left"/>
              <w:rPr>
                <w:kern w:val="0"/>
                <w:sz w:val="24"/>
              </w:rPr>
            </w:pPr>
          </w:p>
          <w:p w14:paraId="1EDC5483" w14:textId="77777777" w:rsidR="0048062E" w:rsidRPr="00E66ECF" w:rsidRDefault="0048062E">
            <w:pPr>
              <w:widowControl/>
              <w:jc w:val="left"/>
              <w:rPr>
                <w:kern w:val="0"/>
                <w:sz w:val="24"/>
              </w:rPr>
            </w:pPr>
          </w:p>
          <w:p w14:paraId="05A2EEF3" w14:textId="77777777" w:rsidR="0048062E" w:rsidRPr="00E66ECF" w:rsidRDefault="0048062E">
            <w:pPr>
              <w:widowControl/>
              <w:jc w:val="left"/>
              <w:rPr>
                <w:kern w:val="0"/>
                <w:sz w:val="24"/>
              </w:rPr>
            </w:pPr>
          </w:p>
          <w:p w14:paraId="56B58D15" w14:textId="77777777" w:rsidR="0048062E" w:rsidRPr="00E66ECF" w:rsidRDefault="0048062E">
            <w:pPr>
              <w:widowControl/>
              <w:jc w:val="left"/>
              <w:rPr>
                <w:kern w:val="0"/>
                <w:sz w:val="24"/>
              </w:rPr>
            </w:pPr>
          </w:p>
          <w:p w14:paraId="0DF2504C" w14:textId="77777777" w:rsidR="0048062E" w:rsidRPr="00E66ECF" w:rsidRDefault="0048062E">
            <w:pPr>
              <w:widowControl/>
              <w:ind w:firstLineChars="100" w:firstLine="240"/>
              <w:jc w:val="left"/>
              <w:rPr>
                <w:kern w:val="0"/>
                <w:sz w:val="24"/>
              </w:rPr>
            </w:pPr>
          </w:p>
          <w:p w14:paraId="23FF3C24" w14:textId="77777777" w:rsidR="0048062E" w:rsidRPr="00E66ECF" w:rsidRDefault="000E1AB4">
            <w:pPr>
              <w:widowControl/>
              <w:ind w:firstLineChars="100" w:firstLine="240"/>
              <w:jc w:val="left"/>
              <w:rPr>
                <w:kern w:val="0"/>
                <w:sz w:val="28"/>
                <w:szCs w:val="28"/>
              </w:rPr>
            </w:pPr>
            <w:r w:rsidRPr="00E66ECF">
              <w:rPr>
                <w:kern w:val="0"/>
                <w:sz w:val="24"/>
              </w:rPr>
              <w:lastRenderedPageBreak/>
              <w:t> </w:t>
            </w:r>
            <w:r w:rsidRPr="00E66ECF">
              <w:rPr>
                <w:kern w:val="0"/>
                <w:sz w:val="28"/>
                <w:szCs w:val="28"/>
              </w:rPr>
              <w:t>审批意见：</w:t>
            </w:r>
          </w:p>
          <w:p w14:paraId="11B30454" w14:textId="77777777" w:rsidR="0048062E" w:rsidRPr="00E66ECF" w:rsidRDefault="000E1AB4">
            <w:pPr>
              <w:widowControl/>
              <w:jc w:val="left"/>
              <w:rPr>
                <w:kern w:val="0"/>
                <w:sz w:val="28"/>
                <w:szCs w:val="28"/>
              </w:rPr>
            </w:pPr>
            <w:r w:rsidRPr="00E66ECF">
              <w:rPr>
                <w:kern w:val="0"/>
                <w:sz w:val="28"/>
                <w:szCs w:val="28"/>
              </w:rPr>
              <w:t> </w:t>
            </w:r>
          </w:p>
          <w:p w14:paraId="1BB9B66D" w14:textId="77777777" w:rsidR="0048062E" w:rsidRPr="00E66ECF" w:rsidRDefault="000E1AB4">
            <w:pPr>
              <w:widowControl/>
              <w:jc w:val="left"/>
              <w:rPr>
                <w:kern w:val="0"/>
                <w:sz w:val="28"/>
                <w:szCs w:val="28"/>
              </w:rPr>
            </w:pPr>
            <w:r w:rsidRPr="00E66ECF">
              <w:rPr>
                <w:kern w:val="0"/>
                <w:sz w:val="28"/>
                <w:szCs w:val="28"/>
              </w:rPr>
              <w:t> </w:t>
            </w:r>
          </w:p>
          <w:p w14:paraId="3E983802" w14:textId="77777777" w:rsidR="0048062E" w:rsidRPr="00E66ECF" w:rsidRDefault="0048062E">
            <w:pPr>
              <w:widowControl/>
              <w:jc w:val="left"/>
              <w:rPr>
                <w:kern w:val="0"/>
                <w:sz w:val="28"/>
                <w:szCs w:val="28"/>
              </w:rPr>
            </w:pPr>
          </w:p>
          <w:p w14:paraId="70A97858" w14:textId="77777777" w:rsidR="0048062E" w:rsidRPr="00E66ECF" w:rsidRDefault="0048062E">
            <w:pPr>
              <w:widowControl/>
              <w:jc w:val="left"/>
              <w:rPr>
                <w:kern w:val="0"/>
                <w:sz w:val="28"/>
                <w:szCs w:val="28"/>
              </w:rPr>
            </w:pPr>
          </w:p>
          <w:p w14:paraId="307ABD15" w14:textId="77777777" w:rsidR="0048062E" w:rsidRPr="00E66ECF" w:rsidRDefault="0048062E">
            <w:pPr>
              <w:widowControl/>
              <w:jc w:val="left"/>
              <w:rPr>
                <w:kern w:val="0"/>
                <w:sz w:val="28"/>
                <w:szCs w:val="28"/>
              </w:rPr>
            </w:pPr>
          </w:p>
          <w:p w14:paraId="6FB4A4DE" w14:textId="77777777" w:rsidR="0048062E" w:rsidRPr="00E66ECF" w:rsidRDefault="0048062E">
            <w:pPr>
              <w:widowControl/>
              <w:jc w:val="left"/>
              <w:rPr>
                <w:kern w:val="0"/>
                <w:sz w:val="28"/>
                <w:szCs w:val="28"/>
              </w:rPr>
            </w:pPr>
          </w:p>
          <w:p w14:paraId="0025DB7A" w14:textId="77777777" w:rsidR="0048062E" w:rsidRPr="00E66ECF" w:rsidRDefault="0048062E">
            <w:pPr>
              <w:widowControl/>
              <w:jc w:val="left"/>
              <w:rPr>
                <w:kern w:val="0"/>
                <w:sz w:val="28"/>
                <w:szCs w:val="28"/>
              </w:rPr>
            </w:pPr>
          </w:p>
          <w:p w14:paraId="4761907E" w14:textId="77777777" w:rsidR="0048062E" w:rsidRPr="00E66ECF" w:rsidRDefault="0048062E">
            <w:pPr>
              <w:widowControl/>
              <w:jc w:val="left"/>
              <w:rPr>
                <w:kern w:val="0"/>
                <w:sz w:val="28"/>
                <w:szCs w:val="28"/>
              </w:rPr>
            </w:pPr>
          </w:p>
          <w:p w14:paraId="04F0FBF5" w14:textId="77777777" w:rsidR="0048062E" w:rsidRPr="00E66ECF" w:rsidRDefault="0048062E">
            <w:pPr>
              <w:widowControl/>
              <w:jc w:val="left"/>
              <w:rPr>
                <w:kern w:val="0"/>
                <w:sz w:val="28"/>
                <w:szCs w:val="28"/>
              </w:rPr>
            </w:pPr>
          </w:p>
          <w:p w14:paraId="2BFEA120" w14:textId="77777777" w:rsidR="0048062E" w:rsidRPr="00E66ECF" w:rsidRDefault="0048062E">
            <w:pPr>
              <w:widowControl/>
              <w:jc w:val="left"/>
              <w:rPr>
                <w:kern w:val="0"/>
                <w:sz w:val="28"/>
                <w:szCs w:val="28"/>
              </w:rPr>
            </w:pPr>
          </w:p>
          <w:p w14:paraId="6278082A" w14:textId="77777777" w:rsidR="0048062E" w:rsidRPr="00E66ECF" w:rsidRDefault="0048062E">
            <w:pPr>
              <w:widowControl/>
              <w:jc w:val="left"/>
              <w:rPr>
                <w:kern w:val="0"/>
                <w:sz w:val="28"/>
                <w:szCs w:val="28"/>
              </w:rPr>
            </w:pPr>
          </w:p>
          <w:p w14:paraId="31DE0E4C" w14:textId="77777777" w:rsidR="0048062E" w:rsidRPr="00E66ECF" w:rsidRDefault="0048062E">
            <w:pPr>
              <w:widowControl/>
              <w:jc w:val="left"/>
              <w:rPr>
                <w:kern w:val="0"/>
                <w:sz w:val="28"/>
                <w:szCs w:val="28"/>
              </w:rPr>
            </w:pPr>
          </w:p>
          <w:p w14:paraId="2ED747B0" w14:textId="77777777" w:rsidR="0048062E" w:rsidRPr="00E66ECF" w:rsidRDefault="000E1AB4">
            <w:pPr>
              <w:widowControl/>
              <w:jc w:val="left"/>
              <w:rPr>
                <w:kern w:val="0"/>
                <w:sz w:val="28"/>
                <w:szCs w:val="28"/>
              </w:rPr>
            </w:pPr>
            <w:r w:rsidRPr="00E66ECF">
              <w:rPr>
                <w:kern w:val="0"/>
                <w:sz w:val="28"/>
                <w:szCs w:val="28"/>
              </w:rPr>
              <w:t> </w:t>
            </w:r>
          </w:p>
          <w:p w14:paraId="13E5E8C2" w14:textId="77777777" w:rsidR="0048062E" w:rsidRPr="00E66ECF" w:rsidRDefault="000E1AB4">
            <w:pPr>
              <w:widowControl/>
              <w:jc w:val="left"/>
              <w:rPr>
                <w:kern w:val="0"/>
                <w:sz w:val="28"/>
                <w:szCs w:val="28"/>
              </w:rPr>
            </w:pPr>
            <w:r w:rsidRPr="00E66ECF">
              <w:rPr>
                <w:kern w:val="0"/>
                <w:sz w:val="28"/>
                <w:szCs w:val="28"/>
              </w:rPr>
              <w:t> </w:t>
            </w:r>
          </w:p>
          <w:p w14:paraId="761F0854" w14:textId="77777777" w:rsidR="0048062E" w:rsidRPr="00E66ECF" w:rsidRDefault="0048062E">
            <w:pPr>
              <w:widowControl/>
              <w:jc w:val="left"/>
              <w:rPr>
                <w:kern w:val="0"/>
                <w:sz w:val="28"/>
                <w:szCs w:val="28"/>
              </w:rPr>
            </w:pPr>
          </w:p>
          <w:p w14:paraId="1F8F8504" w14:textId="77777777" w:rsidR="0048062E" w:rsidRPr="00E66ECF" w:rsidRDefault="000E1AB4">
            <w:pPr>
              <w:widowControl/>
              <w:ind w:firstLineChars="100" w:firstLine="280"/>
              <w:jc w:val="left"/>
              <w:rPr>
                <w:kern w:val="0"/>
                <w:sz w:val="28"/>
                <w:szCs w:val="28"/>
              </w:rPr>
            </w:pPr>
            <w:r w:rsidRPr="00E66ECF">
              <w:rPr>
                <w:kern w:val="0"/>
                <w:sz w:val="28"/>
                <w:szCs w:val="28"/>
              </w:rPr>
              <w:t>经办人：</w:t>
            </w:r>
            <w:r w:rsidRPr="00E66ECF">
              <w:rPr>
                <w:kern w:val="0"/>
                <w:sz w:val="28"/>
                <w:szCs w:val="28"/>
              </w:rPr>
              <w:t>   </w:t>
            </w:r>
          </w:p>
          <w:p w14:paraId="5FEE9FBA" w14:textId="77777777" w:rsidR="0048062E" w:rsidRPr="00E66ECF" w:rsidRDefault="0048062E">
            <w:pPr>
              <w:widowControl/>
              <w:jc w:val="left"/>
              <w:rPr>
                <w:kern w:val="0"/>
                <w:sz w:val="28"/>
                <w:szCs w:val="28"/>
              </w:rPr>
            </w:pPr>
          </w:p>
          <w:p w14:paraId="60728207" w14:textId="77777777" w:rsidR="0048062E" w:rsidRPr="00E66ECF" w:rsidRDefault="000E1AB4">
            <w:pPr>
              <w:widowControl/>
              <w:jc w:val="center"/>
              <w:rPr>
                <w:kern w:val="0"/>
                <w:sz w:val="28"/>
                <w:szCs w:val="28"/>
              </w:rPr>
            </w:pPr>
            <w:r w:rsidRPr="00E66ECF">
              <w:rPr>
                <w:kern w:val="0"/>
                <w:sz w:val="28"/>
                <w:szCs w:val="28"/>
              </w:rPr>
              <w:t>公章</w:t>
            </w:r>
          </w:p>
          <w:p w14:paraId="23F3301E" w14:textId="77777777" w:rsidR="0048062E" w:rsidRPr="00E66ECF" w:rsidRDefault="0048062E"/>
          <w:p w14:paraId="4389C61D" w14:textId="77777777" w:rsidR="0048062E" w:rsidRPr="00E66ECF" w:rsidRDefault="000E1AB4">
            <w:pPr>
              <w:widowControl/>
              <w:ind w:firstLineChars="150" w:firstLine="420"/>
              <w:jc w:val="left"/>
              <w:rPr>
                <w:kern w:val="0"/>
                <w:sz w:val="28"/>
                <w:szCs w:val="28"/>
              </w:rPr>
            </w:pPr>
            <w:r w:rsidRPr="00E66ECF">
              <w:rPr>
                <w:kern w:val="0"/>
                <w:sz w:val="28"/>
                <w:szCs w:val="28"/>
              </w:rPr>
              <w:t xml:space="preserve">                                                              </w:t>
            </w:r>
            <w:r w:rsidRPr="00E66ECF">
              <w:rPr>
                <w:kern w:val="0"/>
                <w:sz w:val="28"/>
                <w:szCs w:val="28"/>
              </w:rPr>
              <w:t>年</w:t>
            </w:r>
            <w:r w:rsidRPr="00E66ECF">
              <w:rPr>
                <w:kern w:val="0"/>
                <w:sz w:val="28"/>
                <w:szCs w:val="28"/>
              </w:rPr>
              <w:t xml:space="preserve">   </w:t>
            </w:r>
            <w:r w:rsidRPr="00E66ECF">
              <w:rPr>
                <w:kern w:val="0"/>
                <w:sz w:val="28"/>
                <w:szCs w:val="28"/>
              </w:rPr>
              <w:t>月</w:t>
            </w:r>
            <w:r w:rsidRPr="00E66ECF">
              <w:rPr>
                <w:kern w:val="0"/>
                <w:sz w:val="28"/>
                <w:szCs w:val="28"/>
              </w:rPr>
              <w:t xml:space="preserve">   </w:t>
            </w:r>
            <w:r w:rsidRPr="00E66ECF">
              <w:rPr>
                <w:kern w:val="0"/>
                <w:sz w:val="28"/>
                <w:szCs w:val="28"/>
              </w:rPr>
              <w:t>日</w:t>
            </w:r>
          </w:p>
          <w:p w14:paraId="178230DC" w14:textId="77777777" w:rsidR="0048062E" w:rsidRPr="00E66ECF" w:rsidRDefault="000E1AB4">
            <w:pPr>
              <w:jc w:val="left"/>
              <w:rPr>
                <w:kern w:val="0"/>
                <w:sz w:val="24"/>
              </w:rPr>
            </w:pPr>
            <w:r w:rsidRPr="00E66ECF">
              <w:rPr>
                <w:kern w:val="0"/>
                <w:sz w:val="24"/>
              </w:rPr>
              <w:t>                                                   </w:t>
            </w:r>
          </w:p>
          <w:p w14:paraId="78993818" w14:textId="5E8A70C2" w:rsidR="0048062E" w:rsidRPr="00E66ECF" w:rsidRDefault="0048062E">
            <w:pPr>
              <w:jc w:val="left"/>
              <w:rPr>
                <w:kern w:val="0"/>
                <w:sz w:val="24"/>
              </w:rPr>
            </w:pPr>
          </w:p>
          <w:p w14:paraId="0014B3C6" w14:textId="77777777" w:rsidR="009F1658" w:rsidRPr="00E66ECF" w:rsidRDefault="009F1658">
            <w:pPr>
              <w:jc w:val="left"/>
              <w:rPr>
                <w:kern w:val="0"/>
                <w:sz w:val="24"/>
              </w:rPr>
            </w:pPr>
          </w:p>
          <w:p w14:paraId="2909D832" w14:textId="77777777" w:rsidR="0048062E" w:rsidRPr="00E66ECF" w:rsidRDefault="000E1AB4" w:rsidP="00C631A5">
            <w:pPr>
              <w:pStyle w:val="af"/>
              <w:spacing w:line="460" w:lineRule="exact"/>
              <w:ind w:firstLineChars="200" w:firstLine="482"/>
              <w:jc w:val="left"/>
              <w:rPr>
                <w:rFonts w:ascii="Times New Roman" w:hAnsi="Times New Roman" w:cs="Times New Roman"/>
                <w:b/>
                <w:sz w:val="24"/>
                <w:szCs w:val="24"/>
              </w:rPr>
            </w:pPr>
            <w:r w:rsidRPr="00E66ECF">
              <w:rPr>
                <w:rFonts w:ascii="Times New Roman" w:hAnsi="Times New Roman" w:cs="Times New Roman" w:hint="eastAsia"/>
                <w:b/>
                <w:sz w:val="24"/>
                <w:szCs w:val="24"/>
              </w:rPr>
              <w:lastRenderedPageBreak/>
              <w:t>附图</w:t>
            </w:r>
            <w:r w:rsidR="00C631A5" w:rsidRPr="00E66ECF">
              <w:rPr>
                <w:rFonts w:ascii="Times New Roman" w:hAnsi="Times New Roman" w:cs="Times New Roman" w:hint="eastAsia"/>
                <w:b/>
                <w:sz w:val="24"/>
                <w:szCs w:val="24"/>
              </w:rPr>
              <w:t>：</w:t>
            </w:r>
          </w:p>
          <w:p w14:paraId="79B7CA28"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1</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地理位置图</w:t>
            </w:r>
          </w:p>
          <w:p w14:paraId="1AD35220"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2</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环境敏感目标分布图</w:t>
            </w:r>
          </w:p>
          <w:p w14:paraId="38025730"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3</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升压站平面布置图</w:t>
            </w:r>
          </w:p>
          <w:p w14:paraId="4CD7A3CE"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4</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检修道路分布图</w:t>
            </w:r>
          </w:p>
          <w:p w14:paraId="07B3E7BC"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5</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35kV</w:t>
            </w:r>
            <w:r w:rsidRPr="00E66ECF">
              <w:rPr>
                <w:rFonts w:ascii="Times New Roman" w:hAnsi="Times New Roman" w:cs="Times New Roman"/>
                <w:sz w:val="24"/>
                <w:szCs w:val="24"/>
              </w:rPr>
              <w:t>集电线路图</w:t>
            </w:r>
          </w:p>
          <w:p w14:paraId="1BCDDF3B"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6</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施工临建区平面布置图</w:t>
            </w:r>
          </w:p>
          <w:p w14:paraId="43F99C4C"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7</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区域地形地貌图</w:t>
            </w:r>
          </w:p>
          <w:p w14:paraId="59EDDC7C"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8</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区域地表水系及水源地图</w:t>
            </w:r>
          </w:p>
          <w:p w14:paraId="153068D3"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9</w:t>
            </w:r>
            <w:r w:rsidRPr="00E66ECF">
              <w:rPr>
                <w:rFonts w:ascii="Times New Roman" w:hAnsi="Times New Roman" w:cs="Times New Roman" w:hint="eastAsia"/>
                <w:sz w:val="24"/>
                <w:szCs w:val="24"/>
              </w:rPr>
              <w:t>）神头泉域示意图</w:t>
            </w:r>
          </w:p>
          <w:p w14:paraId="7D323014"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10</w:t>
            </w:r>
            <w:r w:rsidRPr="00E66ECF">
              <w:rPr>
                <w:rFonts w:ascii="Times New Roman" w:hAnsi="Times New Roman" w:cs="Times New Roman" w:hint="eastAsia"/>
                <w:sz w:val="24"/>
                <w:szCs w:val="24"/>
              </w:rPr>
              <w:t>）天桥泉域示意图</w:t>
            </w:r>
          </w:p>
          <w:p w14:paraId="096B6FC5"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sz w:val="24"/>
                <w:szCs w:val="24"/>
              </w:rPr>
              <w:t>11</w:t>
            </w:r>
            <w:r w:rsidRPr="00E66ECF">
              <w:rPr>
                <w:rFonts w:ascii="Times New Roman" w:hAnsi="Times New Roman" w:cs="Times New Roman" w:hint="eastAsia"/>
                <w:sz w:val="24"/>
                <w:szCs w:val="24"/>
              </w:rPr>
              <w:t>）神池县</w:t>
            </w:r>
            <w:r w:rsidRPr="00E66ECF">
              <w:rPr>
                <w:rFonts w:ascii="Times New Roman" w:hAnsi="Times New Roman" w:cs="Times New Roman"/>
                <w:sz w:val="24"/>
                <w:szCs w:val="24"/>
              </w:rPr>
              <w:t>生态功能区划图</w:t>
            </w:r>
          </w:p>
          <w:p w14:paraId="79AB9FD2"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1</w:t>
            </w:r>
            <w:r w:rsidRPr="00E66ECF">
              <w:rPr>
                <w:rFonts w:ascii="Times New Roman" w:hAnsi="Times New Roman" w:cs="Times New Roman"/>
                <w:sz w:val="24"/>
                <w:szCs w:val="24"/>
              </w:rPr>
              <w:t>2</w:t>
            </w:r>
            <w:r w:rsidRPr="00E66ECF">
              <w:rPr>
                <w:rFonts w:ascii="Times New Roman" w:hAnsi="Times New Roman" w:cs="Times New Roman" w:hint="eastAsia"/>
                <w:sz w:val="24"/>
                <w:szCs w:val="24"/>
              </w:rPr>
              <w:t>）神池县生态经济区划图</w:t>
            </w:r>
          </w:p>
          <w:p w14:paraId="481F3187"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1</w:t>
            </w:r>
            <w:r w:rsidRPr="00E66ECF">
              <w:rPr>
                <w:rFonts w:ascii="Times New Roman" w:hAnsi="Times New Roman" w:cs="Times New Roman"/>
                <w:sz w:val="24"/>
                <w:szCs w:val="24"/>
              </w:rPr>
              <w:t>3</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主体功能区划图</w:t>
            </w:r>
          </w:p>
          <w:p w14:paraId="6FBBD3CB"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1</w:t>
            </w:r>
            <w:r w:rsidRPr="00E66ECF">
              <w:rPr>
                <w:rFonts w:ascii="Times New Roman" w:hAnsi="Times New Roman" w:cs="Times New Roman"/>
                <w:sz w:val="24"/>
                <w:szCs w:val="24"/>
              </w:rPr>
              <w:t>4</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区域土地利用现状图</w:t>
            </w:r>
          </w:p>
          <w:p w14:paraId="13B90517"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1</w:t>
            </w:r>
            <w:r w:rsidRPr="00E66ECF">
              <w:rPr>
                <w:rFonts w:ascii="Times New Roman" w:hAnsi="Times New Roman" w:cs="Times New Roman"/>
                <w:sz w:val="24"/>
                <w:szCs w:val="24"/>
              </w:rPr>
              <w:t>5</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区域植被类型分布图</w:t>
            </w:r>
          </w:p>
          <w:p w14:paraId="3C04FE06"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1</w:t>
            </w:r>
            <w:r w:rsidRPr="00E66ECF">
              <w:rPr>
                <w:rFonts w:ascii="Times New Roman" w:hAnsi="Times New Roman" w:cs="Times New Roman"/>
                <w:sz w:val="24"/>
                <w:szCs w:val="24"/>
              </w:rPr>
              <w:t>6</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区域土壤侵蚀现状图</w:t>
            </w:r>
          </w:p>
          <w:p w14:paraId="26920EA3"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1</w:t>
            </w:r>
            <w:r w:rsidRPr="00E66ECF">
              <w:rPr>
                <w:rFonts w:ascii="Times New Roman" w:hAnsi="Times New Roman" w:cs="Times New Roman"/>
                <w:sz w:val="24"/>
                <w:szCs w:val="24"/>
              </w:rPr>
              <w:t>7</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典型生态保护措施平面布置示意图</w:t>
            </w:r>
          </w:p>
          <w:p w14:paraId="4C48509E" w14:textId="77777777" w:rsidR="0048062E" w:rsidRPr="00E66ECF" w:rsidRDefault="000E1AB4" w:rsidP="00C631A5">
            <w:pPr>
              <w:pStyle w:val="af"/>
              <w:spacing w:line="460" w:lineRule="exact"/>
              <w:ind w:firstLineChars="200" w:firstLine="482"/>
              <w:jc w:val="left"/>
              <w:rPr>
                <w:rFonts w:ascii="Times New Roman" w:hAnsi="Times New Roman" w:cs="Times New Roman"/>
                <w:b/>
                <w:sz w:val="24"/>
                <w:szCs w:val="24"/>
              </w:rPr>
            </w:pPr>
            <w:r w:rsidRPr="00E66ECF">
              <w:rPr>
                <w:rFonts w:ascii="Times New Roman" w:hAnsi="Times New Roman" w:cs="Times New Roman" w:hint="eastAsia"/>
                <w:b/>
                <w:sz w:val="24"/>
                <w:szCs w:val="24"/>
              </w:rPr>
              <w:t>附件</w:t>
            </w:r>
            <w:r w:rsidR="00C631A5" w:rsidRPr="00E66ECF">
              <w:rPr>
                <w:rFonts w:ascii="Times New Roman" w:hAnsi="Times New Roman" w:cs="Times New Roman" w:hint="eastAsia"/>
                <w:b/>
                <w:sz w:val="24"/>
                <w:szCs w:val="24"/>
              </w:rPr>
              <w:t>：</w:t>
            </w:r>
          </w:p>
          <w:p w14:paraId="0D49893B" w14:textId="77777777" w:rsidR="0048062E" w:rsidRPr="00E66ECF" w:rsidRDefault="000E1AB4">
            <w:pPr>
              <w:spacing w:line="460" w:lineRule="exact"/>
              <w:ind w:firstLineChars="180" w:firstLine="432"/>
              <w:rPr>
                <w:sz w:val="24"/>
              </w:rPr>
            </w:pPr>
            <w:r w:rsidRPr="00E66ECF">
              <w:rPr>
                <w:rFonts w:hint="eastAsia"/>
                <w:sz w:val="24"/>
              </w:rPr>
              <w:t>（</w:t>
            </w:r>
            <w:r w:rsidRPr="00E66ECF">
              <w:rPr>
                <w:rFonts w:hint="eastAsia"/>
                <w:sz w:val="24"/>
              </w:rPr>
              <w:t>1</w:t>
            </w:r>
            <w:r w:rsidRPr="00E66ECF">
              <w:rPr>
                <w:rFonts w:hint="eastAsia"/>
                <w:sz w:val="24"/>
              </w:rPr>
              <w:t>）</w:t>
            </w:r>
            <w:r w:rsidRPr="00E66ECF">
              <w:rPr>
                <w:sz w:val="24"/>
              </w:rPr>
              <w:t>委托书</w:t>
            </w:r>
          </w:p>
          <w:p w14:paraId="59224904"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2</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山西省发展和改革委员会晋发改新能源发</w:t>
            </w:r>
            <w:r w:rsidRPr="00E66ECF">
              <w:rPr>
                <w:rFonts w:ascii="Times New Roman" w:hAnsi="Times New Roman" w:cs="Times New Roman"/>
                <w:sz w:val="24"/>
                <w:szCs w:val="24"/>
              </w:rPr>
              <w:t>[201</w:t>
            </w:r>
            <w:r w:rsidRPr="00E66ECF">
              <w:rPr>
                <w:rFonts w:ascii="Times New Roman" w:hAnsi="Times New Roman" w:cs="Times New Roman" w:hint="eastAsia"/>
                <w:sz w:val="24"/>
                <w:szCs w:val="24"/>
              </w:rPr>
              <w:t>8</w:t>
            </w:r>
            <w:r w:rsidRPr="00E66ECF">
              <w:rPr>
                <w:rFonts w:ascii="Times New Roman" w:hAnsi="Times New Roman" w:cs="Times New Roman"/>
                <w:sz w:val="24"/>
                <w:szCs w:val="24"/>
              </w:rPr>
              <w:t>]</w:t>
            </w:r>
            <w:r w:rsidRPr="00E66ECF">
              <w:rPr>
                <w:rFonts w:ascii="Times New Roman" w:hAnsi="Times New Roman" w:cs="Times New Roman" w:hint="eastAsia"/>
                <w:sz w:val="24"/>
                <w:szCs w:val="24"/>
              </w:rPr>
              <w:t>319</w:t>
            </w:r>
            <w:r w:rsidRPr="00E66ECF">
              <w:rPr>
                <w:rFonts w:ascii="Times New Roman" w:hAnsi="Times New Roman" w:cs="Times New Roman"/>
                <w:sz w:val="24"/>
                <w:szCs w:val="24"/>
              </w:rPr>
              <w:t>号文</w:t>
            </w:r>
          </w:p>
          <w:p w14:paraId="1357FB38" w14:textId="5CA883BB"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3</w:t>
            </w:r>
            <w:r w:rsidRPr="00E66ECF">
              <w:rPr>
                <w:rFonts w:ascii="Times New Roman" w:hAnsi="Times New Roman" w:cs="Times New Roman" w:hint="eastAsia"/>
                <w:sz w:val="24"/>
                <w:szCs w:val="24"/>
              </w:rPr>
              <w:t>）县发改局</w:t>
            </w:r>
            <w:r w:rsidR="00113897" w:rsidRPr="00E66ECF">
              <w:rPr>
                <w:rFonts w:ascii="Times New Roman" w:hAnsi="Times New Roman" w:cs="Times New Roman" w:hint="eastAsia"/>
                <w:sz w:val="24"/>
                <w:szCs w:val="24"/>
              </w:rPr>
              <w:t>关于本项目开展前期工作的函</w:t>
            </w:r>
          </w:p>
          <w:p w14:paraId="314D41E0"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4</w:t>
            </w:r>
            <w:r w:rsidRPr="00E66ECF">
              <w:rPr>
                <w:rFonts w:ascii="Times New Roman" w:hAnsi="Times New Roman" w:cs="Times New Roman" w:hint="eastAsia"/>
                <w:sz w:val="24"/>
                <w:szCs w:val="24"/>
              </w:rPr>
              <w:t>）土地预审意见</w:t>
            </w:r>
          </w:p>
          <w:p w14:paraId="7BE5007E"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5</w:t>
            </w:r>
            <w:r w:rsidRPr="00E66ECF">
              <w:rPr>
                <w:rFonts w:ascii="Times New Roman" w:hAnsi="Times New Roman" w:cs="Times New Roman" w:hint="eastAsia"/>
                <w:sz w:val="24"/>
                <w:szCs w:val="24"/>
              </w:rPr>
              <w:t>）六局核查意见</w:t>
            </w:r>
          </w:p>
          <w:p w14:paraId="1B50E4FA"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6</w:t>
            </w:r>
            <w:r w:rsidRPr="00E66ECF">
              <w:rPr>
                <w:rFonts w:ascii="Times New Roman" w:hAnsi="Times New Roman" w:cs="Times New Roman" w:hint="eastAsia"/>
                <w:sz w:val="24"/>
                <w:szCs w:val="24"/>
              </w:rPr>
              <w:t>）润宏风电一期工程环评批复</w:t>
            </w:r>
          </w:p>
          <w:p w14:paraId="096D0066" w14:textId="77777777"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7</w:t>
            </w:r>
            <w:r w:rsidRPr="00E66ECF">
              <w:rPr>
                <w:rFonts w:ascii="Times New Roman" w:hAnsi="Times New Roman" w:cs="Times New Roman" w:hint="eastAsia"/>
                <w:sz w:val="24"/>
                <w:szCs w:val="24"/>
              </w:rPr>
              <w:t>）关于忻州市</w:t>
            </w:r>
            <w:r w:rsidRPr="00E66ECF">
              <w:rPr>
                <w:rFonts w:ascii="Times New Roman" w:hAnsi="Times New Roman" w:cs="Times New Roman" w:hint="eastAsia"/>
                <w:sz w:val="24"/>
                <w:szCs w:val="24"/>
              </w:rPr>
              <w:t>2018</w:t>
            </w:r>
            <w:r w:rsidRPr="00E66ECF">
              <w:rPr>
                <w:rFonts w:ascii="Times New Roman" w:hAnsi="Times New Roman" w:cs="Times New Roman" w:hint="eastAsia"/>
                <w:sz w:val="24"/>
                <w:szCs w:val="24"/>
              </w:rPr>
              <w:t>年风电开发建设项目涉及生态保护红线划定方案的报告</w:t>
            </w:r>
          </w:p>
          <w:p w14:paraId="35B4F7A9" w14:textId="58037CF3" w:rsidR="0048062E" w:rsidRPr="00E66ECF" w:rsidRDefault="000E1AB4">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Pr="00E66ECF">
              <w:rPr>
                <w:rFonts w:ascii="Times New Roman" w:hAnsi="Times New Roman" w:cs="Times New Roman"/>
                <w:sz w:val="24"/>
                <w:szCs w:val="24"/>
              </w:rPr>
              <w:t>8</w:t>
            </w:r>
            <w:r w:rsidRPr="00E66ECF">
              <w:rPr>
                <w:rFonts w:ascii="Times New Roman" w:hAnsi="Times New Roman" w:cs="Times New Roman" w:hint="eastAsia"/>
                <w:sz w:val="24"/>
                <w:szCs w:val="24"/>
              </w:rPr>
              <w:t>）</w:t>
            </w:r>
            <w:r w:rsidRPr="00E66ECF">
              <w:rPr>
                <w:rFonts w:ascii="Times New Roman" w:hAnsi="Times New Roman" w:cs="Times New Roman"/>
                <w:sz w:val="24"/>
                <w:szCs w:val="24"/>
              </w:rPr>
              <w:t>噪声监测报告</w:t>
            </w:r>
          </w:p>
          <w:p w14:paraId="18DD6A1F" w14:textId="66772F06" w:rsidR="00E66ECF" w:rsidRPr="00E66ECF" w:rsidRDefault="00E66ECF">
            <w:pPr>
              <w:pStyle w:val="af"/>
              <w:spacing w:line="460" w:lineRule="exact"/>
              <w:ind w:firstLineChars="180" w:firstLine="432"/>
              <w:rPr>
                <w:rFonts w:ascii="Times New Roman" w:hAnsi="Times New Roman" w:cs="Times New Roman" w:hint="eastAsia"/>
                <w:sz w:val="24"/>
                <w:szCs w:val="24"/>
              </w:rPr>
            </w:pPr>
            <w:r w:rsidRPr="00E66ECF">
              <w:rPr>
                <w:rFonts w:ascii="Times New Roman" w:hAnsi="Times New Roman" w:cs="Times New Roman" w:hint="eastAsia"/>
                <w:sz w:val="24"/>
                <w:szCs w:val="24"/>
              </w:rPr>
              <w:t>（</w:t>
            </w:r>
            <w:r w:rsidRPr="00E66ECF">
              <w:rPr>
                <w:rFonts w:ascii="Times New Roman" w:hAnsi="Times New Roman" w:cs="Times New Roman" w:hint="eastAsia"/>
                <w:sz w:val="24"/>
                <w:szCs w:val="24"/>
              </w:rPr>
              <w:t>9</w:t>
            </w:r>
            <w:r w:rsidRPr="00E66ECF">
              <w:rPr>
                <w:rFonts w:ascii="Times New Roman" w:hAnsi="Times New Roman" w:cs="Times New Roman" w:hint="eastAsia"/>
                <w:sz w:val="24"/>
                <w:szCs w:val="24"/>
              </w:rPr>
              <w:t>）初审意见</w:t>
            </w:r>
          </w:p>
          <w:p w14:paraId="30F658C3" w14:textId="552A6F7A" w:rsidR="00A65B22" w:rsidRPr="00E66ECF" w:rsidRDefault="00A65B22">
            <w:pPr>
              <w:pStyle w:val="af"/>
              <w:spacing w:line="460" w:lineRule="exact"/>
              <w:ind w:firstLineChars="180" w:firstLine="432"/>
              <w:rPr>
                <w:rFonts w:ascii="Times New Roman" w:hAnsi="Times New Roman" w:cs="Times New Roman"/>
                <w:sz w:val="24"/>
                <w:szCs w:val="24"/>
              </w:rPr>
            </w:pPr>
            <w:r w:rsidRPr="00E66ECF">
              <w:rPr>
                <w:rFonts w:ascii="Times New Roman" w:hAnsi="Times New Roman" w:cs="Times New Roman" w:hint="eastAsia"/>
                <w:sz w:val="24"/>
                <w:szCs w:val="24"/>
              </w:rPr>
              <w:t>（</w:t>
            </w:r>
            <w:r w:rsidR="00E66ECF" w:rsidRPr="00E66ECF">
              <w:rPr>
                <w:rFonts w:ascii="Times New Roman" w:hAnsi="Times New Roman" w:cs="Times New Roman"/>
                <w:sz w:val="24"/>
                <w:szCs w:val="24"/>
              </w:rPr>
              <w:t>10</w:t>
            </w:r>
            <w:r w:rsidRPr="00E66ECF">
              <w:rPr>
                <w:rFonts w:ascii="Times New Roman" w:hAnsi="Times New Roman" w:cs="Times New Roman" w:hint="eastAsia"/>
                <w:sz w:val="24"/>
                <w:szCs w:val="24"/>
              </w:rPr>
              <w:t>）技术审查意见</w:t>
            </w:r>
          </w:p>
          <w:p w14:paraId="75B80D13" w14:textId="77777777" w:rsidR="0048062E" w:rsidRPr="00E66ECF" w:rsidRDefault="000E1AB4" w:rsidP="00C631A5">
            <w:pPr>
              <w:pStyle w:val="af"/>
              <w:spacing w:line="460" w:lineRule="exact"/>
              <w:ind w:firstLineChars="200" w:firstLine="482"/>
              <w:jc w:val="left"/>
              <w:rPr>
                <w:rFonts w:ascii="Times New Roman" w:hAnsi="Times New Roman" w:cs="Times New Roman"/>
                <w:kern w:val="0"/>
                <w:sz w:val="24"/>
              </w:rPr>
            </w:pPr>
            <w:r w:rsidRPr="00E66ECF">
              <w:rPr>
                <w:rFonts w:ascii="Times New Roman" w:hAnsi="Times New Roman" w:cs="Times New Roman"/>
                <w:b/>
                <w:sz w:val="24"/>
                <w:szCs w:val="24"/>
              </w:rPr>
              <w:t>附表</w:t>
            </w:r>
            <w:r w:rsidR="00C631A5" w:rsidRPr="00E66ECF">
              <w:rPr>
                <w:rFonts w:ascii="Times New Roman" w:hAnsi="Times New Roman" w:cs="Times New Roman" w:hint="eastAsia"/>
                <w:b/>
                <w:sz w:val="24"/>
                <w:szCs w:val="24"/>
              </w:rPr>
              <w:t>：</w:t>
            </w:r>
            <w:r w:rsidRPr="00E66ECF">
              <w:rPr>
                <w:rFonts w:ascii="Times New Roman" w:hAnsi="Times New Roman" w:cs="Times New Roman"/>
                <w:sz w:val="24"/>
                <w:szCs w:val="24"/>
              </w:rPr>
              <w:t>建设项目环评审批基础信息表</w:t>
            </w:r>
          </w:p>
        </w:tc>
      </w:tr>
    </w:tbl>
    <w:p w14:paraId="49D6A224" w14:textId="77777777" w:rsidR="0048062E" w:rsidRPr="00E66ECF" w:rsidRDefault="0048062E">
      <w:pPr>
        <w:spacing w:line="700" w:lineRule="exact"/>
        <w:rPr>
          <w:sz w:val="24"/>
        </w:rPr>
      </w:pPr>
    </w:p>
    <w:p w14:paraId="4A17273A" w14:textId="77777777" w:rsidR="0048062E" w:rsidRPr="00E66ECF" w:rsidRDefault="0048062E">
      <w:pPr>
        <w:spacing w:line="700" w:lineRule="exact"/>
        <w:rPr>
          <w:sz w:val="24"/>
        </w:rPr>
      </w:pPr>
    </w:p>
    <w:p w14:paraId="7548C857" w14:textId="77777777" w:rsidR="0048062E" w:rsidRPr="00E66ECF" w:rsidRDefault="0048062E">
      <w:pPr>
        <w:spacing w:line="700" w:lineRule="exact"/>
        <w:rPr>
          <w:sz w:val="24"/>
        </w:rPr>
      </w:pPr>
    </w:p>
    <w:p w14:paraId="043A9D82" w14:textId="77777777" w:rsidR="0048062E" w:rsidRPr="00E66ECF" w:rsidRDefault="0048062E">
      <w:pPr>
        <w:spacing w:line="700" w:lineRule="exact"/>
        <w:rPr>
          <w:sz w:val="24"/>
        </w:rPr>
      </w:pPr>
    </w:p>
    <w:p w14:paraId="57B926EB" w14:textId="77777777" w:rsidR="0048062E" w:rsidRPr="00E66ECF" w:rsidRDefault="0048062E">
      <w:pPr>
        <w:spacing w:line="700" w:lineRule="exact"/>
        <w:rPr>
          <w:sz w:val="24"/>
        </w:rPr>
      </w:pPr>
    </w:p>
    <w:p w14:paraId="7516E307" w14:textId="77777777" w:rsidR="0048062E" w:rsidRPr="00E66ECF" w:rsidRDefault="0048062E">
      <w:pPr>
        <w:spacing w:line="700" w:lineRule="exact"/>
        <w:rPr>
          <w:sz w:val="24"/>
        </w:rPr>
      </w:pPr>
    </w:p>
    <w:p w14:paraId="0A1085B2" w14:textId="77777777" w:rsidR="0048062E" w:rsidRPr="00E66ECF" w:rsidRDefault="000E1AB4">
      <w:pPr>
        <w:jc w:val="center"/>
        <w:rPr>
          <w:rFonts w:ascii="黑体" w:eastAsia="黑体" w:hAnsi="黑体"/>
          <w:sz w:val="56"/>
          <w:szCs w:val="56"/>
        </w:rPr>
      </w:pPr>
      <w:r w:rsidRPr="00E66ECF">
        <w:rPr>
          <w:rFonts w:ascii="黑体" w:eastAsia="黑体" w:hAnsi="黑体" w:hint="eastAsia"/>
          <w:sz w:val="56"/>
          <w:szCs w:val="56"/>
        </w:rPr>
        <w:t>专题一  生态环境</w:t>
      </w:r>
      <w:r w:rsidRPr="00E66ECF">
        <w:rPr>
          <w:rFonts w:ascii="黑体" w:eastAsia="黑体" w:hAnsi="黑体"/>
          <w:spacing w:val="-20"/>
          <w:sz w:val="56"/>
          <w:szCs w:val="56"/>
        </w:rPr>
        <w:t>影响专项评价</w:t>
      </w:r>
    </w:p>
    <w:p w14:paraId="36E5C4C6" w14:textId="77777777" w:rsidR="0048062E" w:rsidRPr="00E66ECF" w:rsidRDefault="0048062E">
      <w:pPr>
        <w:pStyle w:val="1"/>
        <w:adjustRightInd w:val="0"/>
        <w:snapToGrid w:val="0"/>
        <w:spacing w:before="0" w:after="0" w:line="700" w:lineRule="exact"/>
        <w:jc w:val="center"/>
        <w:rPr>
          <w:sz w:val="36"/>
          <w:szCs w:val="30"/>
        </w:rPr>
      </w:pPr>
      <w:bookmarkStart w:id="51" w:name="_Toc306712343"/>
    </w:p>
    <w:p w14:paraId="27BAA1DE" w14:textId="77777777" w:rsidR="0048062E" w:rsidRPr="00E66ECF" w:rsidRDefault="0048062E">
      <w:pPr>
        <w:sectPr w:rsidR="0048062E" w:rsidRPr="00E66ECF">
          <w:headerReference w:type="default" r:id="rId22"/>
          <w:footerReference w:type="default" r:id="rId23"/>
          <w:pgSz w:w="11906" w:h="16838"/>
          <w:pgMar w:top="1361" w:right="1531" w:bottom="1361" w:left="1531" w:header="851" w:footer="992" w:gutter="0"/>
          <w:pgNumType w:start="1"/>
          <w:cols w:space="425"/>
          <w:docGrid w:type="lines" w:linePitch="312"/>
        </w:sectPr>
      </w:pPr>
    </w:p>
    <w:p w14:paraId="3DE0957E" w14:textId="77777777" w:rsidR="0048062E" w:rsidRPr="00E66ECF" w:rsidRDefault="000E1AB4">
      <w:pPr>
        <w:spacing w:line="600" w:lineRule="exact"/>
        <w:outlineLvl w:val="0"/>
        <w:rPr>
          <w:rFonts w:eastAsia="黑体"/>
          <w:sz w:val="32"/>
          <w:szCs w:val="32"/>
        </w:rPr>
      </w:pPr>
      <w:bookmarkStart w:id="52" w:name="_Toc497821371"/>
      <w:bookmarkEnd w:id="51"/>
      <w:r w:rsidRPr="00E66ECF">
        <w:rPr>
          <w:rFonts w:eastAsia="黑体"/>
          <w:sz w:val="32"/>
          <w:szCs w:val="32"/>
        </w:rPr>
        <w:lastRenderedPageBreak/>
        <w:t>1</w:t>
      </w:r>
      <w:r w:rsidRPr="00E66ECF">
        <w:rPr>
          <w:rFonts w:eastAsia="黑体" w:hAnsi="黑体"/>
          <w:sz w:val="32"/>
          <w:szCs w:val="32"/>
        </w:rPr>
        <w:t>生态环境影响评价原则</w:t>
      </w:r>
      <w:bookmarkEnd w:id="52"/>
    </w:p>
    <w:p w14:paraId="6BD3E66D" w14:textId="77777777" w:rsidR="0048062E" w:rsidRPr="00E66ECF" w:rsidRDefault="000E1AB4">
      <w:pPr>
        <w:spacing w:line="600" w:lineRule="exact"/>
        <w:rPr>
          <w:rFonts w:eastAsia="黑体"/>
          <w:sz w:val="28"/>
          <w:szCs w:val="28"/>
        </w:rPr>
      </w:pPr>
      <w:bookmarkStart w:id="53" w:name="_Toc396142021"/>
      <w:r w:rsidRPr="00E66ECF">
        <w:rPr>
          <w:rFonts w:eastAsia="黑体"/>
          <w:sz w:val="28"/>
          <w:szCs w:val="28"/>
        </w:rPr>
        <w:t>1.1</w:t>
      </w:r>
      <w:r w:rsidRPr="00E66ECF">
        <w:rPr>
          <w:rFonts w:eastAsia="黑体" w:hAnsi="黑体"/>
          <w:sz w:val="28"/>
          <w:szCs w:val="28"/>
        </w:rPr>
        <w:t>评价目的</w:t>
      </w:r>
      <w:bookmarkEnd w:id="53"/>
    </w:p>
    <w:p w14:paraId="3B3BD3C4" w14:textId="77777777" w:rsidR="0048062E" w:rsidRPr="00E66ECF" w:rsidRDefault="000E1AB4">
      <w:pPr>
        <w:spacing w:line="480" w:lineRule="exact"/>
        <w:ind w:firstLineChars="200" w:firstLine="480"/>
        <w:rPr>
          <w:sz w:val="24"/>
        </w:rPr>
      </w:pPr>
      <w:r w:rsidRPr="00E66ECF">
        <w:rPr>
          <w:sz w:val="24"/>
        </w:rPr>
        <w:t>通过对风电场项目所在区域自然环境和社会经济状况的调查，土壤、农作物和自然资源生态环境现状分析，结合项目施工期和运营期的生态影响特征，采用恰当的方法，对评价范围内的主要生态因素及工程影响的相关性进行综合评价和预测，在此基础上，提出项目施工期和运营期生态环境保护的措施和要求。</w:t>
      </w:r>
    </w:p>
    <w:p w14:paraId="0137DCE6" w14:textId="77777777" w:rsidR="0048062E" w:rsidRPr="00E66ECF" w:rsidRDefault="000E1AB4">
      <w:pPr>
        <w:spacing w:line="600" w:lineRule="exact"/>
        <w:rPr>
          <w:rFonts w:eastAsia="黑体"/>
          <w:sz w:val="28"/>
          <w:szCs w:val="28"/>
        </w:rPr>
      </w:pPr>
      <w:bookmarkStart w:id="54" w:name="_Toc396142022"/>
      <w:r w:rsidRPr="00E66ECF">
        <w:rPr>
          <w:rFonts w:eastAsia="黑体"/>
          <w:sz w:val="28"/>
          <w:szCs w:val="28"/>
        </w:rPr>
        <w:t xml:space="preserve">1.2 </w:t>
      </w:r>
      <w:r w:rsidRPr="00E66ECF">
        <w:rPr>
          <w:rFonts w:eastAsia="黑体"/>
          <w:sz w:val="28"/>
          <w:szCs w:val="28"/>
        </w:rPr>
        <w:t>评价原则</w:t>
      </w:r>
      <w:bookmarkEnd w:id="54"/>
    </w:p>
    <w:p w14:paraId="57221D19" w14:textId="77777777" w:rsidR="0048062E" w:rsidRPr="00E66ECF" w:rsidRDefault="000E1AB4">
      <w:pPr>
        <w:spacing w:line="480" w:lineRule="exact"/>
        <w:ind w:firstLineChars="200" w:firstLine="480"/>
        <w:rPr>
          <w:sz w:val="24"/>
        </w:rPr>
      </w:pPr>
      <w:r w:rsidRPr="00E66ECF">
        <w:rPr>
          <w:sz w:val="24"/>
        </w:rPr>
        <w:t>风电工程是由点、线型工程组成的建设项目，跨越地域广，但单点工程量较小，占地面积不大。因而本风电工程生态环境影响评价遵循以下原则：</w:t>
      </w:r>
    </w:p>
    <w:p w14:paraId="52C3351A" w14:textId="77777777" w:rsidR="0048062E" w:rsidRPr="00E66ECF" w:rsidRDefault="000E1AB4">
      <w:pPr>
        <w:spacing w:line="480" w:lineRule="exact"/>
        <w:ind w:firstLineChars="200" w:firstLine="480"/>
        <w:rPr>
          <w:sz w:val="24"/>
        </w:rPr>
      </w:pPr>
      <w:r w:rsidRPr="00E66ECF">
        <w:rPr>
          <w:sz w:val="24"/>
        </w:rPr>
        <w:t>（</w:t>
      </w:r>
      <w:r w:rsidRPr="00E66ECF">
        <w:rPr>
          <w:sz w:val="24"/>
        </w:rPr>
        <w:t>1</w:t>
      </w:r>
      <w:r w:rsidRPr="00E66ECF">
        <w:rPr>
          <w:sz w:val="24"/>
        </w:rPr>
        <w:t>）点线结合，以点为主，点是指工程点和环境敏感点。</w:t>
      </w:r>
    </w:p>
    <w:p w14:paraId="25D916C4" w14:textId="77777777" w:rsidR="0048062E" w:rsidRPr="00E66ECF" w:rsidRDefault="000E1AB4">
      <w:pPr>
        <w:spacing w:line="480" w:lineRule="exact"/>
        <w:ind w:firstLineChars="200" w:firstLine="480"/>
        <w:rPr>
          <w:sz w:val="24"/>
        </w:rPr>
      </w:pPr>
      <w:r w:rsidRPr="00E66ECF">
        <w:rPr>
          <w:sz w:val="24"/>
        </w:rPr>
        <w:t>（</w:t>
      </w:r>
      <w:r w:rsidRPr="00E66ECF">
        <w:rPr>
          <w:sz w:val="24"/>
        </w:rPr>
        <w:t>2</w:t>
      </w:r>
      <w:r w:rsidRPr="00E66ECF">
        <w:rPr>
          <w:sz w:val="24"/>
        </w:rPr>
        <w:t>）注意一般性影响评价，关注特殊性问题的解决。</w:t>
      </w:r>
    </w:p>
    <w:p w14:paraId="144B1B66" w14:textId="77777777" w:rsidR="0048062E" w:rsidRPr="00E66ECF" w:rsidRDefault="000E1AB4">
      <w:pPr>
        <w:spacing w:line="600" w:lineRule="exact"/>
        <w:rPr>
          <w:rFonts w:eastAsia="黑体"/>
          <w:sz w:val="28"/>
          <w:szCs w:val="28"/>
        </w:rPr>
      </w:pPr>
      <w:bookmarkStart w:id="55" w:name="_Toc396142023"/>
      <w:r w:rsidRPr="00E66ECF">
        <w:rPr>
          <w:rFonts w:eastAsia="黑体"/>
          <w:sz w:val="28"/>
          <w:szCs w:val="28"/>
        </w:rPr>
        <w:t xml:space="preserve">1.3 </w:t>
      </w:r>
      <w:r w:rsidRPr="00E66ECF">
        <w:rPr>
          <w:rFonts w:eastAsia="黑体"/>
          <w:sz w:val="28"/>
          <w:szCs w:val="28"/>
        </w:rPr>
        <w:t>评价等级</w:t>
      </w:r>
      <w:bookmarkEnd w:id="55"/>
    </w:p>
    <w:p w14:paraId="2066C264" w14:textId="77777777" w:rsidR="0048062E" w:rsidRPr="00E66ECF" w:rsidRDefault="000E1AB4">
      <w:pPr>
        <w:spacing w:line="480" w:lineRule="exact"/>
        <w:ind w:firstLineChars="200" w:firstLine="440"/>
        <w:rPr>
          <w:sz w:val="24"/>
        </w:rPr>
      </w:pPr>
      <w:r w:rsidRPr="00E66ECF">
        <w:rPr>
          <w:spacing w:val="-10"/>
          <w:sz w:val="24"/>
        </w:rPr>
        <w:t>根据《环境影响评价技术导则</w:t>
      </w:r>
      <w:r w:rsidRPr="00E66ECF">
        <w:rPr>
          <w:spacing w:val="-10"/>
          <w:sz w:val="24"/>
        </w:rPr>
        <w:t>—</w:t>
      </w:r>
      <w:r w:rsidRPr="00E66ECF">
        <w:rPr>
          <w:spacing w:val="-10"/>
          <w:sz w:val="24"/>
        </w:rPr>
        <w:t>生态影响》（</w:t>
      </w:r>
      <w:r w:rsidRPr="00E66ECF">
        <w:rPr>
          <w:spacing w:val="-10"/>
          <w:sz w:val="24"/>
        </w:rPr>
        <w:t>HJ19-2011</w:t>
      </w:r>
      <w:r w:rsidRPr="00E66ECF">
        <w:rPr>
          <w:spacing w:val="-10"/>
          <w:sz w:val="24"/>
        </w:rPr>
        <w:t>）</w:t>
      </w:r>
      <w:r w:rsidRPr="00E66ECF">
        <w:rPr>
          <w:sz w:val="24"/>
        </w:rPr>
        <w:t>中生态环境影响评价等级的划分方法，确定本风电工程生态环境影响评价等级。</w:t>
      </w:r>
    </w:p>
    <w:p w14:paraId="213C41DC" w14:textId="77777777" w:rsidR="0048062E" w:rsidRPr="00E66ECF" w:rsidRDefault="000E1AB4">
      <w:pPr>
        <w:spacing w:line="480" w:lineRule="exact"/>
        <w:jc w:val="center"/>
        <w:rPr>
          <w:rFonts w:eastAsia="黑体"/>
          <w:szCs w:val="21"/>
        </w:rPr>
      </w:pPr>
      <w:r w:rsidRPr="00E66ECF">
        <w:rPr>
          <w:rFonts w:eastAsia="黑体" w:hAnsi="黑体"/>
          <w:szCs w:val="21"/>
        </w:rPr>
        <w:t>表</w:t>
      </w:r>
      <w:r w:rsidRPr="00E66ECF">
        <w:rPr>
          <w:rFonts w:eastAsia="黑体"/>
          <w:szCs w:val="21"/>
        </w:rPr>
        <w:t xml:space="preserve">1.3-1  </w:t>
      </w:r>
      <w:r w:rsidRPr="00E66ECF">
        <w:rPr>
          <w:rFonts w:eastAsia="黑体" w:hAnsi="黑体"/>
          <w:szCs w:val="21"/>
        </w:rPr>
        <w:t>生态影响评价工作等级划分表</w:t>
      </w:r>
    </w:p>
    <w:tbl>
      <w:tblPr>
        <w:tblW w:w="8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61"/>
        <w:gridCol w:w="1418"/>
        <w:gridCol w:w="1701"/>
        <w:gridCol w:w="1417"/>
        <w:gridCol w:w="3017"/>
      </w:tblGrid>
      <w:tr w:rsidR="00E66ECF" w:rsidRPr="00E66ECF" w14:paraId="37B25F53" w14:textId="77777777" w:rsidTr="009F1658">
        <w:trPr>
          <w:trHeight w:val="358"/>
          <w:jc w:val="center"/>
        </w:trPr>
        <w:tc>
          <w:tcPr>
            <w:tcW w:w="1261" w:type="dxa"/>
            <w:vMerge w:val="restart"/>
            <w:vAlign w:val="center"/>
          </w:tcPr>
          <w:p w14:paraId="1FB74BFF" w14:textId="77777777" w:rsidR="0048062E" w:rsidRPr="00E66ECF" w:rsidRDefault="000E1AB4">
            <w:pPr>
              <w:snapToGrid w:val="0"/>
              <w:jc w:val="center"/>
              <w:rPr>
                <w:szCs w:val="21"/>
              </w:rPr>
            </w:pPr>
            <w:r w:rsidRPr="00E66ECF">
              <w:rPr>
                <w:rFonts w:hAnsi="宋体"/>
                <w:szCs w:val="21"/>
              </w:rPr>
              <w:t>影响区域生态敏感性</w:t>
            </w:r>
          </w:p>
        </w:tc>
        <w:tc>
          <w:tcPr>
            <w:tcW w:w="4536" w:type="dxa"/>
            <w:gridSpan w:val="3"/>
            <w:vAlign w:val="center"/>
          </w:tcPr>
          <w:p w14:paraId="55EB3C85" w14:textId="77777777" w:rsidR="0048062E" w:rsidRPr="00E66ECF" w:rsidRDefault="000E1AB4">
            <w:pPr>
              <w:snapToGrid w:val="0"/>
              <w:jc w:val="center"/>
              <w:rPr>
                <w:szCs w:val="21"/>
              </w:rPr>
            </w:pPr>
            <w:r w:rsidRPr="00E66ECF">
              <w:rPr>
                <w:rFonts w:hAnsi="宋体"/>
                <w:szCs w:val="21"/>
              </w:rPr>
              <w:t>工程占地（水域）范围</w:t>
            </w:r>
          </w:p>
        </w:tc>
        <w:tc>
          <w:tcPr>
            <w:tcW w:w="3017" w:type="dxa"/>
            <w:vMerge w:val="restart"/>
            <w:vAlign w:val="center"/>
          </w:tcPr>
          <w:p w14:paraId="3C7D8DB6" w14:textId="77777777" w:rsidR="0048062E" w:rsidRPr="00E66ECF" w:rsidRDefault="000E1AB4">
            <w:pPr>
              <w:snapToGrid w:val="0"/>
              <w:jc w:val="center"/>
              <w:rPr>
                <w:szCs w:val="21"/>
              </w:rPr>
            </w:pPr>
            <w:r w:rsidRPr="00E66ECF">
              <w:rPr>
                <w:rFonts w:hAnsi="宋体"/>
                <w:szCs w:val="21"/>
              </w:rPr>
              <w:t>本工程在各区域工程内容</w:t>
            </w:r>
          </w:p>
        </w:tc>
      </w:tr>
      <w:tr w:rsidR="00E66ECF" w:rsidRPr="00E66ECF" w14:paraId="59240D99" w14:textId="77777777" w:rsidTr="009F1658">
        <w:trPr>
          <w:trHeight w:val="144"/>
          <w:jc w:val="center"/>
        </w:trPr>
        <w:tc>
          <w:tcPr>
            <w:tcW w:w="1261" w:type="dxa"/>
            <w:vMerge/>
            <w:vAlign w:val="center"/>
          </w:tcPr>
          <w:p w14:paraId="50FFD5AF" w14:textId="77777777" w:rsidR="0048062E" w:rsidRPr="00E66ECF" w:rsidRDefault="0048062E">
            <w:pPr>
              <w:snapToGrid w:val="0"/>
              <w:jc w:val="center"/>
              <w:rPr>
                <w:szCs w:val="21"/>
              </w:rPr>
            </w:pPr>
          </w:p>
        </w:tc>
        <w:tc>
          <w:tcPr>
            <w:tcW w:w="1418" w:type="dxa"/>
            <w:vAlign w:val="center"/>
          </w:tcPr>
          <w:p w14:paraId="01B56EF3" w14:textId="77777777" w:rsidR="0048062E" w:rsidRPr="00E66ECF" w:rsidRDefault="000E1AB4">
            <w:pPr>
              <w:snapToGrid w:val="0"/>
              <w:jc w:val="center"/>
              <w:rPr>
                <w:szCs w:val="21"/>
              </w:rPr>
            </w:pPr>
            <w:r w:rsidRPr="00E66ECF">
              <w:rPr>
                <w:rFonts w:hAnsi="宋体"/>
                <w:szCs w:val="21"/>
              </w:rPr>
              <w:t>面积</w:t>
            </w:r>
            <w:r w:rsidRPr="00E66ECF">
              <w:rPr>
                <w:szCs w:val="21"/>
              </w:rPr>
              <w:t>≥20km</w:t>
            </w:r>
            <w:r w:rsidRPr="00E66ECF">
              <w:rPr>
                <w:szCs w:val="21"/>
                <w:vertAlign w:val="superscript"/>
              </w:rPr>
              <w:t>2</w:t>
            </w:r>
            <w:r w:rsidRPr="00E66ECF">
              <w:rPr>
                <w:rFonts w:hAnsi="宋体"/>
                <w:szCs w:val="21"/>
              </w:rPr>
              <w:t>或长度</w:t>
            </w:r>
            <w:r w:rsidRPr="00E66ECF">
              <w:rPr>
                <w:szCs w:val="21"/>
              </w:rPr>
              <w:t>≥100km</w:t>
            </w:r>
          </w:p>
        </w:tc>
        <w:tc>
          <w:tcPr>
            <w:tcW w:w="1701" w:type="dxa"/>
            <w:vAlign w:val="center"/>
          </w:tcPr>
          <w:p w14:paraId="286E019F" w14:textId="77777777" w:rsidR="0048062E" w:rsidRPr="00E66ECF" w:rsidRDefault="000E1AB4">
            <w:pPr>
              <w:snapToGrid w:val="0"/>
              <w:jc w:val="center"/>
              <w:rPr>
                <w:szCs w:val="21"/>
              </w:rPr>
            </w:pPr>
            <w:r w:rsidRPr="00E66ECF">
              <w:rPr>
                <w:rFonts w:hAnsi="宋体"/>
                <w:szCs w:val="21"/>
              </w:rPr>
              <w:t>面积</w:t>
            </w:r>
            <w:r w:rsidRPr="00E66ECF">
              <w:rPr>
                <w:szCs w:val="21"/>
              </w:rPr>
              <w:t>2~20km</w:t>
            </w:r>
            <w:r w:rsidRPr="00E66ECF">
              <w:rPr>
                <w:szCs w:val="21"/>
                <w:vertAlign w:val="superscript"/>
              </w:rPr>
              <w:t>2</w:t>
            </w:r>
            <w:r w:rsidRPr="00E66ECF">
              <w:rPr>
                <w:rFonts w:hAnsi="宋体"/>
                <w:szCs w:val="21"/>
              </w:rPr>
              <w:t>或长度</w:t>
            </w:r>
            <w:r w:rsidRPr="00E66ECF">
              <w:rPr>
                <w:szCs w:val="21"/>
              </w:rPr>
              <w:t>50~100km</w:t>
            </w:r>
          </w:p>
        </w:tc>
        <w:tc>
          <w:tcPr>
            <w:tcW w:w="1417" w:type="dxa"/>
            <w:vAlign w:val="center"/>
          </w:tcPr>
          <w:p w14:paraId="1F410416" w14:textId="77777777" w:rsidR="0048062E" w:rsidRPr="00E66ECF" w:rsidRDefault="000E1AB4">
            <w:pPr>
              <w:snapToGrid w:val="0"/>
              <w:jc w:val="center"/>
              <w:rPr>
                <w:szCs w:val="21"/>
              </w:rPr>
            </w:pPr>
            <w:r w:rsidRPr="00E66ECF">
              <w:rPr>
                <w:rFonts w:hAnsi="宋体"/>
                <w:szCs w:val="21"/>
              </w:rPr>
              <w:t>面积</w:t>
            </w:r>
            <w:r w:rsidRPr="00E66ECF">
              <w:rPr>
                <w:szCs w:val="21"/>
              </w:rPr>
              <w:t>≤2km</w:t>
            </w:r>
            <w:r w:rsidRPr="00E66ECF">
              <w:rPr>
                <w:szCs w:val="21"/>
                <w:vertAlign w:val="superscript"/>
              </w:rPr>
              <w:t>2</w:t>
            </w:r>
            <w:r w:rsidRPr="00E66ECF">
              <w:rPr>
                <w:rFonts w:hAnsi="宋体"/>
                <w:szCs w:val="21"/>
              </w:rPr>
              <w:t>或长度</w:t>
            </w:r>
            <w:r w:rsidRPr="00E66ECF">
              <w:rPr>
                <w:szCs w:val="21"/>
              </w:rPr>
              <w:t>≤50km</w:t>
            </w:r>
          </w:p>
        </w:tc>
        <w:tc>
          <w:tcPr>
            <w:tcW w:w="3017" w:type="dxa"/>
            <w:vMerge/>
            <w:vAlign w:val="center"/>
          </w:tcPr>
          <w:p w14:paraId="1C4689E0" w14:textId="77777777" w:rsidR="0048062E" w:rsidRPr="00E66ECF" w:rsidRDefault="0048062E">
            <w:pPr>
              <w:snapToGrid w:val="0"/>
              <w:jc w:val="center"/>
              <w:rPr>
                <w:szCs w:val="21"/>
              </w:rPr>
            </w:pPr>
          </w:p>
        </w:tc>
      </w:tr>
      <w:tr w:rsidR="00E66ECF" w:rsidRPr="00E66ECF" w14:paraId="08A8A643" w14:textId="77777777" w:rsidTr="009F1658">
        <w:trPr>
          <w:trHeight w:val="959"/>
          <w:jc w:val="center"/>
        </w:trPr>
        <w:tc>
          <w:tcPr>
            <w:tcW w:w="1261" w:type="dxa"/>
            <w:vAlign w:val="center"/>
          </w:tcPr>
          <w:p w14:paraId="572A7B66" w14:textId="77777777" w:rsidR="0048062E" w:rsidRPr="00E66ECF" w:rsidRDefault="000E1AB4">
            <w:pPr>
              <w:snapToGrid w:val="0"/>
              <w:jc w:val="center"/>
              <w:rPr>
                <w:szCs w:val="21"/>
              </w:rPr>
            </w:pPr>
            <w:r w:rsidRPr="00E66ECF">
              <w:rPr>
                <w:rFonts w:hAnsi="宋体"/>
                <w:szCs w:val="21"/>
              </w:rPr>
              <w:t>特殊生态敏感区</w:t>
            </w:r>
          </w:p>
        </w:tc>
        <w:tc>
          <w:tcPr>
            <w:tcW w:w="1418" w:type="dxa"/>
            <w:vAlign w:val="center"/>
          </w:tcPr>
          <w:p w14:paraId="13CCE993" w14:textId="77777777" w:rsidR="0048062E" w:rsidRPr="00E66ECF" w:rsidRDefault="000E1AB4">
            <w:pPr>
              <w:snapToGrid w:val="0"/>
              <w:jc w:val="center"/>
              <w:rPr>
                <w:szCs w:val="21"/>
              </w:rPr>
            </w:pPr>
            <w:r w:rsidRPr="00E66ECF">
              <w:rPr>
                <w:rFonts w:hAnsi="宋体"/>
                <w:szCs w:val="21"/>
              </w:rPr>
              <w:t>一级</w:t>
            </w:r>
          </w:p>
        </w:tc>
        <w:tc>
          <w:tcPr>
            <w:tcW w:w="1701" w:type="dxa"/>
            <w:vAlign w:val="center"/>
          </w:tcPr>
          <w:p w14:paraId="372966FF" w14:textId="77777777" w:rsidR="0048062E" w:rsidRPr="00E66ECF" w:rsidRDefault="000E1AB4">
            <w:pPr>
              <w:snapToGrid w:val="0"/>
              <w:jc w:val="center"/>
              <w:rPr>
                <w:szCs w:val="21"/>
              </w:rPr>
            </w:pPr>
            <w:r w:rsidRPr="00E66ECF">
              <w:rPr>
                <w:rFonts w:hAnsi="宋体"/>
                <w:szCs w:val="21"/>
              </w:rPr>
              <w:t>一级</w:t>
            </w:r>
          </w:p>
        </w:tc>
        <w:tc>
          <w:tcPr>
            <w:tcW w:w="1417" w:type="dxa"/>
            <w:vAlign w:val="center"/>
          </w:tcPr>
          <w:p w14:paraId="4A612020" w14:textId="77777777" w:rsidR="0048062E" w:rsidRPr="00E66ECF" w:rsidRDefault="000E1AB4">
            <w:pPr>
              <w:snapToGrid w:val="0"/>
              <w:jc w:val="center"/>
              <w:rPr>
                <w:szCs w:val="21"/>
              </w:rPr>
            </w:pPr>
            <w:r w:rsidRPr="00E66ECF">
              <w:rPr>
                <w:rFonts w:hAnsi="宋体"/>
                <w:szCs w:val="21"/>
              </w:rPr>
              <w:t>一级</w:t>
            </w:r>
          </w:p>
        </w:tc>
        <w:tc>
          <w:tcPr>
            <w:tcW w:w="3017" w:type="dxa"/>
            <w:vAlign w:val="center"/>
          </w:tcPr>
          <w:p w14:paraId="0B1A3D27" w14:textId="77777777" w:rsidR="0048062E" w:rsidRPr="00E66ECF" w:rsidRDefault="000E1AB4">
            <w:pPr>
              <w:snapToGrid w:val="0"/>
              <w:jc w:val="center"/>
              <w:rPr>
                <w:szCs w:val="21"/>
              </w:rPr>
            </w:pPr>
            <w:r w:rsidRPr="00E66ECF">
              <w:rPr>
                <w:rFonts w:hAnsi="宋体"/>
                <w:szCs w:val="21"/>
              </w:rPr>
              <w:t>无</w:t>
            </w:r>
          </w:p>
        </w:tc>
      </w:tr>
      <w:tr w:rsidR="00E66ECF" w:rsidRPr="00E66ECF" w14:paraId="1D3E7EA7" w14:textId="77777777" w:rsidTr="009F1658">
        <w:trPr>
          <w:trHeight w:val="971"/>
          <w:jc w:val="center"/>
        </w:trPr>
        <w:tc>
          <w:tcPr>
            <w:tcW w:w="1261" w:type="dxa"/>
            <w:vAlign w:val="center"/>
          </w:tcPr>
          <w:p w14:paraId="48FF0872" w14:textId="77777777" w:rsidR="0048062E" w:rsidRPr="00E66ECF" w:rsidRDefault="000E1AB4">
            <w:pPr>
              <w:snapToGrid w:val="0"/>
              <w:jc w:val="center"/>
              <w:rPr>
                <w:szCs w:val="21"/>
              </w:rPr>
            </w:pPr>
            <w:r w:rsidRPr="00E66ECF">
              <w:rPr>
                <w:rFonts w:hAnsi="宋体"/>
                <w:szCs w:val="21"/>
              </w:rPr>
              <w:t>重要生态敏感区</w:t>
            </w:r>
          </w:p>
        </w:tc>
        <w:tc>
          <w:tcPr>
            <w:tcW w:w="1418" w:type="dxa"/>
            <w:vAlign w:val="center"/>
          </w:tcPr>
          <w:p w14:paraId="7AF3C86A" w14:textId="77777777" w:rsidR="0048062E" w:rsidRPr="00E66ECF" w:rsidRDefault="000E1AB4">
            <w:pPr>
              <w:snapToGrid w:val="0"/>
              <w:jc w:val="center"/>
              <w:rPr>
                <w:szCs w:val="21"/>
              </w:rPr>
            </w:pPr>
            <w:r w:rsidRPr="00E66ECF">
              <w:rPr>
                <w:rFonts w:hAnsi="宋体"/>
                <w:szCs w:val="21"/>
              </w:rPr>
              <w:t>一级</w:t>
            </w:r>
          </w:p>
        </w:tc>
        <w:tc>
          <w:tcPr>
            <w:tcW w:w="1701" w:type="dxa"/>
            <w:vAlign w:val="center"/>
          </w:tcPr>
          <w:p w14:paraId="755C83E4" w14:textId="77777777" w:rsidR="0048062E" w:rsidRPr="00E66ECF" w:rsidRDefault="000E1AB4">
            <w:pPr>
              <w:snapToGrid w:val="0"/>
              <w:jc w:val="center"/>
              <w:rPr>
                <w:szCs w:val="21"/>
              </w:rPr>
            </w:pPr>
            <w:r w:rsidRPr="00E66ECF">
              <w:rPr>
                <w:rFonts w:hAnsi="宋体"/>
                <w:szCs w:val="21"/>
              </w:rPr>
              <w:t>二级</w:t>
            </w:r>
          </w:p>
        </w:tc>
        <w:tc>
          <w:tcPr>
            <w:tcW w:w="1417" w:type="dxa"/>
            <w:vAlign w:val="center"/>
          </w:tcPr>
          <w:p w14:paraId="793CA58E" w14:textId="77777777" w:rsidR="0048062E" w:rsidRPr="00E66ECF" w:rsidRDefault="000E1AB4">
            <w:pPr>
              <w:snapToGrid w:val="0"/>
              <w:jc w:val="center"/>
              <w:rPr>
                <w:szCs w:val="21"/>
              </w:rPr>
            </w:pPr>
            <w:r w:rsidRPr="00E66ECF">
              <w:rPr>
                <w:rFonts w:hAnsi="宋体"/>
                <w:szCs w:val="21"/>
              </w:rPr>
              <w:t>三级</w:t>
            </w:r>
          </w:p>
        </w:tc>
        <w:tc>
          <w:tcPr>
            <w:tcW w:w="3017" w:type="dxa"/>
            <w:vAlign w:val="center"/>
          </w:tcPr>
          <w:p w14:paraId="26A82FCC" w14:textId="77777777" w:rsidR="0048062E" w:rsidRPr="00E66ECF" w:rsidRDefault="000E1AB4">
            <w:pPr>
              <w:snapToGrid w:val="0"/>
              <w:jc w:val="center"/>
              <w:rPr>
                <w:szCs w:val="21"/>
              </w:rPr>
            </w:pPr>
            <w:r w:rsidRPr="00E66ECF">
              <w:rPr>
                <w:rFonts w:hAnsi="宋体"/>
                <w:szCs w:val="21"/>
              </w:rPr>
              <w:t>无</w:t>
            </w:r>
          </w:p>
        </w:tc>
      </w:tr>
      <w:tr w:rsidR="00E66ECF" w:rsidRPr="00E66ECF" w14:paraId="19375B94" w14:textId="77777777" w:rsidTr="009F1658">
        <w:trPr>
          <w:trHeight w:val="971"/>
          <w:jc w:val="center"/>
        </w:trPr>
        <w:tc>
          <w:tcPr>
            <w:tcW w:w="1261" w:type="dxa"/>
            <w:vAlign w:val="center"/>
          </w:tcPr>
          <w:p w14:paraId="018D8278" w14:textId="77777777" w:rsidR="0048062E" w:rsidRPr="00E66ECF" w:rsidRDefault="000E1AB4">
            <w:pPr>
              <w:snapToGrid w:val="0"/>
              <w:jc w:val="center"/>
              <w:rPr>
                <w:szCs w:val="21"/>
              </w:rPr>
            </w:pPr>
            <w:r w:rsidRPr="00E66ECF">
              <w:rPr>
                <w:rFonts w:hAnsi="宋体"/>
                <w:szCs w:val="21"/>
              </w:rPr>
              <w:t>一般区域</w:t>
            </w:r>
          </w:p>
        </w:tc>
        <w:tc>
          <w:tcPr>
            <w:tcW w:w="1418" w:type="dxa"/>
            <w:vAlign w:val="center"/>
          </w:tcPr>
          <w:p w14:paraId="2CD2F91B" w14:textId="77777777" w:rsidR="0048062E" w:rsidRPr="00E66ECF" w:rsidRDefault="000E1AB4">
            <w:pPr>
              <w:snapToGrid w:val="0"/>
              <w:jc w:val="center"/>
              <w:rPr>
                <w:szCs w:val="21"/>
              </w:rPr>
            </w:pPr>
            <w:r w:rsidRPr="00E66ECF">
              <w:rPr>
                <w:rFonts w:hAnsi="宋体"/>
                <w:szCs w:val="21"/>
              </w:rPr>
              <w:t>二级</w:t>
            </w:r>
          </w:p>
        </w:tc>
        <w:tc>
          <w:tcPr>
            <w:tcW w:w="1701" w:type="dxa"/>
            <w:vAlign w:val="center"/>
          </w:tcPr>
          <w:p w14:paraId="34AB4D8A" w14:textId="77777777" w:rsidR="0048062E" w:rsidRPr="00E66ECF" w:rsidRDefault="000E1AB4">
            <w:pPr>
              <w:snapToGrid w:val="0"/>
              <w:jc w:val="center"/>
              <w:rPr>
                <w:b/>
                <w:szCs w:val="21"/>
              </w:rPr>
            </w:pPr>
            <w:r w:rsidRPr="00E66ECF">
              <w:rPr>
                <w:rFonts w:hAnsi="宋体"/>
                <w:b/>
                <w:szCs w:val="21"/>
              </w:rPr>
              <w:t>三级</w:t>
            </w:r>
          </w:p>
        </w:tc>
        <w:tc>
          <w:tcPr>
            <w:tcW w:w="1417" w:type="dxa"/>
            <w:vAlign w:val="center"/>
          </w:tcPr>
          <w:p w14:paraId="2ACA661D" w14:textId="77777777" w:rsidR="0048062E" w:rsidRPr="00E66ECF" w:rsidRDefault="000E1AB4">
            <w:pPr>
              <w:snapToGrid w:val="0"/>
              <w:jc w:val="center"/>
              <w:rPr>
                <w:szCs w:val="21"/>
              </w:rPr>
            </w:pPr>
            <w:r w:rsidRPr="00E66ECF">
              <w:rPr>
                <w:rFonts w:hAnsi="宋体"/>
                <w:szCs w:val="21"/>
              </w:rPr>
              <w:t>三级</w:t>
            </w:r>
          </w:p>
        </w:tc>
        <w:tc>
          <w:tcPr>
            <w:tcW w:w="3017" w:type="dxa"/>
            <w:vAlign w:val="center"/>
          </w:tcPr>
          <w:p w14:paraId="31BC207E" w14:textId="77777777" w:rsidR="0048062E" w:rsidRPr="00E66ECF" w:rsidRDefault="000E1AB4">
            <w:pPr>
              <w:snapToGrid w:val="0"/>
              <w:jc w:val="left"/>
              <w:rPr>
                <w:szCs w:val="21"/>
              </w:rPr>
            </w:pPr>
            <w:r w:rsidRPr="00E66ECF">
              <w:rPr>
                <w:rFonts w:hAnsi="宋体"/>
                <w:szCs w:val="21"/>
              </w:rPr>
              <w:t>检修道路总长</w:t>
            </w:r>
            <w:r w:rsidRPr="00E66ECF">
              <w:rPr>
                <w:szCs w:val="21"/>
              </w:rPr>
              <w:t>26km</w:t>
            </w:r>
            <w:r w:rsidRPr="00E66ECF">
              <w:rPr>
                <w:rFonts w:hAnsi="宋体"/>
                <w:szCs w:val="21"/>
              </w:rPr>
              <w:t>，集电线路</w:t>
            </w:r>
            <w:r w:rsidRPr="00E66ECF">
              <w:rPr>
                <w:rFonts w:hAnsi="宋体" w:hint="eastAsia"/>
                <w:szCs w:val="21"/>
              </w:rPr>
              <w:t>路径</w:t>
            </w:r>
            <w:r w:rsidRPr="00E66ECF">
              <w:rPr>
                <w:rFonts w:hAnsi="宋体"/>
                <w:szCs w:val="21"/>
              </w:rPr>
              <w:t>长</w:t>
            </w:r>
            <w:r w:rsidRPr="00E66ECF">
              <w:rPr>
                <w:szCs w:val="21"/>
              </w:rPr>
              <w:t>29km</w:t>
            </w:r>
            <w:r w:rsidRPr="00E66ECF">
              <w:rPr>
                <w:rFonts w:hAnsi="宋体"/>
                <w:szCs w:val="21"/>
              </w:rPr>
              <w:t>；各项工程永久和临时占地共计</w:t>
            </w:r>
            <w:r w:rsidRPr="00E66ECF">
              <w:rPr>
                <w:rFonts w:hAnsi="宋体" w:hint="eastAsia"/>
                <w:szCs w:val="21"/>
              </w:rPr>
              <w:t>约</w:t>
            </w:r>
            <w:r w:rsidR="00751E10" w:rsidRPr="00E66ECF">
              <w:rPr>
                <w:szCs w:val="21"/>
              </w:rPr>
              <w:t>0.2292</w:t>
            </w:r>
            <w:r w:rsidRPr="00E66ECF">
              <w:rPr>
                <w:szCs w:val="21"/>
              </w:rPr>
              <w:t>km</w:t>
            </w:r>
            <w:r w:rsidRPr="00E66ECF">
              <w:rPr>
                <w:szCs w:val="21"/>
                <w:vertAlign w:val="superscript"/>
              </w:rPr>
              <w:t>2</w:t>
            </w:r>
            <w:r w:rsidRPr="00E66ECF">
              <w:rPr>
                <w:rFonts w:hAnsi="宋体"/>
                <w:szCs w:val="21"/>
              </w:rPr>
              <w:t>。</w:t>
            </w:r>
          </w:p>
        </w:tc>
      </w:tr>
    </w:tbl>
    <w:p w14:paraId="7BC0F7C5" w14:textId="77777777" w:rsidR="0048062E" w:rsidRPr="00E66ECF" w:rsidRDefault="000E1AB4">
      <w:pPr>
        <w:spacing w:line="480" w:lineRule="exact"/>
        <w:ind w:firstLineChars="200" w:firstLine="480"/>
        <w:rPr>
          <w:sz w:val="24"/>
        </w:rPr>
      </w:pPr>
      <w:r w:rsidRPr="00E66ECF">
        <w:rPr>
          <w:sz w:val="24"/>
        </w:rPr>
        <w:t>综上所述：工程占地范围</w:t>
      </w:r>
      <w:r w:rsidRPr="00E66ECF">
        <w:rPr>
          <w:sz w:val="24"/>
        </w:rPr>
        <w:t>&lt;2km</w:t>
      </w:r>
      <w:r w:rsidRPr="00E66ECF">
        <w:rPr>
          <w:sz w:val="24"/>
          <w:vertAlign w:val="superscript"/>
        </w:rPr>
        <w:t>2</w:t>
      </w:r>
      <w:r w:rsidRPr="00E66ECF">
        <w:rPr>
          <w:sz w:val="24"/>
        </w:rPr>
        <w:t>、线路工程</w:t>
      </w:r>
      <w:r w:rsidRPr="00E66ECF">
        <w:rPr>
          <w:rFonts w:hint="eastAsia"/>
          <w:sz w:val="24"/>
        </w:rPr>
        <w:t>总</w:t>
      </w:r>
      <w:r w:rsidRPr="00E66ECF">
        <w:rPr>
          <w:sz w:val="24"/>
        </w:rPr>
        <w:t>长度</w:t>
      </w:r>
      <w:r w:rsidRPr="00E66ECF">
        <w:rPr>
          <w:sz w:val="24"/>
        </w:rPr>
        <w:t>50~100km</w:t>
      </w:r>
      <w:r w:rsidRPr="00E66ECF">
        <w:rPr>
          <w:sz w:val="24"/>
        </w:rPr>
        <w:t>；工程影响区域生态敏感性为一般敏感区。因此，确定本风电工程生态环境影响评价等级为三级。</w:t>
      </w:r>
    </w:p>
    <w:p w14:paraId="34EE2F33" w14:textId="77777777" w:rsidR="0048062E" w:rsidRPr="00E66ECF" w:rsidRDefault="000E1AB4">
      <w:pPr>
        <w:spacing w:line="600" w:lineRule="exact"/>
        <w:rPr>
          <w:rFonts w:eastAsia="黑体"/>
          <w:sz w:val="28"/>
          <w:szCs w:val="28"/>
        </w:rPr>
      </w:pPr>
      <w:bookmarkStart w:id="56" w:name="_Toc396142024"/>
      <w:r w:rsidRPr="00E66ECF">
        <w:rPr>
          <w:rFonts w:eastAsia="黑体"/>
          <w:sz w:val="28"/>
          <w:szCs w:val="28"/>
        </w:rPr>
        <w:t>1.4</w:t>
      </w:r>
      <w:r w:rsidRPr="00E66ECF">
        <w:rPr>
          <w:rFonts w:eastAsia="黑体"/>
          <w:sz w:val="28"/>
          <w:szCs w:val="28"/>
        </w:rPr>
        <w:t>评价范围</w:t>
      </w:r>
      <w:bookmarkEnd w:id="56"/>
    </w:p>
    <w:p w14:paraId="309585AE" w14:textId="77777777" w:rsidR="0048062E" w:rsidRPr="00E66ECF" w:rsidRDefault="000E1AB4">
      <w:pPr>
        <w:spacing w:line="480" w:lineRule="exact"/>
        <w:ind w:firstLineChars="200" w:firstLine="480"/>
        <w:rPr>
          <w:sz w:val="24"/>
          <w:highlight w:val="red"/>
        </w:rPr>
      </w:pPr>
      <w:r w:rsidRPr="00E66ECF">
        <w:rPr>
          <w:sz w:val="24"/>
        </w:rPr>
        <w:t>本次生态影响评价</w:t>
      </w:r>
      <w:r w:rsidRPr="00E66ECF">
        <w:rPr>
          <w:rFonts w:hint="eastAsia"/>
          <w:sz w:val="24"/>
        </w:rPr>
        <w:t>范围总体按照风电场场界考虑，由于风场北部和南部为</w:t>
      </w:r>
      <w:r w:rsidRPr="00E66ECF">
        <w:rPr>
          <w:rFonts w:eastAsiaTheme="minorEastAsia"/>
          <w:kern w:val="0"/>
          <w:sz w:val="24"/>
        </w:rPr>
        <w:t>神池县</w:t>
      </w:r>
      <w:r w:rsidRPr="00E66ECF">
        <w:rPr>
          <w:rFonts w:eastAsiaTheme="minorEastAsia"/>
          <w:kern w:val="0"/>
          <w:sz w:val="24"/>
        </w:rPr>
        <w:lastRenderedPageBreak/>
        <w:t>润宏风电有限公司神池县</w:t>
      </w:r>
      <w:r w:rsidRPr="00E66ECF">
        <w:rPr>
          <w:rFonts w:eastAsiaTheme="minorEastAsia"/>
          <w:kern w:val="0"/>
          <w:sz w:val="24"/>
        </w:rPr>
        <w:t>9.8</w:t>
      </w:r>
      <w:r w:rsidRPr="00E66ECF">
        <w:rPr>
          <w:rFonts w:eastAsiaTheme="minorEastAsia"/>
          <w:kern w:val="0"/>
          <w:sz w:val="24"/>
        </w:rPr>
        <w:t>万千瓦风电项目（一期工程）所在区域</w:t>
      </w:r>
      <w:r w:rsidRPr="00E66ECF">
        <w:rPr>
          <w:rFonts w:eastAsiaTheme="minorEastAsia" w:hint="eastAsia"/>
          <w:kern w:val="0"/>
          <w:sz w:val="24"/>
        </w:rPr>
        <w:t>，</w:t>
      </w:r>
      <w:r w:rsidRPr="00E66ECF">
        <w:rPr>
          <w:rFonts w:eastAsiaTheme="minorEastAsia"/>
          <w:kern w:val="0"/>
          <w:sz w:val="24"/>
        </w:rPr>
        <w:t>本次环评以风场中部区域为评价范围</w:t>
      </w:r>
      <w:r w:rsidRPr="00E66ECF">
        <w:rPr>
          <w:rFonts w:eastAsiaTheme="minorEastAsia" w:hint="eastAsia"/>
          <w:kern w:val="0"/>
          <w:sz w:val="24"/>
        </w:rPr>
        <w:t>，见附图</w:t>
      </w:r>
      <w:r w:rsidRPr="00E66ECF">
        <w:rPr>
          <w:rFonts w:eastAsiaTheme="minorEastAsia" w:hint="eastAsia"/>
          <w:kern w:val="0"/>
          <w:sz w:val="24"/>
        </w:rPr>
        <w:t>12</w:t>
      </w:r>
      <w:r w:rsidRPr="00E66ECF">
        <w:rPr>
          <w:rFonts w:eastAsiaTheme="minorEastAsia" w:hint="eastAsia"/>
          <w:kern w:val="0"/>
          <w:sz w:val="24"/>
        </w:rPr>
        <w:t>，评价范围</w:t>
      </w:r>
      <w:r w:rsidRPr="00E66ECF">
        <w:rPr>
          <w:rFonts w:eastAsiaTheme="minorEastAsia"/>
          <w:kern w:val="0"/>
          <w:sz w:val="24"/>
        </w:rPr>
        <w:t>面积</w:t>
      </w:r>
      <w:r w:rsidRPr="00E66ECF">
        <w:rPr>
          <w:sz w:val="24"/>
        </w:rPr>
        <w:t>6360.88hm</w:t>
      </w:r>
      <w:r w:rsidRPr="00E66ECF">
        <w:rPr>
          <w:sz w:val="24"/>
          <w:vertAlign w:val="superscript"/>
        </w:rPr>
        <w:t>2</w:t>
      </w:r>
      <w:r w:rsidRPr="00E66ECF">
        <w:rPr>
          <w:rFonts w:hint="eastAsia"/>
          <w:sz w:val="24"/>
        </w:rPr>
        <w:t>。</w:t>
      </w:r>
    </w:p>
    <w:p w14:paraId="733628FE" w14:textId="77777777" w:rsidR="0048062E" w:rsidRPr="00E66ECF" w:rsidRDefault="000E1AB4">
      <w:pPr>
        <w:spacing w:line="600" w:lineRule="exact"/>
        <w:outlineLvl w:val="0"/>
        <w:rPr>
          <w:rFonts w:eastAsia="黑体"/>
          <w:sz w:val="32"/>
          <w:szCs w:val="32"/>
        </w:rPr>
      </w:pPr>
      <w:bookmarkStart w:id="57" w:name="_Toc497821372"/>
      <w:r w:rsidRPr="00E66ECF">
        <w:rPr>
          <w:rFonts w:eastAsia="黑体" w:hint="eastAsia"/>
          <w:sz w:val="32"/>
          <w:szCs w:val="32"/>
        </w:rPr>
        <w:t>2</w:t>
      </w:r>
      <w:r w:rsidRPr="00E66ECF">
        <w:rPr>
          <w:rFonts w:eastAsia="黑体"/>
          <w:sz w:val="32"/>
          <w:szCs w:val="32"/>
        </w:rPr>
        <w:t>生态环境现状调查与评价</w:t>
      </w:r>
      <w:bookmarkEnd w:id="57"/>
    </w:p>
    <w:p w14:paraId="7FCF8EBB" w14:textId="77777777" w:rsidR="0048062E" w:rsidRPr="00E66ECF" w:rsidRDefault="000E1AB4">
      <w:pPr>
        <w:spacing w:line="480" w:lineRule="exact"/>
        <w:ind w:firstLineChars="200" w:firstLine="480"/>
        <w:jc w:val="left"/>
        <w:rPr>
          <w:sz w:val="24"/>
        </w:rPr>
      </w:pPr>
      <w:bookmarkStart w:id="58" w:name="_Toc396142028"/>
      <w:r w:rsidRPr="00E66ECF">
        <w:rPr>
          <w:sz w:val="24"/>
        </w:rPr>
        <w:t>本工程评价范围约</w:t>
      </w:r>
      <w:r w:rsidRPr="00E66ECF">
        <w:rPr>
          <w:sz w:val="24"/>
        </w:rPr>
        <w:t>6360.88hm</w:t>
      </w:r>
      <w:r w:rsidRPr="00E66ECF">
        <w:rPr>
          <w:sz w:val="24"/>
          <w:vertAlign w:val="superscript"/>
        </w:rPr>
        <w:t>2</w:t>
      </w:r>
      <w:r w:rsidRPr="00E66ECF">
        <w:rPr>
          <w:sz w:val="24"/>
        </w:rPr>
        <w:t>，建设过程中直接扰动面积约</w:t>
      </w:r>
      <w:r w:rsidR="00751E10" w:rsidRPr="00E66ECF">
        <w:rPr>
          <w:sz w:val="24"/>
        </w:rPr>
        <w:t>12.61</w:t>
      </w:r>
      <w:r w:rsidRPr="00E66ECF">
        <w:rPr>
          <w:sz w:val="24"/>
        </w:rPr>
        <w:t>hm</w:t>
      </w:r>
      <w:r w:rsidRPr="00E66ECF">
        <w:rPr>
          <w:sz w:val="24"/>
          <w:vertAlign w:val="superscript"/>
        </w:rPr>
        <w:t>2</w:t>
      </w:r>
      <w:r w:rsidRPr="00E66ECF">
        <w:rPr>
          <w:sz w:val="24"/>
        </w:rPr>
        <w:t>，运用</w:t>
      </w:r>
      <w:r w:rsidRPr="00E66ECF">
        <w:rPr>
          <w:sz w:val="24"/>
        </w:rPr>
        <w:t>erdas</w:t>
      </w:r>
      <w:r w:rsidRPr="00E66ECF">
        <w:rPr>
          <w:sz w:val="24"/>
        </w:rPr>
        <w:t>软件，采用人</w:t>
      </w:r>
      <w:r w:rsidRPr="00E66ECF">
        <w:rPr>
          <w:sz w:val="24"/>
        </w:rPr>
        <w:t>-</w:t>
      </w:r>
      <w:r w:rsidRPr="00E66ECF">
        <w:rPr>
          <w:sz w:val="24"/>
        </w:rPr>
        <w:t>机交互，监督分类的方法，结合现场调查对区域遥感影像进行解译。遥感解译使用的信息源主要为</w:t>
      </w:r>
      <w:r w:rsidRPr="00E66ECF">
        <w:rPr>
          <w:rFonts w:hint="eastAsia"/>
          <w:sz w:val="24"/>
        </w:rPr>
        <w:t>中国中巴卫星</w:t>
      </w:r>
      <w:r w:rsidRPr="00E66ECF">
        <w:rPr>
          <w:sz w:val="24"/>
        </w:rPr>
        <w:t>遥感影像，多光谱波段的空间分辨率达</w:t>
      </w:r>
      <w:r w:rsidRPr="00E66ECF">
        <w:rPr>
          <w:rFonts w:hint="eastAsia"/>
          <w:sz w:val="24"/>
        </w:rPr>
        <w:t>5</w:t>
      </w:r>
      <w:r w:rsidRPr="00E66ECF">
        <w:rPr>
          <w:sz w:val="24"/>
        </w:rPr>
        <w:t>m</w:t>
      </w:r>
      <w:r w:rsidRPr="00E66ECF">
        <w:rPr>
          <w:sz w:val="24"/>
        </w:rPr>
        <w:t>，全色波段影像的空间分辨率达</w:t>
      </w:r>
      <w:r w:rsidRPr="00E66ECF">
        <w:rPr>
          <w:rFonts w:hint="eastAsia"/>
          <w:sz w:val="24"/>
        </w:rPr>
        <w:t>3</w:t>
      </w:r>
      <w:r w:rsidRPr="00E66ECF">
        <w:rPr>
          <w:sz w:val="24"/>
        </w:rPr>
        <w:t>m</w:t>
      </w:r>
      <w:r w:rsidRPr="00E66ECF">
        <w:rPr>
          <w:sz w:val="24"/>
        </w:rPr>
        <w:t>，数据获取时间</w:t>
      </w:r>
      <w:r w:rsidRPr="00E66ECF">
        <w:rPr>
          <w:sz w:val="24"/>
        </w:rPr>
        <w:t>201</w:t>
      </w:r>
      <w:r w:rsidRPr="00E66ECF">
        <w:rPr>
          <w:rFonts w:hint="eastAsia"/>
          <w:sz w:val="24"/>
        </w:rPr>
        <w:t>8</w:t>
      </w:r>
      <w:r w:rsidRPr="00E66ECF">
        <w:rPr>
          <w:sz w:val="24"/>
        </w:rPr>
        <w:t>年</w:t>
      </w:r>
      <w:r w:rsidRPr="00E66ECF">
        <w:rPr>
          <w:rFonts w:hint="eastAsia"/>
          <w:sz w:val="24"/>
        </w:rPr>
        <w:t>7</w:t>
      </w:r>
      <w:r w:rsidRPr="00E66ECF">
        <w:rPr>
          <w:sz w:val="24"/>
        </w:rPr>
        <w:t>月</w:t>
      </w:r>
      <w:r w:rsidRPr="00E66ECF">
        <w:rPr>
          <w:rFonts w:hint="eastAsia"/>
          <w:sz w:val="24"/>
        </w:rPr>
        <w:t>，解译时间为</w:t>
      </w:r>
      <w:r w:rsidRPr="00E66ECF">
        <w:rPr>
          <w:rFonts w:hint="eastAsia"/>
          <w:sz w:val="24"/>
        </w:rPr>
        <w:t>2018</w:t>
      </w:r>
      <w:r w:rsidRPr="00E66ECF">
        <w:rPr>
          <w:rFonts w:hint="eastAsia"/>
          <w:sz w:val="24"/>
        </w:rPr>
        <w:t>年</w:t>
      </w:r>
      <w:r w:rsidRPr="00E66ECF">
        <w:rPr>
          <w:rFonts w:hint="eastAsia"/>
          <w:sz w:val="24"/>
        </w:rPr>
        <w:t>12</w:t>
      </w:r>
      <w:r w:rsidRPr="00E66ECF">
        <w:rPr>
          <w:rFonts w:hint="eastAsia"/>
          <w:sz w:val="24"/>
        </w:rPr>
        <w:t>月</w:t>
      </w:r>
      <w:r w:rsidRPr="00E66ECF">
        <w:rPr>
          <w:sz w:val="24"/>
        </w:rPr>
        <w:t>。利用卫星遥感图像和地理信息系统软件进行地类判读，并进行野外核实调查。影像各谱段具体用途见表</w:t>
      </w:r>
      <w:r w:rsidR="005F7E70" w:rsidRPr="00E66ECF">
        <w:rPr>
          <w:sz w:val="24"/>
        </w:rPr>
        <w:t>2</w:t>
      </w:r>
      <w:r w:rsidRPr="00E66ECF">
        <w:rPr>
          <w:rFonts w:hint="eastAsia"/>
          <w:sz w:val="24"/>
        </w:rPr>
        <w:t>-</w:t>
      </w:r>
      <w:r w:rsidRPr="00E66ECF">
        <w:rPr>
          <w:sz w:val="24"/>
        </w:rPr>
        <w:t>1</w:t>
      </w:r>
      <w:r w:rsidRPr="00E66ECF">
        <w:rPr>
          <w:sz w:val="24"/>
        </w:rPr>
        <w:t>。解译结果详见表</w:t>
      </w:r>
      <w:r w:rsidRPr="00E66ECF">
        <w:rPr>
          <w:sz w:val="24"/>
        </w:rPr>
        <w:t>2.1-</w:t>
      </w:r>
      <w:r w:rsidRPr="00E66ECF">
        <w:rPr>
          <w:rFonts w:hint="eastAsia"/>
          <w:sz w:val="24"/>
        </w:rPr>
        <w:t>1~2.3-3</w:t>
      </w:r>
      <w:r w:rsidRPr="00E66ECF">
        <w:rPr>
          <w:sz w:val="24"/>
        </w:rPr>
        <w:t>和附图</w:t>
      </w:r>
      <w:r w:rsidRPr="00E66ECF">
        <w:rPr>
          <w:sz w:val="24"/>
        </w:rPr>
        <w:t>14-16</w:t>
      </w:r>
      <w:r w:rsidRPr="00E66ECF">
        <w:rPr>
          <w:sz w:val="24"/>
        </w:rPr>
        <w:t>。</w:t>
      </w:r>
      <w:r w:rsidR="005F7E70" w:rsidRPr="00E66ECF">
        <w:rPr>
          <w:rFonts w:hint="eastAsia"/>
          <w:sz w:val="24"/>
        </w:rPr>
        <w:t>风电场内代表性风机点位现状见</w:t>
      </w:r>
      <w:r w:rsidR="00BA4587" w:rsidRPr="00E66ECF">
        <w:rPr>
          <w:rFonts w:hint="eastAsia"/>
          <w:sz w:val="24"/>
        </w:rPr>
        <w:t>表</w:t>
      </w:r>
      <w:r w:rsidR="00BA4587" w:rsidRPr="00E66ECF">
        <w:rPr>
          <w:rFonts w:hint="eastAsia"/>
          <w:sz w:val="24"/>
        </w:rPr>
        <w:t>2-</w:t>
      </w:r>
      <w:r w:rsidR="00BA4587" w:rsidRPr="00E66ECF">
        <w:rPr>
          <w:sz w:val="24"/>
        </w:rPr>
        <w:t>2</w:t>
      </w:r>
      <w:r w:rsidR="00BA4587" w:rsidRPr="00E66ECF">
        <w:rPr>
          <w:rFonts w:hint="eastAsia"/>
          <w:sz w:val="24"/>
        </w:rPr>
        <w:t>。</w:t>
      </w:r>
    </w:p>
    <w:p w14:paraId="58A3A2E1" w14:textId="77777777" w:rsidR="00BA4587" w:rsidRPr="00E66ECF" w:rsidRDefault="00BA4587" w:rsidP="00BA4587">
      <w:pPr>
        <w:pStyle w:val="aff3"/>
        <w:spacing w:before="0" w:line="480" w:lineRule="exact"/>
        <w:ind w:leftChars="-1" w:left="-2"/>
        <w:jc w:val="center"/>
        <w:rPr>
          <w:rFonts w:ascii="黑体" w:hAnsi="黑体"/>
          <w:sz w:val="21"/>
          <w:szCs w:val="21"/>
        </w:rPr>
      </w:pPr>
      <w:r w:rsidRPr="00E66ECF">
        <w:rPr>
          <w:rFonts w:ascii="黑体" w:hAnsi="黑体"/>
          <w:sz w:val="21"/>
          <w:szCs w:val="21"/>
        </w:rPr>
        <w:t>表2</w:t>
      </w:r>
      <w:r w:rsidRPr="00E66ECF">
        <w:rPr>
          <w:rFonts w:ascii="黑体" w:hAnsi="黑体" w:hint="eastAsia"/>
          <w:sz w:val="21"/>
          <w:szCs w:val="21"/>
        </w:rPr>
        <w:t>-</w:t>
      </w:r>
      <w:r w:rsidRPr="00E66ECF">
        <w:rPr>
          <w:rFonts w:ascii="黑体" w:hAnsi="黑体"/>
          <w:sz w:val="21"/>
          <w:szCs w:val="21"/>
        </w:rPr>
        <w:t>1      卫星各谱段具体用途表</w:t>
      </w:r>
    </w:p>
    <w:tbl>
      <w:tblPr>
        <w:tblW w:w="88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1"/>
        <w:gridCol w:w="427"/>
        <w:gridCol w:w="1144"/>
        <w:gridCol w:w="1079"/>
        <w:gridCol w:w="5613"/>
      </w:tblGrid>
      <w:tr w:rsidR="00E66ECF" w:rsidRPr="00E66ECF" w14:paraId="10DB925C" w14:textId="77777777" w:rsidTr="00590AAD">
        <w:trPr>
          <w:trHeight w:val="20"/>
          <w:jc w:val="center"/>
        </w:trPr>
        <w:tc>
          <w:tcPr>
            <w:tcW w:w="551" w:type="dxa"/>
            <w:vAlign w:val="center"/>
          </w:tcPr>
          <w:p w14:paraId="18AC70D3" w14:textId="77777777" w:rsidR="00BA4587" w:rsidRPr="00E66ECF" w:rsidRDefault="00BA4587" w:rsidP="00590AAD">
            <w:pPr>
              <w:pStyle w:val="aff"/>
              <w:spacing w:line="240" w:lineRule="auto"/>
              <w:rPr>
                <w:rFonts w:eastAsiaTheme="minorEastAsia"/>
                <w:sz w:val="21"/>
                <w:szCs w:val="21"/>
              </w:rPr>
            </w:pPr>
            <w:r w:rsidRPr="00E66ECF">
              <w:rPr>
                <w:rFonts w:eastAsiaTheme="minorEastAsia" w:hAnsiTheme="minorEastAsia"/>
                <w:sz w:val="21"/>
                <w:szCs w:val="21"/>
              </w:rPr>
              <w:t>序号</w:t>
            </w:r>
          </w:p>
        </w:tc>
        <w:tc>
          <w:tcPr>
            <w:tcW w:w="1571" w:type="dxa"/>
            <w:gridSpan w:val="2"/>
            <w:vAlign w:val="center"/>
          </w:tcPr>
          <w:p w14:paraId="2A711563" w14:textId="77777777" w:rsidR="00BA4587" w:rsidRPr="00E66ECF" w:rsidRDefault="00BA4587" w:rsidP="00590AAD">
            <w:pPr>
              <w:pStyle w:val="aff"/>
              <w:spacing w:line="240" w:lineRule="auto"/>
              <w:rPr>
                <w:rFonts w:eastAsiaTheme="minorEastAsia"/>
                <w:sz w:val="21"/>
                <w:szCs w:val="21"/>
              </w:rPr>
            </w:pPr>
            <w:r w:rsidRPr="00E66ECF">
              <w:rPr>
                <w:rFonts w:eastAsiaTheme="minorEastAsia" w:hAnsiTheme="minorEastAsia"/>
                <w:sz w:val="21"/>
                <w:szCs w:val="21"/>
              </w:rPr>
              <w:t>波</w:t>
            </w:r>
            <w:r w:rsidRPr="00E66ECF">
              <w:rPr>
                <w:rFonts w:eastAsiaTheme="minorEastAsia"/>
                <w:sz w:val="21"/>
                <w:szCs w:val="21"/>
              </w:rPr>
              <w:t xml:space="preserve"> </w:t>
            </w:r>
            <w:r w:rsidRPr="00E66ECF">
              <w:rPr>
                <w:rFonts w:eastAsiaTheme="minorEastAsia" w:hAnsiTheme="minorEastAsia"/>
                <w:sz w:val="21"/>
                <w:szCs w:val="21"/>
              </w:rPr>
              <w:t>段（</w:t>
            </w:r>
            <w:r w:rsidRPr="00E66ECF">
              <w:rPr>
                <w:rFonts w:eastAsiaTheme="minorEastAsia"/>
                <w:sz w:val="21"/>
                <w:szCs w:val="21"/>
              </w:rPr>
              <w:t>μm</w:t>
            </w:r>
            <w:r w:rsidRPr="00E66ECF">
              <w:rPr>
                <w:rFonts w:eastAsiaTheme="minorEastAsia" w:hAnsiTheme="minorEastAsia"/>
                <w:sz w:val="21"/>
                <w:szCs w:val="21"/>
              </w:rPr>
              <w:t>）</w:t>
            </w:r>
          </w:p>
        </w:tc>
        <w:tc>
          <w:tcPr>
            <w:tcW w:w="1079" w:type="dxa"/>
            <w:vAlign w:val="center"/>
          </w:tcPr>
          <w:p w14:paraId="4F4E3C6C" w14:textId="77777777" w:rsidR="00BA4587" w:rsidRPr="00E66ECF" w:rsidRDefault="00BA4587" w:rsidP="00590AAD">
            <w:pPr>
              <w:pStyle w:val="aff"/>
              <w:spacing w:line="240" w:lineRule="auto"/>
              <w:rPr>
                <w:rFonts w:eastAsiaTheme="minorEastAsia"/>
                <w:sz w:val="21"/>
                <w:szCs w:val="21"/>
              </w:rPr>
            </w:pPr>
            <w:r w:rsidRPr="00E66ECF">
              <w:rPr>
                <w:rFonts w:eastAsiaTheme="minorEastAsia" w:hAnsiTheme="minorEastAsia"/>
                <w:sz w:val="21"/>
                <w:szCs w:val="21"/>
              </w:rPr>
              <w:t>分辨率</w:t>
            </w:r>
          </w:p>
        </w:tc>
        <w:tc>
          <w:tcPr>
            <w:tcW w:w="5613" w:type="dxa"/>
            <w:vAlign w:val="center"/>
          </w:tcPr>
          <w:p w14:paraId="0770E3B0" w14:textId="77777777" w:rsidR="00BA4587" w:rsidRPr="00E66ECF" w:rsidRDefault="00BA4587" w:rsidP="00590AAD">
            <w:pPr>
              <w:pStyle w:val="aff"/>
              <w:spacing w:line="240" w:lineRule="auto"/>
              <w:ind w:firstLine="422"/>
              <w:rPr>
                <w:rFonts w:eastAsiaTheme="minorEastAsia"/>
                <w:sz w:val="21"/>
                <w:szCs w:val="21"/>
              </w:rPr>
            </w:pPr>
            <w:r w:rsidRPr="00E66ECF">
              <w:rPr>
                <w:rFonts w:eastAsiaTheme="minorEastAsia" w:hAnsiTheme="minorEastAsia"/>
                <w:sz w:val="21"/>
                <w:szCs w:val="21"/>
              </w:rPr>
              <w:t>功</w:t>
            </w:r>
            <w:r w:rsidRPr="00E66ECF">
              <w:rPr>
                <w:rFonts w:eastAsiaTheme="minorEastAsia"/>
                <w:sz w:val="21"/>
                <w:szCs w:val="21"/>
              </w:rPr>
              <w:t xml:space="preserve">  </w:t>
            </w:r>
            <w:r w:rsidRPr="00E66ECF">
              <w:rPr>
                <w:rFonts w:eastAsiaTheme="minorEastAsia" w:hAnsiTheme="minorEastAsia"/>
                <w:sz w:val="21"/>
                <w:szCs w:val="21"/>
              </w:rPr>
              <w:t>能</w:t>
            </w:r>
          </w:p>
        </w:tc>
      </w:tr>
      <w:tr w:rsidR="00E66ECF" w:rsidRPr="00E66ECF" w14:paraId="09633CF9" w14:textId="77777777" w:rsidTr="00590AAD">
        <w:trPr>
          <w:trHeight w:val="20"/>
          <w:jc w:val="center"/>
        </w:trPr>
        <w:tc>
          <w:tcPr>
            <w:tcW w:w="551" w:type="dxa"/>
            <w:vAlign w:val="center"/>
          </w:tcPr>
          <w:p w14:paraId="528A8878"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1</w:t>
            </w:r>
          </w:p>
        </w:tc>
        <w:tc>
          <w:tcPr>
            <w:tcW w:w="427" w:type="dxa"/>
            <w:vAlign w:val="center"/>
          </w:tcPr>
          <w:p w14:paraId="27A25483"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PA</w:t>
            </w:r>
          </w:p>
        </w:tc>
        <w:tc>
          <w:tcPr>
            <w:tcW w:w="1144" w:type="dxa"/>
            <w:vAlign w:val="center"/>
          </w:tcPr>
          <w:p w14:paraId="1990F52B"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0.49-0.69</w:t>
            </w:r>
          </w:p>
        </w:tc>
        <w:tc>
          <w:tcPr>
            <w:tcW w:w="1079" w:type="dxa"/>
            <w:vAlign w:val="center"/>
          </w:tcPr>
          <w:p w14:paraId="691A2259"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5m</w:t>
            </w:r>
          </w:p>
        </w:tc>
        <w:tc>
          <w:tcPr>
            <w:tcW w:w="5613" w:type="dxa"/>
            <w:vAlign w:val="center"/>
          </w:tcPr>
          <w:p w14:paraId="2AA4A539" w14:textId="77777777" w:rsidR="00BA4587" w:rsidRPr="00E66ECF" w:rsidRDefault="00BA4587" w:rsidP="00590AAD">
            <w:pPr>
              <w:pStyle w:val="aff"/>
              <w:spacing w:line="240" w:lineRule="auto"/>
              <w:ind w:firstLine="422"/>
              <w:rPr>
                <w:rFonts w:eastAsiaTheme="minorEastAsia"/>
                <w:sz w:val="21"/>
                <w:szCs w:val="21"/>
              </w:rPr>
            </w:pPr>
            <w:r w:rsidRPr="00E66ECF">
              <w:rPr>
                <w:rFonts w:eastAsiaTheme="minorEastAsia" w:hAnsiTheme="minorEastAsia"/>
                <w:sz w:val="21"/>
                <w:szCs w:val="21"/>
              </w:rPr>
              <w:t>几何制图</w:t>
            </w:r>
          </w:p>
        </w:tc>
      </w:tr>
      <w:tr w:rsidR="00E66ECF" w:rsidRPr="00E66ECF" w14:paraId="1B30D021" w14:textId="77777777" w:rsidTr="00590AAD">
        <w:trPr>
          <w:trHeight w:val="20"/>
          <w:jc w:val="center"/>
        </w:trPr>
        <w:tc>
          <w:tcPr>
            <w:tcW w:w="551" w:type="dxa"/>
            <w:vAlign w:val="center"/>
          </w:tcPr>
          <w:p w14:paraId="3F26D7F3"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2</w:t>
            </w:r>
          </w:p>
        </w:tc>
        <w:tc>
          <w:tcPr>
            <w:tcW w:w="427" w:type="dxa"/>
            <w:vAlign w:val="center"/>
          </w:tcPr>
          <w:p w14:paraId="503767A8"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B0</w:t>
            </w:r>
          </w:p>
        </w:tc>
        <w:tc>
          <w:tcPr>
            <w:tcW w:w="1144" w:type="dxa"/>
            <w:vAlign w:val="center"/>
          </w:tcPr>
          <w:p w14:paraId="789084D3"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0.43-0.47</w:t>
            </w:r>
          </w:p>
        </w:tc>
        <w:tc>
          <w:tcPr>
            <w:tcW w:w="1079" w:type="dxa"/>
            <w:vAlign w:val="center"/>
          </w:tcPr>
          <w:p w14:paraId="5B4488F6"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10m</w:t>
            </w:r>
          </w:p>
        </w:tc>
        <w:tc>
          <w:tcPr>
            <w:tcW w:w="5613" w:type="dxa"/>
            <w:vAlign w:val="center"/>
          </w:tcPr>
          <w:p w14:paraId="6F473E60" w14:textId="77777777" w:rsidR="00BA4587" w:rsidRPr="00E66ECF" w:rsidRDefault="00BA4587" w:rsidP="00590AAD">
            <w:pPr>
              <w:pStyle w:val="aff"/>
              <w:spacing w:line="240" w:lineRule="auto"/>
              <w:ind w:firstLine="422"/>
              <w:rPr>
                <w:rFonts w:eastAsiaTheme="minorEastAsia"/>
                <w:sz w:val="21"/>
                <w:szCs w:val="21"/>
              </w:rPr>
            </w:pPr>
            <w:r w:rsidRPr="00E66ECF">
              <w:rPr>
                <w:rFonts w:eastAsiaTheme="minorEastAsia" w:hAnsiTheme="minorEastAsia"/>
                <w:sz w:val="21"/>
                <w:szCs w:val="21"/>
              </w:rPr>
              <w:t>绘制水系图和森林图，识别土壤和常绿、落叶植被</w:t>
            </w:r>
          </w:p>
        </w:tc>
      </w:tr>
      <w:tr w:rsidR="00E66ECF" w:rsidRPr="00E66ECF" w14:paraId="0F2C9DA8" w14:textId="77777777" w:rsidTr="00590AAD">
        <w:trPr>
          <w:trHeight w:val="20"/>
          <w:jc w:val="center"/>
        </w:trPr>
        <w:tc>
          <w:tcPr>
            <w:tcW w:w="551" w:type="dxa"/>
            <w:vAlign w:val="center"/>
          </w:tcPr>
          <w:p w14:paraId="3AAD4127"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3</w:t>
            </w:r>
          </w:p>
        </w:tc>
        <w:tc>
          <w:tcPr>
            <w:tcW w:w="427" w:type="dxa"/>
            <w:vAlign w:val="center"/>
          </w:tcPr>
          <w:p w14:paraId="23A953BB"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B1</w:t>
            </w:r>
          </w:p>
        </w:tc>
        <w:tc>
          <w:tcPr>
            <w:tcW w:w="1144" w:type="dxa"/>
            <w:vAlign w:val="center"/>
          </w:tcPr>
          <w:p w14:paraId="31FDE941"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0.49-0.61</w:t>
            </w:r>
          </w:p>
        </w:tc>
        <w:tc>
          <w:tcPr>
            <w:tcW w:w="1079" w:type="dxa"/>
            <w:vAlign w:val="center"/>
          </w:tcPr>
          <w:p w14:paraId="74EA1E8E"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10m</w:t>
            </w:r>
          </w:p>
        </w:tc>
        <w:tc>
          <w:tcPr>
            <w:tcW w:w="5613" w:type="dxa"/>
            <w:vAlign w:val="center"/>
          </w:tcPr>
          <w:p w14:paraId="54A3136A" w14:textId="77777777" w:rsidR="00BA4587" w:rsidRPr="00E66ECF" w:rsidRDefault="00BA4587" w:rsidP="00590AAD">
            <w:pPr>
              <w:pStyle w:val="aff"/>
              <w:spacing w:line="240" w:lineRule="auto"/>
              <w:ind w:firstLine="422"/>
              <w:rPr>
                <w:rFonts w:eastAsiaTheme="minorEastAsia"/>
                <w:sz w:val="21"/>
                <w:szCs w:val="21"/>
              </w:rPr>
            </w:pPr>
            <w:r w:rsidRPr="00E66ECF">
              <w:rPr>
                <w:rFonts w:eastAsiaTheme="minorEastAsia" w:hAnsiTheme="minorEastAsia"/>
                <w:sz w:val="21"/>
                <w:szCs w:val="21"/>
              </w:rPr>
              <w:t>探测健康植物绿色反射率和反映水下特征</w:t>
            </w:r>
          </w:p>
        </w:tc>
      </w:tr>
      <w:tr w:rsidR="00E66ECF" w:rsidRPr="00E66ECF" w14:paraId="2AFB405A" w14:textId="77777777" w:rsidTr="00590AAD">
        <w:trPr>
          <w:trHeight w:val="20"/>
          <w:jc w:val="center"/>
        </w:trPr>
        <w:tc>
          <w:tcPr>
            <w:tcW w:w="551" w:type="dxa"/>
            <w:vAlign w:val="center"/>
          </w:tcPr>
          <w:p w14:paraId="3DA8E8D5"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4</w:t>
            </w:r>
          </w:p>
        </w:tc>
        <w:tc>
          <w:tcPr>
            <w:tcW w:w="427" w:type="dxa"/>
            <w:vAlign w:val="center"/>
          </w:tcPr>
          <w:p w14:paraId="13F91311"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B2</w:t>
            </w:r>
          </w:p>
        </w:tc>
        <w:tc>
          <w:tcPr>
            <w:tcW w:w="1144" w:type="dxa"/>
            <w:vAlign w:val="center"/>
          </w:tcPr>
          <w:p w14:paraId="555D24ED"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0.61-0.68</w:t>
            </w:r>
          </w:p>
        </w:tc>
        <w:tc>
          <w:tcPr>
            <w:tcW w:w="1079" w:type="dxa"/>
            <w:vAlign w:val="center"/>
          </w:tcPr>
          <w:p w14:paraId="715E8950"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10m</w:t>
            </w:r>
          </w:p>
        </w:tc>
        <w:tc>
          <w:tcPr>
            <w:tcW w:w="5613" w:type="dxa"/>
            <w:vAlign w:val="center"/>
          </w:tcPr>
          <w:p w14:paraId="52C6AD82" w14:textId="77777777" w:rsidR="00BA4587" w:rsidRPr="00E66ECF" w:rsidRDefault="00BA4587" w:rsidP="00590AAD">
            <w:pPr>
              <w:pStyle w:val="aff"/>
              <w:spacing w:line="240" w:lineRule="auto"/>
              <w:ind w:firstLine="422"/>
              <w:rPr>
                <w:rFonts w:eastAsiaTheme="minorEastAsia"/>
                <w:sz w:val="21"/>
                <w:szCs w:val="21"/>
              </w:rPr>
            </w:pPr>
            <w:r w:rsidRPr="00E66ECF">
              <w:rPr>
                <w:rFonts w:eastAsiaTheme="minorEastAsia" w:hAnsiTheme="minorEastAsia"/>
                <w:sz w:val="21"/>
                <w:szCs w:val="21"/>
              </w:rPr>
              <w:t>测量植物叶绿素吸收率，进行植被分类</w:t>
            </w:r>
          </w:p>
        </w:tc>
      </w:tr>
      <w:tr w:rsidR="00E66ECF" w:rsidRPr="00E66ECF" w14:paraId="3E647DBE" w14:textId="77777777" w:rsidTr="00590AAD">
        <w:trPr>
          <w:trHeight w:val="20"/>
          <w:jc w:val="center"/>
        </w:trPr>
        <w:tc>
          <w:tcPr>
            <w:tcW w:w="551" w:type="dxa"/>
            <w:vAlign w:val="center"/>
          </w:tcPr>
          <w:p w14:paraId="03E0744C"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5</w:t>
            </w:r>
          </w:p>
        </w:tc>
        <w:tc>
          <w:tcPr>
            <w:tcW w:w="427" w:type="dxa"/>
            <w:vAlign w:val="center"/>
          </w:tcPr>
          <w:p w14:paraId="54DA328B"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B3</w:t>
            </w:r>
          </w:p>
        </w:tc>
        <w:tc>
          <w:tcPr>
            <w:tcW w:w="1144" w:type="dxa"/>
            <w:vAlign w:val="center"/>
          </w:tcPr>
          <w:p w14:paraId="51D1DB68"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0.78-0.89</w:t>
            </w:r>
          </w:p>
        </w:tc>
        <w:tc>
          <w:tcPr>
            <w:tcW w:w="1079" w:type="dxa"/>
            <w:vAlign w:val="center"/>
          </w:tcPr>
          <w:p w14:paraId="7ADB079C" w14:textId="77777777" w:rsidR="00BA4587" w:rsidRPr="00E66ECF" w:rsidRDefault="00BA4587" w:rsidP="00590AAD">
            <w:pPr>
              <w:pStyle w:val="aff"/>
              <w:spacing w:line="240" w:lineRule="auto"/>
              <w:rPr>
                <w:rFonts w:eastAsiaTheme="minorEastAsia"/>
                <w:sz w:val="21"/>
                <w:szCs w:val="21"/>
              </w:rPr>
            </w:pPr>
            <w:r w:rsidRPr="00E66ECF">
              <w:rPr>
                <w:rFonts w:eastAsiaTheme="minorEastAsia"/>
                <w:sz w:val="21"/>
                <w:szCs w:val="21"/>
              </w:rPr>
              <w:t>10m</w:t>
            </w:r>
          </w:p>
        </w:tc>
        <w:tc>
          <w:tcPr>
            <w:tcW w:w="5613" w:type="dxa"/>
            <w:vAlign w:val="center"/>
          </w:tcPr>
          <w:p w14:paraId="3FBFDBEA" w14:textId="77777777" w:rsidR="00BA4587" w:rsidRPr="00E66ECF" w:rsidRDefault="00BA4587" w:rsidP="00590AAD">
            <w:pPr>
              <w:pStyle w:val="aff"/>
              <w:spacing w:line="240" w:lineRule="auto"/>
              <w:ind w:firstLine="422"/>
              <w:rPr>
                <w:rFonts w:eastAsiaTheme="minorEastAsia"/>
                <w:sz w:val="21"/>
                <w:szCs w:val="21"/>
              </w:rPr>
            </w:pPr>
            <w:r w:rsidRPr="00E66ECF">
              <w:rPr>
                <w:rFonts w:eastAsiaTheme="minorEastAsia" w:hAnsiTheme="minorEastAsia"/>
                <w:sz w:val="21"/>
                <w:szCs w:val="21"/>
              </w:rPr>
              <w:t>用于生物量和作物长势的测定</w:t>
            </w:r>
          </w:p>
        </w:tc>
      </w:tr>
    </w:tbl>
    <w:p w14:paraId="3038C4C8" w14:textId="77777777" w:rsidR="00BA4587" w:rsidRPr="00E66ECF" w:rsidRDefault="00BA4587" w:rsidP="00BA4587">
      <w:pPr>
        <w:pStyle w:val="aff3"/>
        <w:spacing w:before="0" w:line="480" w:lineRule="exact"/>
        <w:ind w:leftChars="-1" w:left="-2"/>
        <w:jc w:val="center"/>
        <w:rPr>
          <w:rFonts w:ascii="黑体" w:hAnsi="黑体"/>
          <w:sz w:val="21"/>
          <w:szCs w:val="21"/>
        </w:rPr>
      </w:pPr>
      <w:r w:rsidRPr="00E66ECF">
        <w:rPr>
          <w:rFonts w:ascii="黑体" w:hAnsi="黑体"/>
          <w:sz w:val="21"/>
          <w:szCs w:val="21"/>
        </w:rPr>
        <w:t>表2</w:t>
      </w:r>
      <w:r w:rsidRPr="00E66ECF">
        <w:rPr>
          <w:rFonts w:ascii="黑体" w:hAnsi="黑体" w:hint="eastAsia"/>
          <w:sz w:val="21"/>
          <w:szCs w:val="21"/>
        </w:rPr>
        <w:t>-</w:t>
      </w:r>
      <w:r w:rsidRPr="00E66ECF">
        <w:rPr>
          <w:rFonts w:ascii="黑体" w:hAnsi="黑体"/>
          <w:sz w:val="21"/>
          <w:szCs w:val="21"/>
        </w:rPr>
        <w:t xml:space="preserve">2    </w:t>
      </w:r>
      <w:r w:rsidRPr="00E66ECF">
        <w:rPr>
          <w:rFonts w:ascii="黑体" w:hAnsi="黑体" w:hint="eastAsia"/>
          <w:sz w:val="21"/>
          <w:szCs w:val="21"/>
        </w:rPr>
        <w:t>典型风机点位现状</w:t>
      </w:r>
    </w:p>
    <w:tbl>
      <w:tblPr>
        <w:tblStyle w:val="afc"/>
        <w:tblW w:w="0" w:type="auto"/>
        <w:jc w:val="center"/>
        <w:tblLook w:val="04A0" w:firstRow="1" w:lastRow="0" w:firstColumn="1" w:lastColumn="0" w:noHBand="0" w:noVBand="1"/>
      </w:tblPr>
      <w:tblGrid>
        <w:gridCol w:w="4417"/>
        <w:gridCol w:w="4417"/>
      </w:tblGrid>
      <w:tr w:rsidR="00E66ECF" w:rsidRPr="00E66ECF" w14:paraId="41C85429" w14:textId="77777777" w:rsidTr="009F6968">
        <w:trPr>
          <w:jc w:val="center"/>
        </w:trPr>
        <w:tc>
          <w:tcPr>
            <w:tcW w:w="4417" w:type="dxa"/>
            <w:vAlign w:val="center"/>
          </w:tcPr>
          <w:p w14:paraId="0CE1EF92" w14:textId="77777777" w:rsidR="00BA4587" w:rsidRPr="00E66ECF" w:rsidRDefault="009F6968" w:rsidP="009F6968">
            <w:pPr>
              <w:spacing w:line="480" w:lineRule="exact"/>
              <w:jc w:val="center"/>
              <w:rPr>
                <w:sz w:val="24"/>
              </w:rPr>
            </w:pPr>
            <w:r w:rsidRPr="00E66ECF">
              <w:rPr>
                <w:noProof/>
                <w:sz w:val="24"/>
              </w:rPr>
              <w:drawing>
                <wp:anchor distT="0" distB="0" distL="114300" distR="114300" simplePos="0" relativeHeight="251693056" behindDoc="1" locked="0" layoutInCell="1" allowOverlap="1" wp14:anchorId="1856E281" wp14:editId="583C1B12">
                  <wp:simplePos x="0" y="0"/>
                  <wp:positionH relativeFrom="column">
                    <wp:posOffset>-36830</wp:posOffset>
                  </wp:positionH>
                  <wp:positionV relativeFrom="paragraph">
                    <wp:posOffset>44450</wp:posOffset>
                  </wp:positionV>
                  <wp:extent cx="2725420" cy="2042160"/>
                  <wp:effectExtent l="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2542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06F62" w14:textId="77777777" w:rsidR="00BA4587" w:rsidRPr="00E66ECF" w:rsidRDefault="00BA4587" w:rsidP="009F6968">
            <w:pPr>
              <w:spacing w:line="480" w:lineRule="exact"/>
              <w:jc w:val="center"/>
              <w:rPr>
                <w:sz w:val="24"/>
              </w:rPr>
            </w:pPr>
          </w:p>
          <w:p w14:paraId="55ADD70B" w14:textId="77777777" w:rsidR="00BA4587" w:rsidRPr="00E66ECF" w:rsidRDefault="00BA4587" w:rsidP="009F6968">
            <w:pPr>
              <w:spacing w:line="480" w:lineRule="exact"/>
              <w:jc w:val="center"/>
              <w:rPr>
                <w:sz w:val="24"/>
              </w:rPr>
            </w:pPr>
          </w:p>
          <w:p w14:paraId="091FB60A" w14:textId="77777777" w:rsidR="00BA4587" w:rsidRPr="00E66ECF" w:rsidRDefault="00BA4587" w:rsidP="009F6968">
            <w:pPr>
              <w:spacing w:line="480" w:lineRule="exact"/>
              <w:jc w:val="center"/>
              <w:rPr>
                <w:sz w:val="24"/>
              </w:rPr>
            </w:pPr>
          </w:p>
          <w:p w14:paraId="20974679" w14:textId="77777777" w:rsidR="00BA4587" w:rsidRPr="00E66ECF" w:rsidRDefault="00BA4587" w:rsidP="009F6968">
            <w:pPr>
              <w:spacing w:line="480" w:lineRule="exact"/>
              <w:jc w:val="center"/>
              <w:rPr>
                <w:sz w:val="24"/>
              </w:rPr>
            </w:pPr>
          </w:p>
          <w:p w14:paraId="66774335" w14:textId="77777777" w:rsidR="00BA4587" w:rsidRPr="00E66ECF" w:rsidRDefault="00BA4587" w:rsidP="009F6968">
            <w:pPr>
              <w:spacing w:line="480" w:lineRule="exact"/>
              <w:jc w:val="center"/>
              <w:rPr>
                <w:sz w:val="24"/>
              </w:rPr>
            </w:pPr>
          </w:p>
          <w:p w14:paraId="085A2B63" w14:textId="77777777" w:rsidR="00BA4587" w:rsidRPr="00E66ECF" w:rsidRDefault="00BA4587" w:rsidP="009F6968">
            <w:pPr>
              <w:spacing w:line="480" w:lineRule="exact"/>
              <w:rPr>
                <w:sz w:val="24"/>
              </w:rPr>
            </w:pPr>
          </w:p>
        </w:tc>
        <w:tc>
          <w:tcPr>
            <w:tcW w:w="4417" w:type="dxa"/>
            <w:vAlign w:val="center"/>
          </w:tcPr>
          <w:p w14:paraId="063F345C" w14:textId="77777777" w:rsidR="00BA4587" w:rsidRPr="00E66ECF" w:rsidRDefault="009F6968" w:rsidP="009F6968">
            <w:pPr>
              <w:spacing w:line="480" w:lineRule="exact"/>
              <w:rPr>
                <w:sz w:val="24"/>
              </w:rPr>
            </w:pPr>
            <w:r w:rsidRPr="00E66ECF">
              <w:rPr>
                <w:noProof/>
                <w:sz w:val="24"/>
              </w:rPr>
              <w:drawing>
                <wp:anchor distT="0" distB="0" distL="114300" distR="114300" simplePos="0" relativeHeight="251692032" behindDoc="1" locked="0" layoutInCell="1" allowOverlap="1" wp14:anchorId="5B6C9B3A" wp14:editId="708BE6A5">
                  <wp:simplePos x="0" y="0"/>
                  <wp:positionH relativeFrom="column">
                    <wp:posOffset>-38100</wp:posOffset>
                  </wp:positionH>
                  <wp:positionV relativeFrom="paragraph">
                    <wp:posOffset>-30480</wp:posOffset>
                  </wp:positionV>
                  <wp:extent cx="2724785" cy="2041525"/>
                  <wp:effectExtent l="0" t="0" r="0" b="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24785" cy="204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66ECF" w:rsidRPr="00E66ECF" w14:paraId="1FAF8DA0" w14:textId="77777777" w:rsidTr="009F6968">
        <w:trPr>
          <w:jc w:val="center"/>
        </w:trPr>
        <w:tc>
          <w:tcPr>
            <w:tcW w:w="4417" w:type="dxa"/>
            <w:vAlign w:val="center"/>
          </w:tcPr>
          <w:p w14:paraId="3D517F36" w14:textId="77777777" w:rsidR="00E74BE8" w:rsidRPr="00E66ECF" w:rsidRDefault="00E74BE8" w:rsidP="00E74BE8">
            <w:pPr>
              <w:jc w:val="center"/>
              <w:rPr>
                <w:noProof/>
                <w:szCs w:val="21"/>
              </w:rPr>
            </w:pPr>
            <w:r w:rsidRPr="00E66ECF">
              <w:rPr>
                <w:rFonts w:hint="eastAsia"/>
                <w:noProof/>
                <w:szCs w:val="21"/>
              </w:rPr>
              <w:t>1</w:t>
            </w:r>
            <w:r w:rsidRPr="00E66ECF">
              <w:rPr>
                <w:noProof/>
                <w:szCs w:val="21"/>
              </w:rPr>
              <w:t>9</w:t>
            </w:r>
            <w:r w:rsidRPr="00E66ECF">
              <w:rPr>
                <w:rFonts w:hint="eastAsia"/>
                <w:noProof/>
                <w:szCs w:val="21"/>
              </w:rPr>
              <w:t>#</w:t>
            </w:r>
            <w:r w:rsidRPr="00E66ECF">
              <w:rPr>
                <w:rFonts w:hint="eastAsia"/>
                <w:noProof/>
                <w:szCs w:val="21"/>
              </w:rPr>
              <w:t>风机现状</w:t>
            </w:r>
          </w:p>
        </w:tc>
        <w:tc>
          <w:tcPr>
            <w:tcW w:w="4417" w:type="dxa"/>
            <w:vAlign w:val="center"/>
          </w:tcPr>
          <w:p w14:paraId="7A8A1E0B" w14:textId="77777777" w:rsidR="00E74BE8" w:rsidRPr="00E66ECF" w:rsidRDefault="00E74BE8" w:rsidP="00E74BE8">
            <w:pPr>
              <w:jc w:val="center"/>
              <w:rPr>
                <w:noProof/>
                <w:szCs w:val="21"/>
              </w:rPr>
            </w:pPr>
            <w:r w:rsidRPr="00E66ECF">
              <w:rPr>
                <w:rFonts w:hint="eastAsia"/>
                <w:noProof/>
                <w:szCs w:val="21"/>
              </w:rPr>
              <w:t>1</w:t>
            </w:r>
            <w:r w:rsidRPr="00E66ECF">
              <w:rPr>
                <w:noProof/>
                <w:szCs w:val="21"/>
              </w:rPr>
              <w:t>8</w:t>
            </w:r>
            <w:r w:rsidRPr="00E66ECF">
              <w:rPr>
                <w:rFonts w:hint="eastAsia"/>
                <w:noProof/>
                <w:szCs w:val="21"/>
              </w:rPr>
              <w:t>#</w:t>
            </w:r>
            <w:r w:rsidRPr="00E66ECF">
              <w:rPr>
                <w:rFonts w:hint="eastAsia"/>
                <w:noProof/>
                <w:szCs w:val="21"/>
              </w:rPr>
              <w:t>风机现状</w:t>
            </w:r>
          </w:p>
        </w:tc>
      </w:tr>
    </w:tbl>
    <w:p w14:paraId="2CD8EFE5" w14:textId="77777777" w:rsidR="0048062E" w:rsidRPr="00E66ECF" w:rsidRDefault="000E1AB4">
      <w:pPr>
        <w:spacing w:line="600" w:lineRule="exact"/>
        <w:outlineLvl w:val="1"/>
        <w:rPr>
          <w:rFonts w:eastAsia="黑体"/>
          <w:sz w:val="28"/>
          <w:szCs w:val="28"/>
        </w:rPr>
      </w:pPr>
      <w:bookmarkStart w:id="59" w:name="_Toc497821373"/>
      <w:bookmarkStart w:id="60" w:name="_Toc396142027"/>
      <w:r w:rsidRPr="00E66ECF">
        <w:rPr>
          <w:rFonts w:eastAsia="黑体"/>
          <w:sz w:val="28"/>
          <w:szCs w:val="28"/>
        </w:rPr>
        <w:t>2.1</w:t>
      </w:r>
      <w:r w:rsidRPr="00E66ECF">
        <w:rPr>
          <w:rFonts w:eastAsia="黑体"/>
          <w:sz w:val="28"/>
          <w:szCs w:val="28"/>
        </w:rPr>
        <w:t>土地利用现状</w:t>
      </w:r>
      <w:bookmarkEnd w:id="59"/>
      <w:bookmarkEnd w:id="60"/>
    </w:p>
    <w:p w14:paraId="1977E395" w14:textId="77777777" w:rsidR="0048062E" w:rsidRPr="00E66ECF" w:rsidRDefault="000E1AB4">
      <w:pPr>
        <w:autoSpaceDE w:val="0"/>
        <w:autoSpaceDN w:val="0"/>
        <w:adjustRightInd w:val="0"/>
        <w:spacing w:line="480" w:lineRule="exact"/>
        <w:ind w:firstLineChars="200" w:firstLine="480"/>
        <w:jc w:val="left"/>
        <w:rPr>
          <w:sz w:val="24"/>
          <w:highlight w:val="yellow"/>
        </w:rPr>
      </w:pPr>
      <w:r w:rsidRPr="00E66ECF">
        <w:rPr>
          <w:sz w:val="24"/>
        </w:rPr>
        <w:t>统计结果显示，评价区土地类型主要为旱作耕地和其他草地，其它用地较少；其中旱作耕地面积为</w:t>
      </w:r>
      <w:r w:rsidRPr="00E66ECF">
        <w:rPr>
          <w:sz w:val="24"/>
        </w:rPr>
        <w:t>3680.89hm</w:t>
      </w:r>
      <w:r w:rsidRPr="00E66ECF">
        <w:rPr>
          <w:sz w:val="24"/>
          <w:vertAlign w:val="superscript"/>
        </w:rPr>
        <w:t>2</w:t>
      </w:r>
      <w:r w:rsidRPr="00E66ECF">
        <w:rPr>
          <w:sz w:val="24"/>
        </w:rPr>
        <w:t>，占比</w:t>
      </w:r>
      <w:r w:rsidRPr="00E66ECF">
        <w:rPr>
          <w:sz w:val="24"/>
        </w:rPr>
        <w:t>57.87%</w:t>
      </w:r>
      <w:r w:rsidRPr="00E66ECF">
        <w:rPr>
          <w:sz w:val="24"/>
        </w:rPr>
        <w:t>；其他草地面积为</w:t>
      </w:r>
      <w:r w:rsidRPr="00E66ECF">
        <w:rPr>
          <w:sz w:val="24"/>
        </w:rPr>
        <w:t>2298.88hm</w:t>
      </w:r>
      <w:r w:rsidRPr="00E66ECF">
        <w:rPr>
          <w:sz w:val="24"/>
          <w:vertAlign w:val="superscript"/>
        </w:rPr>
        <w:t>2</w:t>
      </w:r>
      <w:r w:rsidRPr="00E66ECF">
        <w:rPr>
          <w:sz w:val="24"/>
        </w:rPr>
        <w:t>，占比</w:t>
      </w:r>
      <w:r w:rsidRPr="00E66ECF">
        <w:rPr>
          <w:sz w:val="24"/>
        </w:rPr>
        <w:t>36.14%</w:t>
      </w:r>
      <w:r w:rsidRPr="00E66ECF">
        <w:rPr>
          <w:sz w:val="24"/>
        </w:rPr>
        <w:t>；灌木林地面积为</w:t>
      </w:r>
      <w:r w:rsidRPr="00E66ECF">
        <w:rPr>
          <w:sz w:val="24"/>
        </w:rPr>
        <w:t>300.90hm</w:t>
      </w:r>
      <w:r w:rsidRPr="00E66ECF">
        <w:rPr>
          <w:sz w:val="24"/>
          <w:vertAlign w:val="superscript"/>
        </w:rPr>
        <w:t>2</w:t>
      </w:r>
      <w:r w:rsidRPr="00E66ECF">
        <w:rPr>
          <w:sz w:val="24"/>
        </w:rPr>
        <w:t>，占比</w:t>
      </w:r>
      <w:r w:rsidRPr="00E66ECF">
        <w:rPr>
          <w:sz w:val="24"/>
        </w:rPr>
        <w:t>4.73%</w:t>
      </w:r>
      <w:r w:rsidRPr="00E66ECF">
        <w:rPr>
          <w:sz w:val="24"/>
        </w:rPr>
        <w:t>；其他用地面积为</w:t>
      </w:r>
      <w:r w:rsidRPr="00E66ECF">
        <w:rPr>
          <w:sz w:val="24"/>
        </w:rPr>
        <w:t>15.46hm</w:t>
      </w:r>
      <w:r w:rsidRPr="00E66ECF">
        <w:rPr>
          <w:sz w:val="24"/>
          <w:vertAlign w:val="superscript"/>
        </w:rPr>
        <w:t>2</w:t>
      </w:r>
      <w:r w:rsidRPr="00E66ECF">
        <w:rPr>
          <w:sz w:val="24"/>
        </w:rPr>
        <w:t>，占比</w:t>
      </w:r>
      <w:r w:rsidRPr="00E66ECF">
        <w:rPr>
          <w:sz w:val="24"/>
        </w:rPr>
        <w:t>0.24%</w:t>
      </w:r>
      <w:r w:rsidRPr="00E66ECF">
        <w:rPr>
          <w:sz w:val="24"/>
        </w:rPr>
        <w:t>；水域及水利设施用地面积</w:t>
      </w:r>
      <w:r w:rsidRPr="00E66ECF">
        <w:rPr>
          <w:sz w:val="24"/>
        </w:rPr>
        <w:t>4.64 hm</w:t>
      </w:r>
      <w:r w:rsidRPr="00E66ECF">
        <w:rPr>
          <w:sz w:val="24"/>
          <w:vertAlign w:val="superscript"/>
        </w:rPr>
        <w:t>2</w:t>
      </w:r>
      <w:r w:rsidRPr="00E66ECF">
        <w:rPr>
          <w:sz w:val="24"/>
        </w:rPr>
        <w:t>，占比</w:t>
      </w:r>
      <w:r w:rsidRPr="00E66ECF">
        <w:rPr>
          <w:sz w:val="24"/>
        </w:rPr>
        <w:t>0.07%</w:t>
      </w:r>
      <w:r w:rsidRPr="00E66ECF">
        <w:rPr>
          <w:sz w:val="24"/>
        </w:rPr>
        <w:t>；住宅用地</w:t>
      </w:r>
      <w:r w:rsidRPr="00E66ECF">
        <w:rPr>
          <w:sz w:val="24"/>
        </w:rPr>
        <w:t>57.24 hm</w:t>
      </w:r>
      <w:r w:rsidRPr="00E66ECF">
        <w:rPr>
          <w:sz w:val="24"/>
          <w:vertAlign w:val="superscript"/>
        </w:rPr>
        <w:t>2</w:t>
      </w:r>
      <w:r w:rsidRPr="00E66ECF">
        <w:rPr>
          <w:sz w:val="24"/>
        </w:rPr>
        <w:t>，占比</w:t>
      </w:r>
      <w:r w:rsidRPr="00E66ECF">
        <w:rPr>
          <w:sz w:val="24"/>
        </w:rPr>
        <w:lastRenderedPageBreak/>
        <w:t>0.90%</w:t>
      </w:r>
      <w:r w:rsidRPr="00E66ECF">
        <w:rPr>
          <w:sz w:val="24"/>
        </w:rPr>
        <w:t>；工矿仓储用地</w:t>
      </w:r>
      <w:r w:rsidRPr="00E66ECF">
        <w:rPr>
          <w:sz w:val="24"/>
        </w:rPr>
        <w:t>2.87 hm</w:t>
      </w:r>
      <w:r w:rsidRPr="00E66ECF">
        <w:rPr>
          <w:sz w:val="24"/>
          <w:vertAlign w:val="superscript"/>
        </w:rPr>
        <w:t>2</w:t>
      </w:r>
      <w:r w:rsidRPr="00E66ECF">
        <w:rPr>
          <w:sz w:val="24"/>
        </w:rPr>
        <w:t>，占比</w:t>
      </w:r>
      <w:r w:rsidRPr="00E66ECF">
        <w:rPr>
          <w:sz w:val="24"/>
        </w:rPr>
        <w:t>0.05%</w:t>
      </w:r>
      <w:r w:rsidRPr="00E66ECF">
        <w:rPr>
          <w:sz w:val="24"/>
        </w:rPr>
        <w:t>。</w:t>
      </w:r>
    </w:p>
    <w:p w14:paraId="2762983B" w14:textId="77777777" w:rsidR="0048062E" w:rsidRPr="00E66ECF" w:rsidRDefault="000E1AB4">
      <w:pPr>
        <w:autoSpaceDE w:val="0"/>
        <w:autoSpaceDN w:val="0"/>
        <w:adjustRightInd w:val="0"/>
        <w:spacing w:line="480" w:lineRule="exact"/>
        <w:ind w:firstLineChars="200" w:firstLine="480"/>
        <w:jc w:val="left"/>
        <w:rPr>
          <w:sz w:val="24"/>
        </w:rPr>
      </w:pPr>
      <w:r w:rsidRPr="00E66ECF">
        <w:rPr>
          <w:sz w:val="24"/>
        </w:rPr>
        <w:t>项目永久占地面积</w:t>
      </w:r>
      <w:r w:rsidR="00751E10" w:rsidRPr="00E66ECF">
        <w:rPr>
          <w:sz w:val="24"/>
        </w:rPr>
        <w:t>1261</w:t>
      </w:r>
      <w:r w:rsidRPr="00E66ECF">
        <w:rPr>
          <w:sz w:val="24"/>
        </w:rPr>
        <w:t>00m</w:t>
      </w:r>
      <w:r w:rsidRPr="00E66ECF">
        <w:rPr>
          <w:sz w:val="24"/>
          <w:vertAlign w:val="superscript"/>
        </w:rPr>
        <w:t>2</w:t>
      </w:r>
      <w:r w:rsidRPr="00E66ECF">
        <w:rPr>
          <w:sz w:val="24"/>
        </w:rPr>
        <w:t>，其中</w:t>
      </w:r>
      <w:r w:rsidRPr="00E66ECF">
        <w:rPr>
          <w:rFonts w:hint="eastAsia"/>
          <w:sz w:val="24"/>
        </w:rPr>
        <w:t>灌木林地</w:t>
      </w:r>
      <w:r w:rsidRPr="00E66ECF">
        <w:rPr>
          <w:sz w:val="24"/>
        </w:rPr>
        <w:t>面积为</w:t>
      </w:r>
      <w:r w:rsidR="00B24BD2" w:rsidRPr="00E66ECF">
        <w:rPr>
          <w:sz w:val="24"/>
        </w:rPr>
        <w:t>4625.74</w:t>
      </w:r>
      <w:r w:rsidRPr="00E66ECF">
        <w:rPr>
          <w:sz w:val="24"/>
        </w:rPr>
        <w:t>m</w:t>
      </w:r>
      <w:r w:rsidRPr="00E66ECF">
        <w:rPr>
          <w:sz w:val="24"/>
          <w:vertAlign w:val="superscript"/>
        </w:rPr>
        <w:t>2</w:t>
      </w:r>
      <w:r w:rsidRPr="00E66ECF">
        <w:rPr>
          <w:sz w:val="24"/>
        </w:rPr>
        <w:t>，占比</w:t>
      </w:r>
      <w:r w:rsidR="00B24BD2" w:rsidRPr="00E66ECF">
        <w:rPr>
          <w:sz w:val="24"/>
        </w:rPr>
        <w:t>3.66</w:t>
      </w:r>
      <w:r w:rsidRPr="00E66ECF">
        <w:rPr>
          <w:sz w:val="24"/>
        </w:rPr>
        <w:t>%</w:t>
      </w:r>
      <w:r w:rsidRPr="00E66ECF">
        <w:rPr>
          <w:sz w:val="24"/>
        </w:rPr>
        <w:t>；其他草地面积为</w:t>
      </w:r>
      <w:r w:rsidR="00751E10" w:rsidRPr="00E66ECF">
        <w:rPr>
          <w:sz w:val="24"/>
        </w:rPr>
        <w:t>65314.26</w:t>
      </w:r>
      <w:r w:rsidRPr="00E66ECF">
        <w:rPr>
          <w:sz w:val="24"/>
        </w:rPr>
        <w:t>m</w:t>
      </w:r>
      <w:r w:rsidRPr="00E66ECF">
        <w:rPr>
          <w:sz w:val="24"/>
          <w:vertAlign w:val="superscript"/>
        </w:rPr>
        <w:t>2</w:t>
      </w:r>
      <w:r w:rsidRPr="00E66ECF">
        <w:rPr>
          <w:sz w:val="24"/>
        </w:rPr>
        <w:t>，占比</w:t>
      </w:r>
      <w:r w:rsidR="00751E10" w:rsidRPr="00E66ECF">
        <w:rPr>
          <w:sz w:val="24"/>
        </w:rPr>
        <w:t>51.80</w:t>
      </w:r>
      <w:r w:rsidRPr="00E66ECF">
        <w:rPr>
          <w:sz w:val="24"/>
        </w:rPr>
        <w:t>%</w:t>
      </w:r>
      <w:r w:rsidRPr="00E66ECF">
        <w:rPr>
          <w:sz w:val="24"/>
        </w:rPr>
        <w:t>；旱作</w:t>
      </w:r>
      <w:r w:rsidRPr="00E66ECF">
        <w:rPr>
          <w:rFonts w:hint="eastAsia"/>
          <w:sz w:val="24"/>
        </w:rPr>
        <w:t>耕地</w:t>
      </w:r>
      <w:r w:rsidRPr="00E66ECF">
        <w:rPr>
          <w:sz w:val="24"/>
        </w:rPr>
        <w:t>面积为</w:t>
      </w:r>
      <w:r w:rsidRPr="00E66ECF">
        <w:rPr>
          <w:sz w:val="24"/>
        </w:rPr>
        <w:t>56160m</w:t>
      </w:r>
      <w:r w:rsidRPr="00E66ECF">
        <w:rPr>
          <w:sz w:val="24"/>
          <w:vertAlign w:val="superscript"/>
        </w:rPr>
        <w:t>2</w:t>
      </w:r>
      <w:r w:rsidRPr="00E66ECF">
        <w:rPr>
          <w:sz w:val="24"/>
        </w:rPr>
        <w:t>，占比</w:t>
      </w:r>
      <w:r w:rsidR="00B24BD2" w:rsidRPr="00E66ECF">
        <w:rPr>
          <w:sz w:val="24"/>
        </w:rPr>
        <w:t>44.54</w:t>
      </w:r>
      <w:r w:rsidRPr="00E66ECF">
        <w:rPr>
          <w:sz w:val="24"/>
        </w:rPr>
        <w:t>%</w:t>
      </w:r>
      <w:r w:rsidRPr="00E66ECF">
        <w:rPr>
          <w:rFonts w:hint="eastAsia"/>
          <w:sz w:val="24"/>
        </w:rPr>
        <w:t>。</w:t>
      </w:r>
    </w:p>
    <w:p w14:paraId="0C76E5C1" w14:textId="77777777" w:rsidR="0048062E" w:rsidRPr="00E66ECF" w:rsidRDefault="000E1AB4">
      <w:pPr>
        <w:autoSpaceDE w:val="0"/>
        <w:autoSpaceDN w:val="0"/>
        <w:adjustRightInd w:val="0"/>
        <w:spacing w:line="480" w:lineRule="exact"/>
        <w:ind w:firstLineChars="200" w:firstLine="480"/>
        <w:jc w:val="left"/>
        <w:rPr>
          <w:sz w:val="24"/>
        </w:rPr>
      </w:pPr>
      <w:r w:rsidRPr="00E66ECF">
        <w:rPr>
          <w:sz w:val="24"/>
        </w:rPr>
        <w:t>项目临时占地面积</w:t>
      </w:r>
      <w:r w:rsidRPr="00E66ECF">
        <w:rPr>
          <w:sz w:val="24"/>
        </w:rPr>
        <w:t>103100m</w:t>
      </w:r>
      <w:r w:rsidRPr="00E66ECF">
        <w:rPr>
          <w:sz w:val="24"/>
          <w:vertAlign w:val="superscript"/>
        </w:rPr>
        <w:t>2</w:t>
      </w:r>
      <w:r w:rsidRPr="00E66ECF">
        <w:rPr>
          <w:sz w:val="24"/>
        </w:rPr>
        <w:t>，其中</w:t>
      </w:r>
      <w:r w:rsidRPr="00E66ECF">
        <w:rPr>
          <w:rFonts w:hint="eastAsia"/>
          <w:sz w:val="24"/>
        </w:rPr>
        <w:t>灌木林地</w:t>
      </w:r>
      <w:r w:rsidRPr="00E66ECF">
        <w:rPr>
          <w:sz w:val="24"/>
        </w:rPr>
        <w:t>面积为</w:t>
      </w:r>
      <w:r w:rsidRPr="00E66ECF">
        <w:rPr>
          <w:sz w:val="24"/>
        </w:rPr>
        <w:t>8226m</w:t>
      </w:r>
      <w:r w:rsidRPr="00E66ECF">
        <w:rPr>
          <w:sz w:val="24"/>
          <w:vertAlign w:val="superscript"/>
        </w:rPr>
        <w:t>2</w:t>
      </w:r>
      <w:r w:rsidRPr="00E66ECF">
        <w:rPr>
          <w:sz w:val="24"/>
        </w:rPr>
        <w:t>，占比</w:t>
      </w:r>
      <w:r w:rsidRPr="00E66ECF">
        <w:rPr>
          <w:sz w:val="24"/>
        </w:rPr>
        <w:t>3.94%</w:t>
      </w:r>
      <w:r w:rsidRPr="00E66ECF">
        <w:rPr>
          <w:sz w:val="24"/>
        </w:rPr>
        <w:t>；其他草地面积为</w:t>
      </w:r>
      <w:r w:rsidRPr="00E66ECF">
        <w:rPr>
          <w:sz w:val="24"/>
        </w:rPr>
        <w:t>66154m</w:t>
      </w:r>
      <w:r w:rsidRPr="00E66ECF">
        <w:rPr>
          <w:sz w:val="24"/>
          <w:vertAlign w:val="superscript"/>
        </w:rPr>
        <w:t>2</w:t>
      </w:r>
      <w:r w:rsidRPr="00E66ECF">
        <w:rPr>
          <w:sz w:val="24"/>
        </w:rPr>
        <w:t>，占比</w:t>
      </w:r>
      <w:r w:rsidRPr="00E66ECF">
        <w:rPr>
          <w:sz w:val="24"/>
        </w:rPr>
        <w:t>64.16%</w:t>
      </w:r>
      <w:r w:rsidRPr="00E66ECF">
        <w:rPr>
          <w:sz w:val="24"/>
        </w:rPr>
        <w:t>；建设用地</w:t>
      </w:r>
      <w:r w:rsidRPr="00E66ECF">
        <w:rPr>
          <w:rFonts w:hint="eastAsia"/>
          <w:sz w:val="24"/>
        </w:rPr>
        <w:t>4800m</w:t>
      </w:r>
      <w:r w:rsidRPr="00E66ECF">
        <w:rPr>
          <w:sz w:val="24"/>
          <w:vertAlign w:val="superscript"/>
        </w:rPr>
        <w:t>2</w:t>
      </w:r>
      <w:r w:rsidRPr="00E66ECF">
        <w:rPr>
          <w:rFonts w:hint="eastAsia"/>
          <w:sz w:val="24"/>
        </w:rPr>
        <w:t>，</w:t>
      </w:r>
      <w:r w:rsidRPr="00E66ECF">
        <w:rPr>
          <w:sz w:val="24"/>
        </w:rPr>
        <w:t>占比</w:t>
      </w:r>
      <w:r w:rsidRPr="00E66ECF">
        <w:rPr>
          <w:rFonts w:hint="eastAsia"/>
          <w:sz w:val="24"/>
        </w:rPr>
        <w:t>4.66%</w:t>
      </w:r>
      <w:r w:rsidRPr="00E66ECF">
        <w:rPr>
          <w:rFonts w:hint="eastAsia"/>
          <w:sz w:val="24"/>
        </w:rPr>
        <w:t>，</w:t>
      </w:r>
      <w:r w:rsidRPr="00E66ECF">
        <w:rPr>
          <w:sz w:val="24"/>
        </w:rPr>
        <w:t>旱作</w:t>
      </w:r>
      <w:r w:rsidRPr="00E66ECF">
        <w:rPr>
          <w:rFonts w:hint="eastAsia"/>
          <w:sz w:val="24"/>
        </w:rPr>
        <w:t>耕地</w:t>
      </w:r>
      <w:r w:rsidRPr="00E66ECF">
        <w:rPr>
          <w:sz w:val="24"/>
        </w:rPr>
        <w:t>面积</w:t>
      </w:r>
      <w:r w:rsidRPr="00E66ECF">
        <w:rPr>
          <w:sz w:val="24"/>
        </w:rPr>
        <w:t>28080m</w:t>
      </w:r>
      <w:r w:rsidRPr="00E66ECF">
        <w:rPr>
          <w:sz w:val="24"/>
          <w:vertAlign w:val="superscript"/>
        </w:rPr>
        <w:t>2</w:t>
      </w:r>
      <w:r w:rsidRPr="00E66ECF">
        <w:rPr>
          <w:sz w:val="24"/>
        </w:rPr>
        <w:t>，占比</w:t>
      </w:r>
      <w:r w:rsidRPr="00E66ECF">
        <w:rPr>
          <w:sz w:val="24"/>
        </w:rPr>
        <w:t>27.24%</w:t>
      </w:r>
      <w:r w:rsidRPr="00E66ECF">
        <w:rPr>
          <w:sz w:val="24"/>
        </w:rPr>
        <w:t>。</w:t>
      </w:r>
    </w:p>
    <w:p w14:paraId="4858DA2E" w14:textId="77777777" w:rsidR="0048062E" w:rsidRPr="00E66ECF" w:rsidRDefault="000E1AB4">
      <w:pPr>
        <w:spacing w:line="480" w:lineRule="exact"/>
        <w:jc w:val="center"/>
        <w:rPr>
          <w:rFonts w:eastAsia="黑体" w:hAnsi="黑体"/>
          <w:kern w:val="32"/>
          <w:szCs w:val="21"/>
        </w:rPr>
      </w:pPr>
      <w:r w:rsidRPr="00E66ECF">
        <w:rPr>
          <w:rFonts w:eastAsia="黑体" w:hAnsi="黑体"/>
          <w:kern w:val="32"/>
          <w:szCs w:val="21"/>
        </w:rPr>
        <w:t>表</w:t>
      </w:r>
      <w:r w:rsidRPr="00E66ECF">
        <w:rPr>
          <w:rFonts w:eastAsia="黑体"/>
          <w:kern w:val="32"/>
          <w:szCs w:val="21"/>
        </w:rPr>
        <w:t xml:space="preserve">2.1-1  </w:t>
      </w:r>
      <w:r w:rsidRPr="00E66ECF">
        <w:rPr>
          <w:rFonts w:eastAsia="黑体" w:hAnsi="黑体"/>
          <w:kern w:val="32"/>
          <w:szCs w:val="21"/>
        </w:rPr>
        <w:t>评价区土地利用现状</w:t>
      </w:r>
    </w:p>
    <w:tbl>
      <w:tblPr>
        <w:tblW w:w="88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57" w:type="dxa"/>
          <w:bottom w:w="57" w:type="dxa"/>
          <w:right w:w="57" w:type="dxa"/>
        </w:tblCellMar>
        <w:tblLook w:val="04A0" w:firstRow="1" w:lastRow="0" w:firstColumn="1" w:lastColumn="0" w:noHBand="0" w:noVBand="1"/>
      </w:tblPr>
      <w:tblGrid>
        <w:gridCol w:w="2986"/>
        <w:gridCol w:w="3171"/>
        <w:gridCol w:w="2657"/>
      </w:tblGrid>
      <w:tr w:rsidR="00E66ECF" w:rsidRPr="00E66ECF" w14:paraId="438F0A35" w14:textId="77777777">
        <w:trPr>
          <w:trHeight w:val="443"/>
          <w:jc w:val="center"/>
        </w:trPr>
        <w:tc>
          <w:tcPr>
            <w:tcW w:w="2986" w:type="dxa"/>
            <w:tcBorders>
              <w:top w:val="single" w:sz="12" w:space="0" w:color="000000"/>
              <w:left w:val="single" w:sz="12" w:space="0" w:color="000000"/>
              <w:bottom w:val="single" w:sz="6" w:space="0" w:color="000000"/>
              <w:right w:val="single" w:sz="6" w:space="0" w:color="000000"/>
            </w:tcBorders>
            <w:vAlign w:val="center"/>
          </w:tcPr>
          <w:p w14:paraId="13B6F1FA" w14:textId="77777777" w:rsidR="0048062E" w:rsidRPr="00E66ECF" w:rsidRDefault="000E1AB4">
            <w:pPr>
              <w:spacing w:line="240" w:lineRule="exact"/>
              <w:jc w:val="center"/>
              <w:rPr>
                <w:szCs w:val="21"/>
              </w:rPr>
            </w:pPr>
            <w:r w:rsidRPr="00E66ECF">
              <w:rPr>
                <w:rFonts w:hAnsi="宋体" w:hint="eastAsia"/>
                <w:szCs w:val="21"/>
              </w:rPr>
              <w:t>土地类型</w:t>
            </w:r>
          </w:p>
        </w:tc>
        <w:tc>
          <w:tcPr>
            <w:tcW w:w="3171" w:type="dxa"/>
            <w:tcBorders>
              <w:top w:val="single" w:sz="12" w:space="0" w:color="000000"/>
              <w:left w:val="single" w:sz="6" w:space="0" w:color="000000"/>
              <w:bottom w:val="single" w:sz="6" w:space="0" w:color="000000"/>
              <w:right w:val="single" w:sz="6" w:space="0" w:color="000000"/>
            </w:tcBorders>
            <w:vAlign w:val="center"/>
          </w:tcPr>
          <w:p w14:paraId="6C6DC06F" w14:textId="77777777" w:rsidR="0048062E" w:rsidRPr="00E66ECF" w:rsidRDefault="000E1AB4">
            <w:pPr>
              <w:spacing w:line="240" w:lineRule="exact"/>
              <w:jc w:val="center"/>
              <w:rPr>
                <w:szCs w:val="21"/>
              </w:rPr>
            </w:pPr>
            <w:r w:rsidRPr="00E66ECF">
              <w:rPr>
                <w:rFonts w:hAnsi="宋体" w:hint="eastAsia"/>
                <w:szCs w:val="21"/>
              </w:rPr>
              <w:t>面积</w:t>
            </w:r>
            <w:r w:rsidRPr="00E66ECF">
              <w:rPr>
                <w:szCs w:val="21"/>
              </w:rPr>
              <w:t>(hm</w:t>
            </w:r>
            <w:r w:rsidRPr="00E66ECF">
              <w:rPr>
                <w:szCs w:val="21"/>
                <w:vertAlign w:val="superscript"/>
              </w:rPr>
              <w:t>2</w:t>
            </w:r>
            <w:r w:rsidRPr="00E66ECF">
              <w:rPr>
                <w:szCs w:val="21"/>
              </w:rPr>
              <w:t>)</w:t>
            </w:r>
          </w:p>
        </w:tc>
        <w:tc>
          <w:tcPr>
            <w:tcW w:w="2657" w:type="dxa"/>
            <w:tcBorders>
              <w:top w:val="single" w:sz="12" w:space="0" w:color="000000"/>
              <w:left w:val="single" w:sz="6" w:space="0" w:color="000000"/>
              <w:bottom w:val="single" w:sz="6" w:space="0" w:color="000000"/>
              <w:right w:val="single" w:sz="12" w:space="0" w:color="000000"/>
            </w:tcBorders>
            <w:vAlign w:val="center"/>
          </w:tcPr>
          <w:p w14:paraId="497C6081" w14:textId="77777777" w:rsidR="0048062E" w:rsidRPr="00E66ECF" w:rsidRDefault="000E1AB4">
            <w:pPr>
              <w:spacing w:line="240" w:lineRule="exact"/>
              <w:jc w:val="center"/>
              <w:rPr>
                <w:szCs w:val="21"/>
              </w:rPr>
            </w:pPr>
            <w:r w:rsidRPr="00E66ECF">
              <w:rPr>
                <w:rFonts w:hAnsi="宋体" w:hint="eastAsia"/>
                <w:szCs w:val="21"/>
              </w:rPr>
              <w:t>比例</w:t>
            </w:r>
            <w:r w:rsidRPr="00E66ECF">
              <w:rPr>
                <w:szCs w:val="21"/>
              </w:rPr>
              <w:t>(%)</w:t>
            </w:r>
          </w:p>
        </w:tc>
      </w:tr>
      <w:tr w:rsidR="00E66ECF" w:rsidRPr="00E66ECF" w14:paraId="59D74183" w14:textId="77777777">
        <w:trPr>
          <w:trHeight w:val="235"/>
          <w:jc w:val="center"/>
        </w:trPr>
        <w:tc>
          <w:tcPr>
            <w:tcW w:w="2986" w:type="dxa"/>
            <w:tcBorders>
              <w:top w:val="single" w:sz="6" w:space="0" w:color="000000"/>
              <w:left w:val="single" w:sz="12" w:space="0" w:color="000000"/>
              <w:bottom w:val="single" w:sz="6" w:space="0" w:color="000000"/>
              <w:right w:val="single" w:sz="6" w:space="0" w:color="000000"/>
            </w:tcBorders>
            <w:vAlign w:val="center"/>
          </w:tcPr>
          <w:p w14:paraId="618768D2" w14:textId="77777777" w:rsidR="0048062E" w:rsidRPr="00E66ECF" w:rsidRDefault="000E1AB4">
            <w:pPr>
              <w:spacing w:line="240" w:lineRule="exact"/>
              <w:jc w:val="center"/>
              <w:rPr>
                <w:szCs w:val="21"/>
              </w:rPr>
            </w:pPr>
            <w:r w:rsidRPr="00E66ECF">
              <w:rPr>
                <w:rFonts w:hAnsi="宋体" w:hint="eastAsia"/>
                <w:szCs w:val="21"/>
              </w:rPr>
              <w:t>耕地</w:t>
            </w:r>
          </w:p>
        </w:tc>
        <w:tc>
          <w:tcPr>
            <w:tcW w:w="3171" w:type="dxa"/>
            <w:tcBorders>
              <w:top w:val="single" w:sz="6" w:space="0" w:color="000000"/>
              <w:left w:val="single" w:sz="6" w:space="0" w:color="000000"/>
              <w:bottom w:val="single" w:sz="6" w:space="0" w:color="000000"/>
              <w:right w:val="single" w:sz="6" w:space="0" w:color="000000"/>
            </w:tcBorders>
            <w:vAlign w:val="center"/>
          </w:tcPr>
          <w:p w14:paraId="22CD2AC4" w14:textId="77777777" w:rsidR="0048062E" w:rsidRPr="00E66ECF" w:rsidRDefault="000E1AB4">
            <w:pPr>
              <w:spacing w:line="240" w:lineRule="exact"/>
              <w:jc w:val="center"/>
              <w:rPr>
                <w:sz w:val="22"/>
              </w:rPr>
            </w:pPr>
            <w:r w:rsidRPr="00E66ECF">
              <w:rPr>
                <w:sz w:val="22"/>
              </w:rPr>
              <w:t>3680.89</w:t>
            </w:r>
          </w:p>
        </w:tc>
        <w:tc>
          <w:tcPr>
            <w:tcW w:w="2657" w:type="dxa"/>
            <w:tcBorders>
              <w:top w:val="single" w:sz="6" w:space="0" w:color="000000"/>
              <w:left w:val="single" w:sz="6" w:space="0" w:color="000000"/>
              <w:bottom w:val="single" w:sz="6" w:space="0" w:color="000000"/>
              <w:right w:val="single" w:sz="12" w:space="0" w:color="000000"/>
            </w:tcBorders>
            <w:vAlign w:val="center"/>
          </w:tcPr>
          <w:p w14:paraId="33EE58F3" w14:textId="77777777" w:rsidR="0048062E" w:rsidRPr="00E66ECF" w:rsidRDefault="000E1AB4">
            <w:pPr>
              <w:spacing w:line="240" w:lineRule="exact"/>
              <w:jc w:val="center"/>
              <w:rPr>
                <w:sz w:val="22"/>
              </w:rPr>
            </w:pPr>
            <w:r w:rsidRPr="00E66ECF">
              <w:rPr>
                <w:sz w:val="22"/>
              </w:rPr>
              <w:t>57.87</w:t>
            </w:r>
          </w:p>
        </w:tc>
      </w:tr>
      <w:tr w:rsidR="00E66ECF" w:rsidRPr="00E66ECF" w14:paraId="523907C2" w14:textId="77777777">
        <w:trPr>
          <w:trHeight w:val="141"/>
          <w:jc w:val="center"/>
        </w:trPr>
        <w:tc>
          <w:tcPr>
            <w:tcW w:w="2986" w:type="dxa"/>
            <w:tcBorders>
              <w:top w:val="single" w:sz="6" w:space="0" w:color="000000"/>
              <w:left w:val="single" w:sz="12" w:space="0" w:color="000000"/>
              <w:bottom w:val="single" w:sz="6" w:space="0" w:color="000000"/>
              <w:right w:val="single" w:sz="6" w:space="0" w:color="000000"/>
            </w:tcBorders>
            <w:vAlign w:val="center"/>
          </w:tcPr>
          <w:p w14:paraId="31F91343" w14:textId="77777777" w:rsidR="0048062E" w:rsidRPr="00E66ECF" w:rsidRDefault="000E1AB4">
            <w:pPr>
              <w:spacing w:line="240" w:lineRule="exact"/>
              <w:jc w:val="center"/>
              <w:rPr>
                <w:szCs w:val="21"/>
              </w:rPr>
            </w:pPr>
            <w:r w:rsidRPr="00E66ECF">
              <w:rPr>
                <w:rFonts w:hAnsi="宋体" w:hint="eastAsia"/>
                <w:szCs w:val="21"/>
              </w:rPr>
              <w:t>灌木林地</w:t>
            </w:r>
          </w:p>
        </w:tc>
        <w:tc>
          <w:tcPr>
            <w:tcW w:w="3171" w:type="dxa"/>
            <w:tcBorders>
              <w:top w:val="single" w:sz="6" w:space="0" w:color="000000"/>
              <w:left w:val="single" w:sz="6" w:space="0" w:color="000000"/>
              <w:bottom w:val="single" w:sz="6" w:space="0" w:color="000000"/>
              <w:right w:val="single" w:sz="6" w:space="0" w:color="000000"/>
            </w:tcBorders>
            <w:vAlign w:val="center"/>
          </w:tcPr>
          <w:p w14:paraId="3B64AE8F" w14:textId="77777777" w:rsidR="0048062E" w:rsidRPr="00E66ECF" w:rsidRDefault="000E1AB4">
            <w:pPr>
              <w:spacing w:line="240" w:lineRule="exact"/>
              <w:jc w:val="center"/>
              <w:rPr>
                <w:sz w:val="22"/>
              </w:rPr>
            </w:pPr>
            <w:r w:rsidRPr="00E66ECF">
              <w:rPr>
                <w:sz w:val="22"/>
              </w:rPr>
              <w:t>300.90</w:t>
            </w:r>
          </w:p>
        </w:tc>
        <w:tc>
          <w:tcPr>
            <w:tcW w:w="2657" w:type="dxa"/>
            <w:tcBorders>
              <w:top w:val="single" w:sz="6" w:space="0" w:color="000000"/>
              <w:left w:val="single" w:sz="6" w:space="0" w:color="000000"/>
              <w:bottom w:val="single" w:sz="6" w:space="0" w:color="000000"/>
              <w:right w:val="single" w:sz="12" w:space="0" w:color="000000"/>
            </w:tcBorders>
            <w:vAlign w:val="center"/>
          </w:tcPr>
          <w:p w14:paraId="208966CA" w14:textId="77777777" w:rsidR="0048062E" w:rsidRPr="00E66ECF" w:rsidRDefault="000E1AB4">
            <w:pPr>
              <w:spacing w:line="240" w:lineRule="exact"/>
              <w:jc w:val="center"/>
              <w:rPr>
                <w:sz w:val="22"/>
              </w:rPr>
            </w:pPr>
            <w:r w:rsidRPr="00E66ECF">
              <w:rPr>
                <w:sz w:val="22"/>
              </w:rPr>
              <w:t>4.73</w:t>
            </w:r>
          </w:p>
        </w:tc>
      </w:tr>
      <w:tr w:rsidR="00E66ECF" w:rsidRPr="00E66ECF" w14:paraId="6BB2649A" w14:textId="77777777">
        <w:trPr>
          <w:trHeight w:val="235"/>
          <w:jc w:val="center"/>
        </w:trPr>
        <w:tc>
          <w:tcPr>
            <w:tcW w:w="2986" w:type="dxa"/>
            <w:tcBorders>
              <w:top w:val="single" w:sz="6" w:space="0" w:color="000000"/>
              <w:left w:val="single" w:sz="12" w:space="0" w:color="000000"/>
              <w:bottom w:val="single" w:sz="6" w:space="0" w:color="000000"/>
              <w:right w:val="single" w:sz="6" w:space="0" w:color="000000"/>
            </w:tcBorders>
            <w:vAlign w:val="center"/>
          </w:tcPr>
          <w:p w14:paraId="70EB760A" w14:textId="77777777" w:rsidR="0048062E" w:rsidRPr="00E66ECF" w:rsidRDefault="000E1AB4">
            <w:pPr>
              <w:spacing w:line="240" w:lineRule="exact"/>
              <w:jc w:val="center"/>
              <w:rPr>
                <w:szCs w:val="21"/>
              </w:rPr>
            </w:pPr>
            <w:r w:rsidRPr="00E66ECF">
              <w:rPr>
                <w:rFonts w:hAnsi="宋体" w:hint="eastAsia"/>
                <w:szCs w:val="21"/>
              </w:rPr>
              <w:t>其它草地</w:t>
            </w:r>
          </w:p>
        </w:tc>
        <w:tc>
          <w:tcPr>
            <w:tcW w:w="3171" w:type="dxa"/>
            <w:tcBorders>
              <w:top w:val="single" w:sz="6" w:space="0" w:color="000000"/>
              <w:left w:val="single" w:sz="6" w:space="0" w:color="000000"/>
              <w:bottom w:val="single" w:sz="6" w:space="0" w:color="000000"/>
              <w:right w:val="single" w:sz="6" w:space="0" w:color="000000"/>
            </w:tcBorders>
            <w:vAlign w:val="center"/>
          </w:tcPr>
          <w:p w14:paraId="141C524D" w14:textId="77777777" w:rsidR="0048062E" w:rsidRPr="00E66ECF" w:rsidRDefault="000E1AB4">
            <w:pPr>
              <w:spacing w:line="240" w:lineRule="exact"/>
              <w:jc w:val="center"/>
              <w:rPr>
                <w:sz w:val="22"/>
              </w:rPr>
            </w:pPr>
            <w:r w:rsidRPr="00E66ECF">
              <w:rPr>
                <w:sz w:val="22"/>
              </w:rPr>
              <w:t>2298.88</w:t>
            </w:r>
          </w:p>
        </w:tc>
        <w:tc>
          <w:tcPr>
            <w:tcW w:w="2657" w:type="dxa"/>
            <w:tcBorders>
              <w:top w:val="single" w:sz="6" w:space="0" w:color="000000"/>
              <w:left w:val="single" w:sz="6" w:space="0" w:color="000000"/>
              <w:bottom w:val="single" w:sz="6" w:space="0" w:color="000000"/>
              <w:right w:val="single" w:sz="12" w:space="0" w:color="000000"/>
            </w:tcBorders>
            <w:vAlign w:val="center"/>
          </w:tcPr>
          <w:p w14:paraId="1D8E0068" w14:textId="77777777" w:rsidR="0048062E" w:rsidRPr="00E66ECF" w:rsidRDefault="000E1AB4">
            <w:pPr>
              <w:spacing w:line="240" w:lineRule="exact"/>
              <w:jc w:val="center"/>
              <w:rPr>
                <w:sz w:val="22"/>
              </w:rPr>
            </w:pPr>
            <w:r w:rsidRPr="00E66ECF">
              <w:rPr>
                <w:sz w:val="22"/>
              </w:rPr>
              <w:t>36.14</w:t>
            </w:r>
          </w:p>
        </w:tc>
      </w:tr>
      <w:tr w:rsidR="00E66ECF" w:rsidRPr="00E66ECF" w14:paraId="23352728" w14:textId="77777777">
        <w:trPr>
          <w:trHeight w:val="235"/>
          <w:jc w:val="center"/>
        </w:trPr>
        <w:tc>
          <w:tcPr>
            <w:tcW w:w="2986" w:type="dxa"/>
            <w:tcBorders>
              <w:top w:val="single" w:sz="6" w:space="0" w:color="000000"/>
              <w:left w:val="single" w:sz="12" w:space="0" w:color="000000"/>
              <w:bottom w:val="single" w:sz="6" w:space="0" w:color="000000"/>
              <w:right w:val="single" w:sz="6" w:space="0" w:color="000000"/>
            </w:tcBorders>
            <w:vAlign w:val="center"/>
          </w:tcPr>
          <w:p w14:paraId="35CA6B72" w14:textId="77777777" w:rsidR="0048062E" w:rsidRPr="00E66ECF" w:rsidRDefault="000E1AB4">
            <w:pPr>
              <w:spacing w:line="240" w:lineRule="exact"/>
              <w:jc w:val="center"/>
              <w:rPr>
                <w:rFonts w:hAnsi="宋体"/>
                <w:szCs w:val="21"/>
              </w:rPr>
            </w:pPr>
            <w:r w:rsidRPr="00E66ECF">
              <w:rPr>
                <w:rFonts w:hAnsi="宋体" w:hint="eastAsia"/>
                <w:szCs w:val="21"/>
              </w:rPr>
              <w:t>其他用地</w:t>
            </w:r>
          </w:p>
        </w:tc>
        <w:tc>
          <w:tcPr>
            <w:tcW w:w="3171" w:type="dxa"/>
            <w:tcBorders>
              <w:top w:val="single" w:sz="6" w:space="0" w:color="000000"/>
              <w:left w:val="single" w:sz="6" w:space="0" w:color="000000"/>
              <w:bottom w:val="single" w:sz="6" w:space="0" w:color="000000"/>
              <w:right w:val="single" w:sz="6" w:space="0" w:color="000000"/>
            </w:tcBorders>
            <w:vAlign w:val="center"/>
          </w:tcPr>
          <w:p w14:paraId="3188C5DD" w14:textId="77777777" w:rsidR="0048062E" w:rsidRPr="00E66ECF" w:rsidRDefault="000E1AB4">
            <w:pPr>
              <w:spacing w:line="240" w:lineRule="exact"/>
              <w:jc w:val="center"/>
              <w:rPr>
                <w:sz w:val="22"/>
              </w:rPr>
            </w:pPr>
            <w:r w:rsidRPr="00E66ECF">
              <w:rPr>
                <w:rFonts w:hint="eastAsia"/>
                <w:sz w:val="22"/>
              </w:rPr>
              <w:t>15.46</w:t>
            </w:r>
          </w:p>
        </w:tc>
        <w:tc>
          <w:tcPr>
            <w:tcW w:w="2657" w:type="dxa"/>
            <w:tcBorders>
              <w:top w:val="single" w:sz="6" w:space="0" w:color="000000"/>
              <w:left w:val="single" w:sz="6" w:space="0" w:color="000000"/>
              <w:bottom w:val="single" w:sz="6" w:space="0" w:color="000000"/>
              <w:right w:val="single" w:sz="12" w:space="0" w:color="000000"/>
            </w:tcBorders>
            <w:vAlign w:val="center"/>
          </w:tcPr>
          <w:p w14:paraId="671B73C4" w14:textId="77777777" w:rsidR="0048062E" w:rsidRPr="00E66ECF" w:rsidRDefault="000E1AB4">
            <w:pPr>
              <w:spacing w:line="240" w:lineRule="exact"/>
              <w:jc w:val="center"/>
              <w:rPr>
                <w:sz w:val="22"/>
              </w:rPr>
            </w:pPr>
            <w:r w:rsidRPr="00E66ECF">
              <w:rPr>
                <w:rFonts w:hint="eastAsia"/>
                <w:sz w:val="22"/>
              </w:rPr>
              <w:t>0.24</w:t>
            </w:r>
          </w:p>
        </w:tc>
      </w:tr>
      <w:tr w:rsidR="00E66ECF" w:rsidRPr="00E66ECF" w14:paraId="4474EB4B" w14:textId="77777777">
        <w:trPr>
          <w:trHeight w:val="235"/>
          <w:jc w:val="center"/>
        </w:trPr>
        <w:tc>
          <w:tcPr>
            <w:tcW w:w="2986" w:type="dxa"/>
            <w:tcBorders>
              <w:top w:val="single" w:sz="6" w:space="0" w:color="000000"/>
              <w:left w:val="single" w:sz="12" w:space="0" w:color="000000"/>
              <w:bottom w:val="single" w:sz="6" w:space="0" w:color="000000"/>
              <w:right w:val="single" w:sz="6" w:space="0" w:color="000000"/>
            </w:tcBorders>
            <w:vAlign w:val="center"/>
          </w:tcPr>
          <w:p w14:paraId="492BF429" w14:textId="77777777" w:rsidR="0048062E" w:rsidRPr="00E66ECF" w:rsidRDefault="000E1AB4">
            <w:pPr>
              <w:spacing w:line="240" w:lineRule="exact"/>
              <w:jc w:val="center"/>
              <w:rPr>
                <w:rFonts w:hAnsi="宋体"/>
                <w:szCs w:val="21"/>
              </w:rPr>
            </w:pPr>
            <w:r w:rsidRPr="00E66ECF">
              <w:rPr>
                <w:rFonts w:hAnsi="宋体" w:hint="eastAsia"/>
                <w:szCs w:val="21"/>
              </w:rPr>
              <w:t>水域及水利设施用地</w:t>
            </w:r>
          </w:p>
        </w:tc>
        <w:tc>
          <w:tcPr>
            <w:tcW w:w="3171" w:type="dxa"/>
            <w:tcBorders>
              <w:top w:val="single" w:sz="6" w:space="0" w:color="000000"/>
              <w:left w:val="single" w:sz="6" w:space="0" w:color="000000"/>
              <w:bottom w:val="single" w:sz="6" w:space="0" w:color="000000"/>
              <w:right w:val="single" w:sz="6" w:space="0" w:color="000000"/>
            </w:tcBorders>
            <w:vAlign w:val="center"/>
          </w:tcPr>
          <w:p w14:paraId="36429F70" w14:textId="77777777" w:rsidR="0048062E" w:rsidRPr="00E66ECF" w:rsidRDefault="000E1AB4">
            <w:pPr>
              <w:spacing w:line="240" w:lineRule="exact"/>
              <w:jc w:val="center"/>
              <w:rPr>
                <w:sz w:val="22"/>
              </w:rPr>
            </w:pPr>
            <w:r w:rsidRPr="00E66ECF">
              <w:rPr>
                <w:rFonts w:hint="eastAsia"/>
                <w:sz w:val="22"/>
              </w:rPr>
              <w:t>4.64</w:t>
            </w:r>
          </w:p>
        </w:tc>
        <w:tc>
          <w:tcPr>
            <w:tcW w:w="2657" w:type="dxa"/>
            <w:tcBorders>
              <w:top w:val="single" w:sz="6" w:space="0" w:color="000000"/>
              <w:left w:val="single" w:sz="6" w:space="0" w:color="000000"/>
              <w:bottom w:val="single" w:sz="6" w:space="0" w:color="000000"/>
              <w:right w:val="single" w:sz="12" w:space="0" w:color="000000"/>
            </w:tcBorders>
            <w:vAlign w:val="center"/>
          </w:tcPr>
          <w:p w14:paraId="34EB5DA9" w14:textId="77777777" w:rsidR="0048062E" w:rsidRPr="00E66ECF" w:rsidRDefault="000E1AB4">
            <w:pPr>
              <w:spacing w:line="240" w:lineRule="exact"/>
              <w:jc w:val="center"/>
              <w:rPr>
                <w:sz w:val="22"/>
              </w:rPr>
            </w:pPr>
            <w:r w:rsidRPr="00E66ECF">
              <w:rPr>
                <w:rFonts w:hint="eastAsia"/>
                <w:sz w:val="22"/>
              </w:rPr>
              <w:t>0.07</w:t>
            </w:r>
          </w:p>
        </w:tc>
      </w:tr>
      <w:tr w:rsidR="00E66ECF" w:rsidRPr="00E66ECF" w14:paraId="50A8A5F5" w14:textId="77777777">
        <w:trPr>
          <w:trHeight w:val="235"/>
          <w:jc w:val="center"/>
        </w:trPr>
        <w:tc>
          <w:tcPr>
            <w:tcW w:w="2986" w:type="dxa"/>
            <w:tcBorders>
              <w:top w:val="single" w:sz="6" w:space="0" w:color="000000"/>
              <w:left w:val="single" w:sz="12" w:space="0" w:color="000000"/>
              <w:bottom w:val="single" w:sz="6" w:space="0" w:color="000000"/>
              <w:right w:val="single" w:sz="6" w:space="0" w:color="000000"/>
            </w:tcBorders>
            <w:vAlign w:val="center"/>
          </w:tcPr>
          <w:p w14:paraId="54738059" w14:textId="77777777" w:rsidR="0048062E" w:rsidRPr="00E66ECF" w:rsidRDefault="000E1AB4">
            <w:pPr>
              <w:spacing w:line="240" w:lineRule="exact"/>
              <w:jc w:val="center"/>
              <w:rPr>
                <w:rFonts w:hAnsi="宋体"/>
                <w:szCs w:val="21"/>
              </w:rPr>
            </w:pPr>
            <w:r w:rsidRPr="00E66ECF">
              <w:rPr>
                <w:rFonts w:hAnsi="宋体" w:hint="eastAsia"/>
                <w:szCs w:val="21"/>
              </w:rPr>
              <w:t>住宅用地</w:t>
            </w:r>
          </w:p>
        </w:tc>
        <w:tc>
          <w:tcPr>
            <w:tcW w:w="3171" w:type="dxa"/>
            <w:tcBorders>
              <w:top w:val="single" w:sz="6" w:space="0" w:color="000000"/>
              <w:left w:val="single" w:sz="6" w:space="0" w:color="000000"/>
              <w:bottom w:val="single" w:sz="6" w:space="0" w:color="000000"/>
              <w:right w:val="single" w:sz="6" w:space="0" w:color="000000"/>
            </w:tcBorders>
            <w:vAlign w:val="center"/>
          </w:tcPr>
          <w:p w14:paraId="6E0FC9F2" w14:textId="77777777" w:rsidR="0048062E" w:rsidRPr="00E66ECF" w:rsidRDefault="000E1AB4">
            <w:pPr>
              <w:spacing w:line="240" w:lineRule="exact"/>
              <w:jc w:val="center"/>
              <w:rPr>
                <w:sz w:val="22"/>
              </w:rPr>
            </w:pPr>
            <w:r w:rsidRPr="00E66ECF">
              <w:rPr>
                <w:rFonts w:hint="eastAsia"/>
                <w:sz w:val="22"/>
              </w:rPr>
              <w:t>57.24</w:t>
            </w:r>
          </w:p>
        </w:tc>
        <w:tc>
          <w:tcPr>
            <w:tcW w:w="2657" w:type="dxa"/>
            <w:tcBorders>
              <w:top w:val="single" w:sz="6" w:space="0" w:color="000000"/>
              <w:left w:val="single" w:sz="6" w:space="0" w:color="000000"/>
              <w:bottom w:val="single" w:sz="6" w:space="0" w:color="000000"/>
              <w:right w:val="single" w:sz="12" w:space="0" w:color="000000"/>
            </w:tcBorders>
            <w:vAlign w:val="center"/>
          </w:tcPr>
          <w:p w14:paraId="6EC32D2A" w14:textId="77777777" w:rsidR="0048062E" w:rsidRPr="00E66ECF" w:rsidRDefault="000E1AB4">
            <w:pPr>
              <w:spacing w:line="240" w:lineRule="exact"/>
              <w:jc w:val="center"/>
              <w:rPr>
                <w:sz w:val="22"/>
              </w:rPr>
            </w:pPr>
            <w:r w:rsidRPr="00E66ECF">
              <w:rPr>
                <w:rFonts w:hint="eastAsia"/>
                <w:sz w:val="22"/>
              </w:rPr>
              <w:t>0.90</w:t>
            </w:r>
          </w:p>
        </w:tc>
      </w:tr>
      <w:tr w:rsidR="00E66ECF" w:rsidRPr="00E66ECF" w14:paraId="35D0F05C" w14:textId="77777777">
        <w:trPr>
          <w:trHeight w:val="235"/>
          <w:jc w:val="center"/>
        </w:trPr>
        <w:tc>
          <w:tcPr>
            <w:tcW w:w="2986" w:type="dxa"/>
            <w:tcBorders>
              <w:top w:val="single" w:sz="6" w:space="0" w:color="000000"/>
              <w:left w:val="single" w:sz="12" w:space="0" w:color="000000"/>
              <w:bottom w:val="single" w:sz="6" w:space="0" w:color="000000"/>
              <w:right w:val="single" w:sz="6" w:space="0" w:color="000000"/>
            </w:tcBorders>
            <w:vAlign w:val="center"/>
          </w:tcPr>
          <w:p w14:paraId="70F39206" w14:textId="77777777" w:rsidR="0048062E" w:rsidRPr="00E66ECF" w:rsidRDefault="000E1AB4">
            <w:pPr>
              <w:spacing w:line="240" w:lineRule="exact"/>
              <w:jc w:val="center"/>
              <w:rPr>
                <w:rFonts w:hAnsi="宋体"/>
                <w:szCs w:val="21"/>
              </w:rPr>
            </w:pPr>
            <w:r w:rsidRPr="00E66ECF">
              <w:rPr>
                <w:rFonts w:hAnsi="宋体" w:hint="eastAsia"/>
                <w:szCs w:val="21"/>
              </w:rPr>
              <w:t>工矿仓储用地</w:t>
            </w:r>
          </w:p>
        </w:tc>
        <w:tc>
          <w:tcPr>
            <w:tcW w:w="3171" w:type="dxa"/>
            <w:tcBorders>
              <w:top w:val="single" w:sz="6" w:space="0" w:color="000000"/>
              <w:left w:val="single" w:sz="6" w:space="0" w:color="000000"/>
              <w:bottom w:val="single" w:sz="6" w:space="0" w:color="000000"/>
              <w:right w:val="single" w:sz="6" w:space="0" w:color="000000"/>
            </w:tcBorders>
            <w:vAlign w:val="center"/>
          </w:tcPr>
          <w:p w14:paraId="4B35F135" w14:textId="77777777" w:rsidR="0048062E" w:rsidRPr="00E66ECF" w:rsidRDefault="000E1AB4">
            <w:pPr>
              <w:spacing w:line="240" w:lineRule="exact"/>
              <w:jc w:val="center"/>
              <w:rPr>
                <w:sz w:val="22"/>
              </w:rPr>
            </w:pPr>
            <w:r w:rsidRPr="00E66ECF">
              <w:rPr>
                <w:rFonts w:hint="eastAsia"/>
                <w:sz w:val="22"/>
              </w:rPr>
              <w:t>2.87</w:t>
            </w:r>
          </w:p>
        </w:tc>
        <w:tc>
          <w:tcPr>
            <w:tcW w:w="2657" w:type="dxa"/>
            <w:tcBorders>
              <w:top w:val="single" w:sz="6" w:space="0" w:color="000000"/>
              <w:left w:val="single" w:sz="6" w:space="0" w:color="000000"/>
              <w:bottom w:val="single" w:sz="6" w:space="0" w:color="000000"/>
              <w:right w:val="single" w:sz="12" w:space="0" w:color="000000"/>
            </w:tcBorders>
            <w:vAlign w:val="center"/>
          </w:tcPr>
          <w:p w14:paraId="6F735000" w14:textId="77777777" w:rsidR="0048062E" w:rsidRPr="00E66ECF" w:rsidRDefault="000E1AB4">
            <w:pPr>
              <w:spacing w:line="240" w:lineRule="exact"/>
              <w:jc w:val="center"/>
              <w:rPr>
                <w:sz w:val="22"/>
              </w:rPr>
            </w:pPr>
            <w:r w:rsidRPr="00E66ECF">
              <w:rPr>
                <w:rFonts w:hint="eastAsia"/>
                <w:sz w:val="22"/>
              </w:rPr>
              <w:t>0.05</w:t>
            </w:r>
          </w:p>
        </w:tc>
      </w:tr>
      <w:tr w:rsidR="00E66ECF" w:rsidRPr="00E66ECF" w14:paraId="339A89CF" w14:textId="77777777">
        <w:trPr>
          <w:trHeight w:val="249"/>
          <w:jc w:val="center"/>
        </w:trPr>
        <w:tc>
          <w:tcPr>
            <w:tcW w:w="2986" w:type="dxa"/>
            <w:tcBorders>
              <w:top w:val="single" w:sz="6" w:space="0" w:color="000000"/>
              <w:left w:val="single" w:sz="12" w:space="0" w:color="000000"/>
              <w:bottom w:val="single" w:sz="12" w:space="0" w:color="000000"/>
              <w:right w:val="single" w:sz="6" w:space="0" w:color="000000"/>
            </w:tcBorders>
            <w:vAlign w:val="center"/>
          </w:tcPr>
          <w:p w14:paraId="2BA1C3AD" w14:textId="77777777" w:rsidR="0048062E" w:rsidRPr="00E66ECF" w:rsidRDefault="000E1AB4">
            <w:pPr>
              <w:spacing w:line="240" w:lineRule="exact"/>
              <w:jc w:val="center"/>
              <w:rPr>
                <w:szCs w:val="21"/>
              </w:rPr>
            </w:pPr>
            <w:r w:rsidRPr="00E66ECF">
              <w:rPr>
                <w:rFonts w:hAnsi="宋体" w:hint="eastAsia"/>
                <w:szCs w:val="21"/>
              </w:rPr>
              <w:t>合计</w:t>
            </w:r>
          </w:p>
        </w:tc>
        <w:tc>
          <w:tcPr>
            <w:tcW w:w="3171" w:type="dxa"/>
            <w:tcBorders>
              <w:top w:val="single" w:sz="6" w:space="0" w:color="000000"/>
              <w:left w:val="single" w:sz="6" w:space="0" w:color="000000"/>
              <w:bottom w:val="single" w:sz="12" w:space="0" w:color="000000"/>
              <w:right w:val="single" w:sz="6" w:space="0" w:color="000000"/>
            </w:tcBorders>
            <w:vAlign w:val="center"/>
          </w:tcPr>
          <w:p w14:paraId="77DC9DE9" w14:textId="77777777" w:rsidR="0048062E" w:rsidRPr="00E66ECF" w:rsidRDefault="000E1AB4">
            <w:pPr>
              <w:spacing w:line="240" w:lineRule="exact"/>
              <w:jc w:val="center"/>
              <w:rPr>
                <w:sz w:val="22"/>
              </w:rPr>
            </w:pPr>
            <w:r w:rsidRPr="00E66ECF">
              <w:rPr>
                <w:sz w:val="22"/>
              </w:rPr>
              <w:t>6360.88</w:t>
            </w:r>
          </w:p>
        </w:tc>
        <w:tc>
          <w:tcPr>
            <w:tcW w:w="2657" w:type="dxa"/>
            <w:tcBorders>
              <w:top w:val="single" w:sz="6" w:space="0" w:color="000000"/>
              <w:left w:val="single" w:sz="6" w:space="0" w:color="000000"/>
              <w:bottom w:val="single" w:sz="12" w:space="0" w:color="000000"/>
              <w:right w:val="single" w:sz="12" w:space="0" w:color="000000"/>
            </w:tcBorders>
            <w:vAlign w:val="center"/>
          </w:tcPr>
          <w:p w14:paraId="65A2DA38" w14:textId="77777777" w:rsidR="0048062E" w:rsidRPr="00E66ECF" w:rsidRDefault="000E1AB4">
            <w:pPr>
              <w:spacing w:line="240" w:lineRule="exact"/>
              <w:jc w:val="center"/>
              <w:rPr>
                <w:sz w:val="22"/>
              </w:rPr>
            </w:pPr>
            <w:r w:rsidRPr="00E66ECF">
              <w:rPr>
                <w:sz w:val="22"/>
              </w:rPr>
              <w:t>100</w:t>
            </w:r>
          </w:p>
        </w:tc>
      </w:tr>
    </w:tbl>
    <w:p w14:paraId="4AA5A084" w14:textId="77777777" w:rsidR="0048062E" w:rsidRPr="00E66ECF" w:rsidRDefault="000E1AB4">
      <w:pPr>
        <w:spacing w:line="480" w:lineRule="exact"/>
        <w:jc w:val="center"/>
        <w:rPr>
          <w:rFonts w:eastAsia="黑体" w:hAnsi="黑体"/>
          <w:szCs w:val="21"/>
        </w:rPr>
      </w:pPr>
      <w:r w:rsidRPr="00E66ECF">
        <w:rPr>
          <w:rFonts w:eastAsia="黑体" w:hAnsi="黑体"/>
          <w:kern w:val="32"/>
          <w:szCs w:val="21"/>
        </w:rPr>
        <w:t>表</w:t>
      </w:r>
      <w:r w:rsidRPr="00E66ECF">
        <w:rPr>
          <w:rFonts w:eastAsia="黑体"/>
          <w:kern w:val="32"/>
          <w:szCs w:val="21"/>
        </w:rPr>
        <w:t xml:space="preserve">2.1-2  </w:t>
      </w:r>
      <w:r w:rsidRPr="00E66ECF">
        <w:rPr>
          <w:rFonts w:eastAsia="黑体" w:hAnsi="黑体"/>
          <w:kern w:val="32"/>
          <w:szCs w:val="21"/>
        </w:rPr>
        <w:t>工程</w:t>
      </w:r>
      <w:r w:rsidRPr="00E66ECF">
        <w:rPr>
          <w:rFonts w:eastAsia="黑体" w:hAnsi="黑体"/>
          <w:szCs w:val="21"/>
        </w:rPr>
        <w:t>永久占地范围内土地利用现状</w:t>
      </w:r>
    </w:p>
    <w:tbl>
      <w:tblPr>
        <w:tblW w:w="88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57" w:type="dxa"/>
          <w:bottom w:w="57" w:type="dxa"/>
          <w:right w:w="57" w:type="dxa"/>
        </w:tblCellMar>
        <w:tblLook w:val="04A0" w:firstRow="1" w:lastRow="0" w:firstColumn="1" w:lastColumn="0" w:noHBand="0" w:noVBand="1"/>
      </w:tblPr>
      <w:tblGrid>
        <w:gridCol w:w="3100"/>
        <w:gridCol w:w="2953"/>
        <w:gridCol w:w="2761"/>
      </w:tblGrid>
      <w:tr w:rsidR="00E66ECF" w:rsidRPr="00E66ECF" w14:paraId="7547B684" w14:textId="77777777">
        <w:trPr>
          <w:trHeight w:val="277"/>
          <w:jc w:val="center"/>
        </w:trPr>
        <w:tc>
          <w:tcPr>
            <w:tcW w:w="3100" w:type="dxa"/>
            <w:tcBorders>
              <w:top w:val="single" w:sz="12" w:space="0" w:color="000000"/>
              <w:left w:val="single" w:sz="12" w:space="0" w:color="000000"/>
              <w:bottom w:val="single" w:sz="6" w:space="0" w:color="000000"/>
              <w:right w:val="single" w:sz="6" w:space="0" w:color="000000"/>
            </w:tcBorders>
            <w:vAlign w:val="center"/>
          </w:tcPr>
          <w:p w14:paraId="4F0BCB62" w14:textId="77777777" w:rsidR="0048062E" w:rsidRPr="00E66ECF" w:rsidRDefault="000E1AB4">
            <w:pPr>
              <w:jc w:val="center"/>
              <w:rPr>
                <w:szCs w:val="21"/>
              </w:rPr>
            </w:pPr>
            <w:r w:rsidRPr="00E66ECF">
              <w:rPr>
                <w:rFonts w:hAnsi="宋体" w:hint="eastAsia"/>
                <w:szCs w:val="21"/>
              </w:rPr>
              <w:t>土地类型</w:t>
            </w:r>
          </w:p>
        </w:tc>
        <w:tc>
          <w:tcPr>
            <w:tcW w:w="2953" w:type="dxa"/>
            <w:tcBorders>
              <w:top w:val="single" w:sz="12" w:space="0" w:color="000000"/>
              <w:left w:val="single" w:sz="6" w:space="0" w:color="000000"/>
              <w:bottom w:val="single" w:sz="6" w:space="0" w:color="000000"/>
              <w:right w:val="single" w:sz="6" w:space="0" w:color="000000"/>
            </w:tcBorders>
            <w:vAlign w:val="center"/>
          </w:tcPr>
          <w:p w14:paraId="128649DE" w14:textId="77777777" w:rsidR="0048062E" w:rsidRPr="00E66ECF" w:rsidRDefault="000E1AB4">
            <w:pPr>
              <w:jc w:val="center"/>
              <w:rPr>
                <w:szCs w:val="21"/>
              </w:rPr>
            </w:pPr>
            <w:r w:rsidRPr="00E66ECF">
              <w:rPr>
                <w:rFonts w:hAnsi="宋体" w:hint="eastAsia"/>
                <w:szCs w:val="21"/>
              </w:rPr>
              <w:t>面积</w:t>
            </w:r>
            <w:r w:rsidRPr="00E66ECF">
              <w:rPr>
                <w:szCs w:val="21"/>
              </w:rPr>
              <w:t>(m</w:t>
            </w:r>
            <w:r w:rsidRPr="00E66ECF">
              <w:rPr>
                <w:szCs w:val="21"/>
                <w:vertAlign w:val="superscript"/>
              </w:rPr>
              <w:t>2</w:t>
            </w:r>
            <w:r w:rsidRPr="00E66ECF">
              <w:rPr>
                <w:szCs w:val="21"/>
              </w:rPr>
              <w:t>)</w:t>
            </w:r>
          </w:p>
        </w:tc>
        <w:tc>
          <w:tcPr>
            <w:tcW w:w="2761" w:type="dxa"/>
            <w:tcBorders>
              <w:top w:val="single" w:sz="12" w:space="0" w:color="000000"/>
              <w:left w:val="single" w:sz="6" w:space="0" w:color="000000"/>
              <w:bottom w:val="single" w:sz="6" w:space="0" w:color="000000"/>
              <w:right w:val="single" w:sz="12" w:space="0" w:color="000000"/>
            </w:tcBorders>
            <w:vAlign w:val="center"/>
          </w:tcPr>
          <w:p w14:paraId="44CC8644" w14:textId="77777777" w:rsidR="0048062E" w:rsidRPr="00E66ECF" w:rsidRDefault="000E1AB4">
            <w:pPr>
              <w:jc w:val="center"/>
              <w:rPr>
                <w:szCs w:val="21"/>
              </w:rPr>
            </w:pPr>
            <w:r w:rsidRPr="00E66ECF">
              <w:rPr>
                <w:rFonts w:hAnsi="宋体" w:hint="eastAsia"/>
                <w:szCs w:val="21"/>
              </w:rPr>
              <w:t>比例</w:t>
            </w:r>
            <w:r w:rsidRPr="00E66ECF">
              <w:rPr>
                <w:szCs w:val="21"/>
              </w:rPr>
              <w:t>(%)</w:t>
            </w:r>
          </w:p>
        </w:tc>
      </w:tr>
      <w:tr w:rsidR="00E66ECF" w:rsidRPr="00E66ECF" w14:paraId="5551981B" w14:textId="77777777">
        <w:trPr>
          <w:trHeight w:val="232"/>
          <w:jc w:val="center"/>
        </w:trPr>
        <w:tc>
          <w:tcPr>
            <w:tcW w:w="3100" w:type="dxa"/>
            <w:tcBorders>
              <w:top w:val="single" w:sz="6" w:space="0" w:color="000000"/>
              <w:left w:val="single" w:sz="12" w:space="0" w:color="000000"/>
              <w:bottom w:val="single" w:sz="6" w:space="0" w:color="000000"/>
              <w:right w:val="single" w:sz="6" w:space="0" w:color="000000"/>
            </w:tcBorders>
            <w:vAlign w:val="center"/>
          </w:tcPr>
          <w:p w14:paraId="5B31E1A9" w14:textId="77777777" w:rsidR="0048062E" w:rsidRPr="00E66ECF" w:rsidRDefault="000E1AB4">
            <w:pPr>
              <w:spacing w:line="240" w:lineRule="exact"/>
              <w:jc w:val="center"/>
              <w:rPr>
                <w:szCs w:val="21"/>
              </w:rPr>
            </w:pPr>
            <w:r w:rsidRPr="00E66ECF">
              <w:rPr>
                <w:szCs w:val="21"/>
              </w:rPr>
              <w:t>灌木林地</w:t>
            </w:r>
          </w:p>
        </w:tc>
        <w:tc>
          <w:tcPr>
            <w:tcW w:w="2953" w:type="dxa"/>
            <w:tcBorders>
              <w:top w:val="single" w:sz="6" w:space="0" w:color="000000"/>
              <w:left w:val="single" w:sz="6" w:space="0" w:color="000000"/>
              <w:bottom w:val="single" w:sz="6" w:space="0" w:color="000000"/>
              <w:right w:val="single" w:sz="6" w:space="0" w:color="000000"/>
            </w:tcBorders>
            <w:vAlign w:val="center"/>
          </w:tcPr>
          <w:p w14:paraId="23AAE60A" w14:textId="77777777" w:rsidR="0048062E" w:rsidRPr="00E66ECF" w:rsidRDefault="000E1AB4">
            <w:pPr>
              <w:widowControl/>
              <w:jc w:val="center"/>
              <w:textAlignment w:val="center"/>
              <w:rPr>
                <w:szCs w:val="21"/>
              </w:rPr>
            </w:pPr>
            <w:r w:rsidRPr="00E66ECF">
              <w:rPr>
                <w:kern w:val="0"/>
                <w:szCs w:val="21"/>
                <w:lang w:bidi="ar"/>
              </w:rPr>
              <w:t>4625.74</w:t>
            </w:r>
          </w:p>
        </w:tc>
        <w:tc>
          <w:tcPr>
            <w:tcW w:w="2761" w:type="dxa"/>
            <w:tcBorders>
              <w:top w:val="single" w:sz="6" w:space="0" w:color="000000"/>
              <w:left w:val="single" w:sz="6" w:space="0" w:color="000000"/>
              <w:bottom w:val="single" w:sz="6" w:space="0" w:color="000000"/>
              <w:right w:val="single" w:sz="12" w:space="0" w:color="000000"/>
            </w:tcBorders>
            <w:vAlign w:val="center"/>
          </w:tcPr>
          <w:p w14:paraId="6E47D8B5" w14:textId="77777777" w:rsidR="0048062E" w:rsidRPr="00E66ECF" w:rsidRDefault="00D242C0">
            <w:pPr>
              <w:widowControl/>
              <w:jc w:val="center"/>
              <w:textAlignment w:val="center"/>
              <w:rPr>
                <w:szCs w:val="21"/>
              </w:rPr>
            </w:pPr>
            <w:r w:rsidRPr="00E66ECF">
              <w:rPr>
                <w:kern w:val="0"/>
                <w:szCs w:val="21"/>
                <w:lang w:bidi="ar"/>
              </w:rPr>
              <w:t>3.66</w:t>
            </w:r>
          </w:p>
        </w:tc>
      </w:tr>
      <w:tr w:rsidR="00E66ECF" w:rsidRPr="00E66ECF" w14:paraId="1DC2EFA9" w14:textId="77777777">
        <w:trPr>
          <w:trHeight w:val="291"/>
          <w:jc w:val="center"/>
        </w:trPr>
        <w:tc>
          <w:tcPr>
            <w:tcW w:w="3100" w:type="dxa"/>
            <w:tcBorders>
              <w:top w:val="single" w:sz="6" w:space="0" w:color="000000"/>
              <w:left w:val="single" w:sz="12" w:space="0" w:color="000000"/>
              <w:bottom w:val="single" w:sz="6" w:space="0" w:color="000000"/>
              <w:right w:val="single" w:sz="6" w:space="0" w:color="000000"/>
            </w:tcBorders>
            <w:vAlign w:val="center"/>
          </w:tcPr>
          <w:p w14:paraId="3645237E" w14:textId="77777777" w:rsidR="0048062E" w:rsidRPr="00E66ECF" w:rsidRDefault="000E1AB4">
            <w:pPr>
              <w:spacing w:line="240" w:lineRule="exact"/>
              <w:jc w:val="center"/>
              <w:rPr>
                <w:szCs w:val="21"/>
              </w:rPr>
            </w:pPr>
            <w:r w:rsidRPr="00E66ECF">
              <w:rPr>
                <w:szCs w:val="21"/>
              </w:rPr>
              <w:t>其它草地</w:t>
            </w:r>
          </w:p>
        </w:tc>
        <w:tc>
          <w:tcPr>
            <w:tcW w:w="2953" w:type="dxa"/>
            <w:tcBorders>
              <w:top w:val="single" w:sz="6" w:space="0" w:color="000000"/>
              <w:left w:val="single" w:sz="6" w:space="0" w:color="000000"/>
              <w:bottom w:val="single" w:sz="6" w:space="0" w:color="000000"/>
              <w:right w:val="single" w:sz="6" w:space="0" w:color="000000"/>
            </w:tcBorders>
            <w:vAlign w:val="center"/>
          </w:tcPr>
          <w:p w14:paraId="156F70E4" w14:textId="77777777" w:rsidR="0048062E" w:rsidRPr="00E66ECF" w:rsidRDefault="00D242C0">
            <w:pPr>
              <w:widowControl/>
              <w:jc w:val="center"/>
              <w:textAlignment w:val="center"/>
              <w:rPr>
                <w:szCs w:val="21"/>
              </w:rPr>
            </w:pPr>
            <w:r w:rsidRPr="00E66ECF">
              <w:rPr>
                <w:kern w:val="0"/>
                <w:szCs w:val="21"/>
                <w:lang w:bidi="ar"/>
              </w:rPr>
              <w:t>65314.26</w:t>
            </w:r>
          </w:p>
        </w:tc>
        <w:tc>
          <w:tcPr>
            <w:tcW w:w="2761" w:type="dxa"/>
            <w:tcBorders>
              <w:top w:val="single" w:sz="6" w:space="0" w:color="000000"/>
              <w:left w:val="single" w:sz="6" w:space="0" w:color="000000"/>
              <w:bottom w:val="single" w:sz="6" w:space="0" w:color="000000"/>
              <w:right w:val="single" w:sz="12" w:space="0" w:color="000000"/>
            </w:tcBorders>
            <w:vAlign w:val="center"/>
          </w:tcPr>
          <w:p w14:paraId="6F4AA5AE" w14:textId="77777777" w:rsidR="0048062E" w:rsidRPr="00E66ECF" w:rsidRDefault="00D242C0">
            <w:pPr>
              <w:widowControl/>
              <w:jc w:val="center"/>
              <w:textAlignment w:val="center"/>
              <w:rPr>
                <w:szCs w:val="21"/>
              </w:rPr>
            </w:pPr>
            <w:r w:rsidRPr="00E66ECF">
              <w:rPr>
                <w:kern w:val="0"/>
                <w:szCs w:val="21"/>
                <w:lang w:bidi="ar"/>
              </w:rPr>
              <w:t>51.80</w:t>
            </w:r>
          </w:p>
        </w:tc>
      </w:tr>
      <w:tr w:rsidR="00E66ECF" w:rsidRPr="00E66ECF" w14:paraId="7021266E" w14:textId="77777777">
        <w:trPr>
          <w:trHeight w:val="232"/>
          <w:jc w:val="center"/>
        </w:trPr>
        <w:tc>
          <w:tcPr>
            <w:tcW w:w="3100" w:type="dxa"/>
            <w:tcBorders>
              <w:top w:val="single" w:sz="6" w:space="0" w:color="000000"/>
              <w:left w:val="single" w:sz="12" w:space="0" w:color="000000"/>
              <w:bottom w:val="single" w:sz="6" w:space="0" w:color="000000"/>
              <w:right w:val="single" w:sz="6" w:space="0" w:color="000000"/>
            </w:tcBorders>
            <w:vAlign w:val="center"/>
          </w:tcPr>
          <w:p w14:paraId="5A70EC27" w14:textId="77777777" w:rsidR="0048062E" w:rsidRPr="00E66ECF" w:rsidRDefault="000E1AB4">
            <w:pPr>
              <w:spacing w:line="240" w:lineRule="exact"/>
              <w:jc w:val="center"/>
              <w:rPr>
                <w:szCs w:val="21"/>
              </w:rPr>
            </w:pPr>
            <w:r w:rsidRPr="00E66ECF">
              <w:rPr>
                <w:szCs w:val="21"/>
              </w:rPr>
              <w:t>旱作耕地</w:t>
            </w:r>
          </w:p>
        </w:tc>
        <w:tc>
          <w:tcPr>
            <w:tcW w:w="2953" w:type="dxa"/>
            <w:tcBorders>
              <w:top w:val="single" w:sz="6" w:space="0" w:color="000000"/>
              <w:left w:val="single" w:sz="6" w:space="0" w:color="000000"/>
              <w:bottom w:val="single" w:sz="6" w:space="0" w:color="000000"/>
              <w:right w:val="single" w:sz="6" w:space="0" w:color="000000"/>
            </w:tcBorders>
            <w:vAlign w:val="center"/>
          </w:tcPr>
          <w:p w14:paraId="39207221" w14:textId="77777777" w:rsidR="0048062E" w:rsidRPr="00E66ECF" w:rsidRDefault="000E1AB4">
            <w:pPr>
              <w:widowControl/>
              <w:jc w:val="center"/>
              <w:textAlignment w:val="center"/>
              <w:rPr>
                <w:szCs w:val="21"/>
              </w:rPr>
            </w:pPr>
            <w:r w:rsidRPr="00E66ECF">
              <w:rPr>
                <w:kern w:val="0"/>
                <w:szCs w:val="21"/>
                <w:lang w:bidi="ar"/>
              </w:rPr>
              <w:t>56160</w:t>
            </w:r>
          </w:p>
        </w:tc>
        <w:tc>
          <w:tcPr>
            <w:tcW w:w="2761" w:type="dxa"/>
            <w:tcBorders>
              <w:top w:val="single" w:sz="6" w:space="0" w:color="000000"/>
              <w:left w:val="single" w:sz="6" w:space="0" w:color="000000"/>
              <w:bottom w:val="single" w:sz="6" w:space="0" w:color="000000"/>
              <w:right w:val="single" w:sz="12" w:space="0" w:color="000000"/>
            </w:tcBorders>
            <w:vAlign w:val="center"/>
          </w:tcPr>
          <w:p w14:paraId="2CC72D49" w14:textId="77777777" w:rsidR="0048062E" w:rsidRPr="00E66ECF" w:rsidRDefault="00D242C0">
            <w:pPr>
              <w:widowControl/>
              <w:jc w:val="center"/>
              <w:textAlignment w:val="center"/>
              <w:rPr>
                <w:szCs w:val="21"/>
              </w:rPr>
            </w:pPr>
            <w:r w:rsidRPr="00E66ECF">
              <w:rPr>
                <w:kern w:val="0"/>
                <w:szCs w:val="21"/>
                <w:lang w:bidi="ar"/>
              </w:rPr>
              <w:t>44.54</w:t>
            </w:r>
          </w:p>
        </w:tc>
      </w:tr>
      <w:tr w:rsidR="00E66ECF" w:rsidRPr="00E66ECF" w14:paraId="382518D4" w14:textId="77777777">
        <w:trPr>
          <w:trHeight w:val="247"/>
          <w:jc w:val="center"/>
        </w:trPr>
        <w:tc>
          <w:tcPr>
            <w:tcW w:w="3100" w:type="dxa"/>
            <w:tcBorders>
              <w:top w:val="single" w:sz="6" w:space="0" w:color="000000"/>
              <w:left w:val="single" w:sz="12" w:space="0" w:color="000000"/>
              <w:bottom w:val="single" w:sz="12" w:space="0" w:color="000000"/>
              <w:right w:val="single" w:sz="6" w:space="0" w:color="000000"/>
            </w:tcBorders>
            <w:vAlign w:val="center"/>
          </w:tcPr>
          <w:p w14:paraId="42CC2CCB" w14:textId="77777777" w:rsidR="0048062E" w:rsidRPr="00E66ECF" w:rsidRDefault="000E1AB4">
            <w:pPr>
              <w:jc w:val="center"/>
              <w:rPr>
                <w:szCs w:val="21"/>
              </w:rPr>
            </w:pPr>
            <w:r w:rsidRPr="00E66ECF">
              <w:rPr>
                <w:rFonts w:hAnsi="宋体" w:hint="eastAsia"/>
                <w:szCs w:val="21"/>
              </w:rPr>
              <w:t>合计</w:t>
            </w:r>
          </w:p>
        </w:tc>
        <w:tc>
          <w:tcPr>
            <w:tcW w:w="2953" w:type="dxa"/>
            <w:tcBorders>
              <w:top w:val="single" w:sz="6" w:space="0" w:color="000000"/>
              <w:left w:val="single" w:sz="6" w:space="0" w:color="000000"/>
              <w:bottom w:val="single" w:sz="12" w:space="0" w:color="000000"/>
              <w:right w:val="single" w:sz="6" w:space="0" w:color="000000"/>
            </w:tcBorders>
            <w:vAlign w:val="center"/>
          </w:tcPr>
          <w:p w14:paraId="2DDF31B4" w14:textId="77777777" w:rsidR="0048062E" w:rsidRPr="00E66ECF" w:rsidRDefault="00D242C0">
            <w:pPr>
              <w:jc w:val="center"/>
              <w:rPr>
                <w:szCs w:val="21"/>
              </w:rPr>
            </w:pPr>
            <w:r w:rsidRPr="00E66ECF">
              <w:rPr>
                <w:szCs w:val="21"/>
              </w:rPr>
              <w:t>126100</w:t>
            </w:r>
          </w:p>
        </w:tc>
        <w:tc>
          <w:tcPr>
            <w:tcW w:w="2761" w:type="dxa"/>
            <w:tcBorders>
              <w:top w:val="single" w:sz="6" w:space="0" w:color="000000"/>
              <w:left w:val="single" w:sz="6" w:space="0" w:color="000000"/>
              <w:bottom w:val="single" w:sz="12" w:space="0" w:color="000000"/>
              <w:right w:val="single" w:sz="12" w:space="0" w:color="000000"/>
            </w:tcBorders>
            <w:vAlign w:val="center"/>
          </w:tcPr>
          <w:p w14:paraId="66828494" w14:textId="77777777" w:rsidR="0048062E" w:rsidRPr="00E66ECF" w:rsidRDefault="000E1AB4">
            <w:pPr>
              <w:jc w:val="center"/>
              <w:rPr>
                <w:szCs w:val="21"/>
              </w:rPr>
            </w:pPr>
            <w:r w:rsidRPr="00E66ECF">
              <w:rPr>
                <w:szCs w:val="21"/>
              </w:rPr>
              <w:t>100</w:t>
            </w:r>
          </w:p>
        </w:tc>
      </w:tr>
    </w:tbl>
    <w:p w14:paraId="0236488C" w14:textId="77777777" w:rsidR="0048062E" w:rsidRPr="00E66ECF" w:rsidRDefault="000E1AB4">
      <w:pPr>
        <w:spacing w:line="480" w:lineRule="exact"/>
        <w:jc w:val="center"/>
        <w:rPr>
          <w:rFonts w:eastAsia="黑体" w:hAnsi="黑体"/>
          <w:szCs w:val="21"/>
        </w:rPr>
      </w:pPr>
      <w:r w:rsidRPr="00E66ECF">
        <w:rPr>
          <w:rFonts w:eastAsia="黑体" w:hAnsi="黑体"/>
          <w:kern w:val="32"/>
          <w:szCs w:val="21"/>
        </w:rPr>
        <w:t>表</w:t>
      </w:r>
      <w:r w:rsidRPr="00E66ECF">
        <w:rPr>
          <w:rFonts w:eastAsia="黑体"/>
          <w:kern w:val="32"/>
          <w:szCs w:val="21"/>
        </w:rPr>
        <w:t xml:space="preserve">2.1-3  </w:t>
      </w:r>
      <w:r w:rsidRPr="00E66ECF">
        <w:rPr>
          <w:rFonts w:eastAsia="黑体" w:hAnsi="黑体"/>
          <w:kern w:val="32"/>
          <w:szCs w:val="21"/>
        </w:rPr>
        <w:t>工程</w:t>
      </w:r>
      <w:r w:rsidRPr="00E66ECF">
        <w:rPr>
          <w:rFonts w:eastAsia="黑体" w:hAnsi="黑体"/>
          <w:szCs w:val="21"/>
        </w:rPr>
        <w:t>临时占地范围内土地利用现状</w:t>
      </w:r>
    </w:p>
    <w:tbl>
      <w:tblPr>
        <w:tblW w:w="88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57" w:type="dxa"/>
          <w:bottom w:w="57" w:type="dxa"/>
          <w:right w:w="57" w:type="dxa"/>
        </w:tblCellMar>
        <w:tblLook w:val="04A0" w:firstRow="1" w:lastRow="0" w:firstColumn="1" w:lastColumn="0" w:noHBand="0" w:noVBand="1"/>
      </w:tblPr>
      <w:tblGrid>
        <w:gridCol w:w="3100"/>
        <w:gridCol w:w="2953"/>
        <w:gridCol w:w="2761"/>
      </w:tblGrid>
      <w:tr w:rsidR="00E66ECF" w:rsidRPr="00E66ECF" w14:paraId="2DF7FD42" w14:textId="77777777">
        <w:trPr>
          <w:trHeight w:val="205"/>
          <w:jc w:val="center"/>
        </w:trPr>
        <w:tc>
          <w:tcPr>
            <w:tcW w:w="3100" w:type="dxa"/>
            <w:tcBorders>
              <w:top w:val="single" w:sz="12" w:space="0" w:color="000000"/>
              <w:left w:val="single" w:sz="12" w:space="0" w:color="000000"/>
              <w:bottom w:val="single" w:sz="6" w:space="0" w:color="000000"/>
              <w:right w:val="single" w:sz="6" w:space="0" w:color="000000"/>
            </w:tcBorders>
            <w:vAlign w:val="center"/>
          </w:tcPr>
          <w:p w14:paraId="7789D9EE" w14:textId="77777777" w:rsidR="0048062E" w:rsidRPr="00E66ECF" w:rsidRDefault="000E1AB4">
            <w:pPr>
              <w:spacing w:line="240" w:lineRule="exact"/>
              <w:jc w:val="center"/>
              <w:rPr>
                <w:szCs w:val="21"/>
              </w:rPr>
            </w:pPr>
            <w:r w:rsidRPr="00E66ECF">
              <w:rPr>
                <w:rFonts w:hAnsi="宋体" w:hint="eastAsia"/>
                <w:szCs w:val="21"/>
              </w:rPr>
              <w:t>土地类型</w:t>
            </w:r>
          </w:p>
        </w:tc>
        <w:tc>
          <w:tcPr>
            <w:tcW w:w="2953" w:type="dxa"/>
            <w:tcBorders>
              <w:top w:val="single" w:sz="12" w:space="0" w:color="000000"/>
              <w:left w:val="single" w:sz="6" w:space="0" w:color="000000"/>
              <w:bottom w:val="single" w:sz="6" w:space="0" w:color="000000"/>
              <w:right w:val="single" w:sz="6" w:space="0" w:color="000000"/>
            </w:tcBorders>
            <w:vAlign w:val="center"/>
          </w:tcPr>
          <w:p w14:paraId="7E7A6CB5" w14:textId="77777777" w:rsidR="0048062E" w:rsidRPr="00E66ECF" w:rsidRDefault="000E1AB4">
            <w:pPr>
              <w:spacing w:line="240" w:lineRule="exact"/>
              <w:jc w:val="center"/>
              <w:rPr>
                <w:szCs w:val="21"/>
              </w:rPr>
            </w:pPr>
            <w:r w:rsidRPr="00E66ECF">
              <w:rPr>
                <w:rFonts w:hAnsi="宋体" w:hint="eastAsia"/>
                <w:szCs w:val="21"/>
              </w:rPr>
              <w:t>面积</w:t>
            </w:r>
            <w:r w:rsidRPr="00E66ECF">
              <w:rPr>
                <w:szCs w:val="21"/>
              </w:rPr>
              <w:t>(m</w:t>
            </w:r>
            <w:r w:rsidRPr="00E66ECF">
              <w:rPr>
                <w:szCs w:val="21"/>
                <w:vertAlign w:val="superscript"/>
              </w:rPr>
              <w:t>2</w:t>
            </w:r>
            <w:r w:rsidRPr="00E66ECF">
              <w:rPr>
                <w:szCs w:val="21"/>
              </w:rPr>
              <w:t>)</w:t>
            </w:r>
          </w:p>
        </w:tc>
        <w:tc>
          <w:tcPr>
            <w:tcW w:w="2761" w:type="dxa"/>
            <w:tcBorders>
              <w:top w:val="single" w:sz="12" w:space="0" w:color="000000"/>
              <w:left w:val="single" w:sz="6" w:space="0" w:color="000000"/>
              <w:bottom w:val="single" w:sz="6" w:space="0" w:color="000000"/>
              <w:right w:val="single" w:sz="12" w:space="0" w:color="000000"/>
            </w:tcBorders>
            <w:vAlign w:val="center"/>
          </w:tcPr>
          <w:p w14:paraId="39A9463A" w14:textId="77777777" w:rsidR="0048062E" w:rsidRPr="00E66ECF" w:rsidRDefault="000E1AB4">
            <w:pPr>
              <w:spacing w:line="240" w:lineRule="exact"/>
              <w:jc w:val="center"/>
              <w:rPr>
                <w:szCs w:val="21"/>
              </w:rPr>
            </w:pPr>
            <w:r w:rsidRPr="00E66ECF">
              <w:rPr>
                <w:rFonts w:hAnsi="宋体" w:hint="eastAsia"/>
                <w:szCs w:val="21"/>
              </w:rPr>
              <w:t>比例</w:t>
            </w:r>
            <w:r w:rsidRPr="00E66ECF">
              <w:rPr>
                <w:szCs w:val="21"/>
              </w:rPr>
              <w:t>(%)</w:t>
            </w:r>
          </w:p>
        </w:tc>
      </w:tr>
      <w:tr w:rsidR="00E66ECF" w:rsidRPr="00E66ECF" w14:paraId="56FD0F52" w14:textId="77777777">
        <w:trPr>
          <w:trHeight w:val="138"/>
          <w:jc w:val="center"/>
        </w:trPr>
        <w:tc>
          <w:tcPr>
            <w:tcW w:w="3100" w:type="dxa"/>
            <w:tcBorders>
              <w:top w:val="single" w:sz="6" w:space="0" w:color="000000"/>
              <w:left w:val="single" w:sz="12" w:space="0" w:color="000000"/>
              <w:bottom w:val="single" w:sz="6" w:space="0" w:color="000000"/>
              <w:right w:val="single" w:sz="6" w:space="0" w:color="000000"/>
            </w:tcBorders>
            <w:vAlign w:val="center"/>
          </w:tcPr>
          <w:p w14:paraId="1DBB8CD1" w14:textId="77777777" w:rsidR="0048062E" w:rsidRPr="00E66ECF" w:rsidRDefault="000E1AB4">
            <w:pPr>
              <w:spacing w:line="240" w:lineRule="exact"/>
              <w:jc w:val="center"/>
              <w:rPr>
                <w:szCs w:val="21"/>
              </w:rPr>
            </w:pPr>
            <w:r w:rsidRPr="00E66ECF">
              <w:rPr>
                <w:szCs w:val="21"/>
              </w:rPr>
              <w:t>灌木林地</w:t>
            </w:r>
          </w:p>
        </w:tc>
        <w:tc>
          <w:tcPr>
            <w:tcW w:w="2953" w:type="dxa"/>
            <w:tcBorders>
              <w:top w:val="single" w:sz="6" w:space="0" w:color="000000"/>
              <w:left w:val="single" w:sz="6" w:space="0" w:color="000000"/>
              <w:bottom w:val="single" w:sz="6" w:space="0" w:color="000000"/>
              <w:right w:val="single" w:sz="6" w:space="0" w:color="000000"/>
            </w:tcBorders>
            <w:vAlign w:val="center"/>
          </w:tcPr>
          <w:p w14:paraId="3F15FE79" w14:textId="77777777" w:rsidR="0048062E" w:rsidRPr="00E66ECF" w:rsidRDefault="000E1AB4">
            <w:pPr>
              <w:widowControl/>
              <w:jc w:val="center"/>
              <w:textAlignment w:val="center"/>
              <w:rPr>
                <w:szCs w:val="21"/>
              </w:rPr>
            </w:pPr>
            <w:r w:rsidRPr="00E66ECF">
              <w:rPr>
                <w:kern w:val="0"/>
                <w:szCs w:val="21"/>
                <w:lang w:bidi="ar"/>
              </w:rPr>
              <w:t>4066</w:t>
            </w:r>
          </w:p>
        </w:tc>
        <w:tc>
          <w:tcPr>
            <w:tcW w:w="2761" w:type="dxa"/>
            <w:tcBorders>
              <w:top w:val="single" w:sz="6" w:space="0" w:color="000000"/>
              <w:left w:val="single" w:sz="6" w:space="0" w:color="000000"/>
              <w:bottom w:val="single" w:sz="6" w:space="0" w:color="000000"/>
              <w:right w:val="single" w:sz="12" w:space="0" w:color="000000"/>
            </w:tcBorders>
            <w:vAlign w:val="center"/>
          </w:tcPr>
          <w:p w14:paraId="49D04BE9" w14:textId="77777777" w:rsidR="0048062E" w:rsidRPr="00E66ECF" w:rsidRDefault="000E1AB4">
            <w:pPr>
              <w:widowControl/>
              <w:jc w:val="center"/>
              <w:textAlignment w:val="center"/>
              <w:rPr>
                <w:szCs w:val="21"/>
              </w:rPr>
            </w:pPr>
            <w:r w:rsidRPr="00E66ECF">
              <w:rPr>
                <w:kern w:val="0"/>
                <w:szCs w:val="21"/>
                <w:lang w:bidi="ar"/>
              </w:rPr>
              <w:t>3.94</w:t>
            </w:r>
          </w:p>
        </w:tc>
      </w:tr>
      <w:tr w:rsidR="00E66ECF" w:rsidRPr="00E66ECF" w14:paraId="560FF73C" w14:textId="77777777">
        <w:trPr>
          <w:trHeight w:val="245"/>
          <w:jc w:val="center"/>
        </w:trPr>
        <w:tc>
          <w:tcPr>
            <w:tcW w:w="3100" w:type="dxa"/>
            <w:tcBorders>
              <w:top w:val="single" w:sz="6" w:space="0" w:color="000000"/>
              <w:left w:val="single" w:sz="12" w:space="0" w:color="000000"/>
              <w:bottom w:val="single" w:sz="6" w:space="0" w:color="000000"/>
              <w:right w:val="single" w:sz="6" w:space="0" w:color="000000"/>
            </w:tcBorders>
            <w:vAlign w:val="center"/>
          </w:tcPr>
          <w:p w14:paraId="4541A949" w14:textId="77777777" w:rsidR="0048062E" w:rsidRPr="00E66ECF" w:rsidRDefault="000E1AB4">
            <w:pPr>
              <w:spacing w:line="240" w:lineRule="exact"/>
              <w:jc w:val="center"/>
              <w:rPr>
                <w:szCs w:val="21"/>
              </w:rPr>
            </w:pPr>
            <w:r w:rsidRPr="00E66ECF">
              <w:rPr>
                <w:szCs w:val="21"/>
              </w:rPr>
              <w:t>其它草地</w:t>
            </w:r>
          </w:p>
        </w:tc>
        <w:tc>
          <w:tcPr>
            <w:tcW w:w="2953" w:type="dxa"/>
            <w:tcBorders>
              <w:top w:val="single" w:sz="6" w:space="0" w:color="000000"/>
              <w:left w:val="single" w:sz="6" w:space="0" w:color="000000"/>
              <w:bottom w:val="single" w:sz="6" w:space="0" w:color="000000"/>
              <w:right w:val="single" w:sz="6" w:space="0" w:color="000000"/>
            </w:tcBorders>
            <w:vAlign w:val="center"/>
          </w:tcPr>
          <w:p w14:paraId="03082FF6" w14:textId="77777777" w:rsidR="0048062E" w:rsidRPr="00E66ECF" w:rsidRDefault="000E1AB4">
            <w:pPr>
              <w:widowControl/>
              <w:jc w:val="center"/>
              <w:textAlignment w:val="center"/>
              <w:rPr>
                <w:sz w:val="22"/>
                <w:szCs w:val="22"/>
              </w:rPr>
            </w:pPr>
            <w:r w:rsidRPr="00E66ECF">
              <w:rPr>
                <w:kern w:val="0"/>
                <w:szCs w:val="21"/>
                <w:lang w:bidi="ar"/>
              </w:rPr>
              <w:t>66154</w:t>
            </w:r>
          </w:p>
        </w:tc>
        <w:tc>
          <w:tcPr>
            <w:tcW w:w="2761" w:type="dxa"/>
            <w:tcBorders>
              <w:top w:val="single" w:sz="6" w:space="0" w:color="000000"/>
              <w:left w:val="single" w:sz="6" w:space="0" w:color="000000"/>
              <w:bottom w:val="single" w:sz="6" w:space="0" w:color="000000"/>
              <w:right w:val="single" w:sz="12" w:space="0" w:color="000000"/>
            </w:tcBorders>
            <w:vAlign w:val="center"/>
          </w:tcPr>
          <w:p w14:paraId="6C24AD0F" w14:textId="77777777" w:rsidR="0048062E" w:rsidRPr="00E66ECF" w:rsidRDefault="000E1AB4">
            <w:pPr>
              <w:widowControl/>
              <w:jc w:val="center"/>
              <w:textAlignment w:val="center"/>
              <w:rPr>
                <w:szCs w:val="21"/>
              </w:rPr>
            </w:pPr>
            <w:r w:rsidRPr="00E66ECF">
              <w:rPr>
                <w:kern w:val="0"/>
                <w:szCs w:val="21"/>
                <w:lang w:bidi="ar"/>
              </w:rPr>
              <w:t>64.16</w:t>
            </w:r>
          </w:p>
        </w:tc>
      </w:tr>
      <w:tr w:rsidR="00E66ECF" w:rsidRPr="00E66ECF" w14:paraId="561097B7" w14:textId="77777777">
        <w:trPr>
          <w:trHeight w:val="245"/>
          <w:jc w:val="center"/>
        </w:trPr>
        <w:tc>
          <w:tcPr>
            <w:tcW w:w="3100" w:type="dxa"/>
            <w:tcBorders>
              <w:top w:val="single" w:sz="6" w:space="0" w:color="000000"/>
              <w:left w:val="single" w:sz="12" w:space="0" w:color="000000"/>
              <w:bottom w:val="single" w:sz="6" w:space="0" w:color="000000"/>
              <w:right w:val="single" w:sz="6" w:space="0" w:color="000000"/>
            </w:tcBorders>
            <w:vAlign w:val="center"/>
          </w:tcPr>
          <w:p w14:paraId="3D8CA106" w14:textId="77777777" w:rsidR="0048062E" w:rsidRPr="00E66ECF" w:rsidRDefault="000E1AB4">
            <w:pPr>
              <w:spacing w:line="240" w:lineRule="exact"/>
              <w:jc w:val="center"/>
              <w:rPr>
                <w:szCs w:val="21"/>
              </w:rPr>
            </w:pPr>
            <w:r w:rsidRPr="00E66ECF">
              <w:rPr>
                <w:szCs w:val="21"/>
              </w:rPr>
              <w:t>建设用地</w:t>
            </w:r>
          </w:p>
        </w:tc>
        <w:tc>
          <w:tcPr>
            <w:tcW w:w="2953" w:type="dxa"/>
            <w:tcBorders>
              <w:top w:val="single" w:sz="6" w:space="0" w:color="000000"/>
              <w:left w:val="single" w:sz="6" w:space="0" w:color="000000"/>
              <w:bottom w:val="single" w:sz="6" w:space="0" w:color="000000"/>
              <w:right w:val="single" w:sz="6" w:space="0" w:color="000000"/>
            </w:tcBorders>
            <w:vAlign w:val="center"/>
          </w:tcPr>
          <w:p w14:paraId="570A300E" w14:textId="77777777" w:rsidR="0048062E" w:rsidRPr="00E66ECF" w:rsidRDefault="000E1AB4">
            <w:pPr>
              <w:widowControl/>
              <w:jc w:val="center"/>
              <w:textAlignment w:val="center"/>
              <w:rPr>
                <w:kern w:val="0"/>
                <w:szCs w:val="21"/>
                <w:lang w:bidi="ar"/>
              </w:rPr>
            </w:pPr>
            <w:r w:rsidRPr="00E66ECF">
              <w:rPr>
                <w:rFonts w:hint="eastAsia"/>
                <w:kern w:val="0"/>
                <w:szCs w:val="21"/>
                <w:lang w:bidi="ar"/>
              </w:rPr>
              <w:t>4800</w:t>
            </w:r>
          </w:p>
        </w:tc>
        <w:tc>
          <w:tcPr>
            <w:tcW w:w="2761" w:type="dxa"/>
            <w:tcBorders>
              <w:top w:val="single" w:sz="6" w:space="0" w:color="000000"/>
              <w:left w:val="single" w:sz="6" w:space="0" w:color="000000"/>
              <w:bottom w:val="single" w:sz="6" w:space="0" w:color="000000"/>
              <w:right w:val="single" w:sz="12" w:space="0" w:color="000000"/>
            </w:tcBorders>
            <w:vAlign w:val="center"/>
          </w:tcPr>
          <w:p w14:paraId="3CE270DD" w14:textId="77777777" w:rsidR="0048062E" w:rsidRPr="00E66ECF" w:rsidRDefault="000E1AB4">
            <w:pPr>
              <w:widowControl/>
              <w:jc w:val="center"/>
              <w:textAlignment w:val="center"/>
              <w:rPr>
                <w:kern w:val="0"/>
                <w:szCs w:val="21"/>
                <w:lang w:bidi="ar"/>
              </w:rPr>
            </w:pPr>
            <w:r w:rsidRPr="00E66ECF">
              <w:rPr>
                <w:rFonts w:hint="eastAsia"/>
                <w:kern w:val="0"/>
                <w:szCs w:val="21"/>
                <w:lang w:bidi="ar"/>
              </w:rPr>
              <w:t>4.66</w:t>
            </w:r>
          </w:p>
        </w:tc>
      </w:tr>
      <w:tr w:rsidR="00E66ECF" w:rsidRPr="00E66ECF" w14:paraId="7FFA3316" w14:textId="77777777">
        <w:trPr>
          <w:trHeight w:val="230"/>
          <w:jc w:val="center"/>
        </w:trPr>
        <w:tc>
          <w:tcPr>
            <w:tcW w:w="3100" w:type="dxa"/>
            <w:tcBorders>
              <w:top w:val="single" w:sz="6" w:space="0" w:color="000000"/>
              <w:left w:val="single" w:sz="12" w:space="0" w:color="000000"/>
              <w:bottom w:val="single" w:sz="6" w:space="0" w:color="000000"/>
              <w:right w:val="single" w:sz="6" w:space="0" w:color="000000"/>
            </w:tcBorders>
            <w:vAlign w:val="center"/>
          </w:tcPr>
          <w:p w14:paraId="5599219E" w14:textId="77777777" w:rsidR="0048062E" w:rsidRPr="00E66ECF" w:rsidRDefault="000E1AB4">
            <w:pPr>
              <w:spacing w:line="240" w:lineRule="exact"/>
              <w:jc w:val="center"/>
              <w:rPr>
                <w:szCs w:val="21"/>
              </w:rPr>
            </w:pPr>
            <w:r w:rsidRPr="00E66ECF">
              <w:rPr>
                <w:szCs w:val="21"/>
              </w:rPr>
              <w:t>旱作耕地</w:t>
            </w:r>
          </w:p>
        </w:tc>
        <w:tc>
          <w:tcPr>
            <w:tcW w:w="2953" w:type="dxa"/>
            <w:tcBorders>
              <w:top w:val="single" w:sz="6" w:space="0" w:color="000000"/>
              <w:left w:val="single" w:sz="6" w:space="0" w:color="000000"/>
              <w:bottom w:val="single" w:sz="6" w:space="0" w:color="000000"/>
              <w:right w:val="single" w:sz="6" w:space="0" w:color="000000"/>
            </w:tcBorders>
            <w:vAlign w:val="center"/>
          </w:tcPr>
          <w:p w14:paraId="6EAB97F1" w14:textId="77777777" w:rsidR="0048062E" w:rsidRPr="00E66ECF" w:rsidRDefault="000E1AB4">
            <w:pPr>
              <w:widowControl/>
              <w:jc w:val="center"/>
              <w:textAlignment w:val="center"/>
              <w:rPr>
                <w:sz w:val="22"/>
                <w:szCs w:val="22"/>
              </w:rPr>
            </w:pPr>
            <w:r w:rsidRPr="00E66ECF">
              <w:rPr>
                <w:kern w:val="0"/>
                <w:szCs w:val="21"/>
                <w:lang w:bidi="ar"/>
              </w:rPr>
              <w:t>28080</w:t>
            </w:r>
          </w:p>
        </w:tc>
        <w:tc>
          <w:tcPr>
            <w:tcW w:w="2761" w:type="dxa"/>
            <w:tcBorders>
              <w:top w:val="single" w:sz="6" w:space="0" w:color="000000"/>
              <w:left w:val="single" w:sz="6" w:space="0" w:color="000000"/>
              <w:bottom w:val="single" w:sz="6" w:space="0" w:color="000000"/>
              <w:right w:val="single" w:sz="12" w:space="0" w:color="000000"/>
            </w:tcBorders>
            <w:vAlign w:val="center"/>
          </w:tcPr>
          <w:p w14:paraId="47F0E7D2" w14:textId="77777777" w:rsidR="0048062E" w:rsidRPr="00E66ECF" w:rsidRDefault="000E1AB4">
            <w:pPr>
              <w:widowControl/>
              <w:jc w:val="center"/>
              <w:textAlignment w:val="center"/>
              <w:rPr>
                <w:szCs w:val="21"/>
              </w:rPr>
            </w:pPr>
            <w:r w:rsidRPr="00E66ECF">
              <w:rPr>
                <w:kern w:val="0"/>
                <w:szCs w:val="21"/>
                <w:lang w:bidi="ar"/>
              </w:rPr>
              <w:t>27.24</w:t>
            </w:r>
          </w:p>
        </w:tc>
      </w:tr>
      <w:tr w:rsidR="00E66ECF" w:rsidRPr="00E66ECF" w14:paraId="1EA7C232" w14:textId="77777777">
        <w:trPr>
          <w:trHeight w:val="231"/>
          <w:jc w:val="center"/>
        </w:trPr>
        <w:tc>
          <w:tcPr>
            <w:tcW w:w="3100" w:type="dxa"/>
            <w:tcBorders>
              <w:top w:val="single" w:sz="6" w:space="0" w:color="000000"/>
              <w:left w:val="single" w:sz="12" w:space="0" w:color="000000"/>
              <w:bottom w:val="single" w:sz="12" w:space="0" w:color="000000"/>
              <w:right w:val="single" w:sz="6" w:space="0" w:color="000000"/>
            </w:tcBorders>
            <w:vAlign w:val="center"/>
          </w:tcPr>
          <w:p w14:paraId="3C86BDFE" w14:textId="77777777" w:rsidR="0048062E" w:rsidRPr="00E66ECF" w:rsidRDefault="000E1AB4">
            <w:pPr>
              <w:spacing w:line="240" w:lineRule="exact"/>
              <w:jc w:val="center"/>
              <w:rPr>
                <w:szCs w:val="21"/>
              </w:rPr>
            </w:pPr>
            <w:r w:rsidRPr="00E66ECF">
              <w:rPr>
                <w:rFonts w:hAnsi="宋体" w:hint="eastAsia"/>
                <w:szCs w:val="21"/>
              </w:rPr>
              <w:t>合计</w:t>
            </w:r>
          </w:p>
        </w:tc>
        <w:tc>
          <w:tcPr>
            <w:tcW w:w="2953" w:type="dxa"/>
            <w:tcBorders>
              <w:top w:val="single" w:sz="6" w:space="0" w:color="000000"/>
              <w:left w:val="single" w:sz="6" w:space="0" w:color="000000"/>
              <w:bottom w:val="single" w:sz="12" w:space="0" w:color="000000"/>
              <w:right w:val="single" w:sz="6" w:space="0" w:color="000000"/>
            </w:tcBorders>
            <w:vAlign w:val="center"/>
          </w:tcPr>
          <w:p w14:paraId="18337B70" w14:textId="77777777" w:rsidR="0048062E" w:rsidRPr="00E66ECF" w:rsidRDefault="000E1AB4">
            <w:pPr>
              <w:spacing w:line="240" w:lineRule="exact"/>
              <w:jc w:val="center"/>
              <w:rPr>
                <w:szCs w:val="21"/>
              </w:rPr>
            </w:pPr>
            <w:r w:rsidRPr="00E66ECF">
              <w:rPr>
                <w:kern w:val="0"/>
                <w:szCs w:val="21"/>
                <w:lang w:bidi="ar"/>
              </w:rPr>
              <w:t>103100</w:t>
            </w:r>
          </w:p>
        </w:tc>
        <w:tc>
          <w:tcPr>
            <w:tcW w:w="2761" w:type="dxa"/>
            <w:tcBorders>
              <w:top w:val="single" w:sz="6" w:space="0" w:color="000000"/>
              <w:left w:val="single" w:sz="6" w:space="0" w:color="000000"/>
              <w:bottom w:val="single" w:sz="12" w:space="0" w:color="000000"/>
              <w:right w:val="single" w:sz="12" w:space="0" w:color="000000"/>
            </w:tcBorders>
            <w:vAlign w:val="center"/>
          </w:tcPr>
          <w:p w14:paraId="0A133A14" w14:textId="77777777" w:rsidR="0048062E" w:rsidRPr="00E66ECF" w:rsidRDefault="000E1AB4">
            <w:pPr>
              <w:spacing w:line="240" w:lineRule="exact"/>
              <w:jc w:val="center"/>
              <w:rPr>
                <w:szCs w:val="21"/>
              </w:rPr>
            </w:pPr>
            <w:r w:rsidRPr="00E66ECF">
              <w:rPr>
                <w:szCs w:val="21"/>
              </w:rPr>
              <w:t>100</w:t>
            </w:r>
          </w:p>
        </w:tc>
      </w:tr>
    </w:tbl>
    <w:p w14:paraId="24D1C318" w14:textId="77777777" w:rsidR="0048062E" w:rsidRPr="00E66ECF" w:rsidRDefault="000E1AB4">
      <w:pPr>
        <w:spacing w:line="600" w:lineRule="exact"/>
        <w:outlineLvl w:val="1"/>
        <w:rPr>
          <w:rFonts w:eastAsia="黑体"/>
          <w:sz w:val="28"/>
          <w:szCs w:val="28"/>
        </w:rPr>
      </w:pPr>
      <w:bookmarkStart w:id="61" w:name="_Toc497821374"/>
      <w:r w:rsidRPr="00E66ECF">
        <w:rPr>
          <w:rFonts w:eastAsia="黑体"/>
          <w:sz w:val="28"/>
          <w:szCs w:val="28"/>
        </w:rPr>
        <w:t>2.2</w:t>
      </w:r>
      <w:r w:rsidRPr="00E66ECF">
        <w:rPr>
          <w:rFonts w:eastAsia="黑体"/>
          <w:sz w:val="28"/>
          <w:szCs w:val="28"/>
        </w:rPr>
        <w:t>植被类型现状</w:t>
      </w:r>
      <w:bookmarkEnd w:id="58"/>
      <w:bookmarkEnd w:id="61"/>
    </w:p>
    <w:p w14:paraId="1E363BC6" w14:textId="77777777" w:rsidR="0048062E" w:rsidRPr="00E66ECF" w:rsidRDefault="000E1AB4">
      <w:pPr>
        <w:autoSpaceDE w:val="0"/>
        <w:autoSpaceDN w:val="0"/>
        <w:adjustRightInd w:val="0"/>
        <w:spacing w:line="480" w:lineRule="exact"/>
        <w:ind w:firstLineChars="200" w:firstLine="480"/>
        <w:jc w:val="left"/>
        <w:rPr>
          <w:spacing w:val="6"/>
          <w:sz w:val="24"/>
        </w:rPr>
      </w:pPr>
      <w:r w:rsidRPr="00E66ECF">
        <w:rPr>
          <w:rFonts w:hAnsi="宋体" w:hint="eastAsia"/>
          <w:kern w:val="0"/>
          <w:sz w:val="24"/>
        </w:rPr>
        <w:t>根据影像解译，并结合现场调查可知，本项目工程及工程影响区域的植被类型</w:t>
      </w:r>
      <w:r w:rsidRPr="00E66ECF">
        <w:rPr>
          <w:rFonts w:hAnsi="宋体" w:hint="eastAsia"/>
          <w:kern w:val="0"/>
          <w:sz w:val="24"/>
        </w:rPr>
        <w:lastRenderedPageBreak/>
        <w:t>主要为草丛和灌丛，其中草丛植被主要为狗尾草、野菊花、草木栖、沙打旺等。灌丛植被主要为柠条、沙棘、胡枝子、绣线菊等。此外，区域内低坡处和缓坡处有少量农田分布，农作物主要为莜麦、谷子、玉米、糜子等作物。</w:t>
      </w:r>
      <w:r w:rsidRPr="00E66ECF">
        <w:rPr>
          <w:rFonts w:hAnsi="宋体" w:hint="eastAsia"/>
          <w:sz w:val="24"/>
        </w:rPr>
        <w:t>风场区域乔本植被分布相对较少，仅山间有少量</w:t>
      </w:r>
      <w:r w:rsidRPr="00E66ECF">
        <w:rPr>
          <w:rFonts w:hAnsi="宋体" w:hint="eastAsia"/>
          <w:kern w:val="0"/>
          <w:sz w:val="24"/>
        </w:rPr>
        <w:t>杨树、油松、桦树</w:t>
      </w:r>
      <w:r w:rsidRPr="00E66ECF">
        <w:rPr>
          <w:rFonts w:hAnsi="宋体" w:hint="eastAsia"/>
          <w:sz w:val="24"/>
        </w:rPr>
        <w:t>等乔木分布</w:t>
      </w:r>
      <w:r w:rsidRPr="00E66ECF">
        <w:rPr>
          <w:spacing w:val="6"/>
          <w:sz w:val="24"/>
        </w:rPr>
        <w:t>。</w:t>
      </w:r>
    </w:p>
    <w:p w14:paraId="219FDC6B" w14:textId="77777777" w:rsidR="0048062E" w:rsidRPr="00E66ECF" w:rsidRDefault="000E1AB4">
      <w:pPr>
        <w:autoSpaceDE w:val="0"/>
        <w:autoSpaceDN w:val="0"/>
        <w:adjustRightInd w:val="0"/>
        <w:spacing w:line="480" w:lineRule="exact"/>
        <w:ind w:firstLineChars="200" w:firstLine="480"/>
        <w:jc w:val="left"/>
        <w:rPr>
          <w:sz w:val="24"/>
          <w:highlight w:val="yellow"/>
        </w:rPr>
      </w:pPr>
      <w:r w:rsidRPr="00E66ECF">
        <w:rPr>
          <w:kern w:val="0"/>
          <w:sz w:val="24"/>
        </w:rPr>
        <w:t>统计结果显示，</w:t>
      </w:r>
      <w:r w:rsidRPr="00E66ECF">
        <w:rPr>
          <w:sz w:val="24"/>
        </w:rPr>
        <w:t>评价范围内植被分布面积：</w:t>
      </w:r>
      <w:r w:rsidRPr="00E66ECF">
        <w:rPr>
          <w:rFonts w:hint="eastAsia"/>
          <w:sz w:val="24"/>
        </w:rPr>
        <w:t>灌丛</w:t>
      </w:r>
      <w:r w:rsidRPr="00E66ECF">
        <w:rPr>
          <w:sz w:val="24"/>
        </w:rPr>
        <w:t>63.33hm</w:t>
      </w:r>
      <w:r w:rsidRPr="00E66ECF">
        <w:rPr>
          <w:sz w:val="24"/>
          <w:vertAlign w:val="superscript"/>
        </w:rPr>
        <w:t>2</w:t>
      </w:r>
      <w:r w:rsidRPr="00E66ECF">
        <w:rPr>
          <w:sz w:val="24"/>
        </w:rPr>
        <w:t>，占比</w:t>
      </w:r>
      <w:r w:rsidRPr="00E66ECF">
        <w:rPr>
          <w:sz w:val="24"/>
        </w:rPr>
        <w:t>1.00%</w:t>
      </w:r>
      <w:r w:rsidRPr="00E66ECF">
        <w:rPr>
          <w:sz w:val="24"/>
        </w:rPr>
        <w:t>；</w:t>
      </w:r>
      <w:r w:rsidRPr="00E66ECF">
        <w:rPr>
          <w:rFonts w:hint="eastAsia"/>
          <w:sz w:val="24"/>
        </w:rPr>
        <w:t>草丛植被</w:t>
      </w:r>
      <w:r w:rsidRPr="00E66ECF">
        <w:rPr>
          <w:sz w:val="24"/>
        </w:rPr>
        <w:t>2298.88hm</w:t>
      </w:r>
      <w:r w:rsidRPr="00E66ECF">
        <w:rPr>
          <w:sz w:val="24"/>
          <w:vertAlign w:val="superscript"/>
        </w:rPr>
        <w:t>2</w:t>
      </w:r>
      <w:r w:rsidRPr="00E66ECF">
        <w:rPr>
          <w:sz w:val="24"/>
        </w:rPr>
        <w:t>，占比</w:t>
      </w:r>
      <w:r w:rsidRPr="00E66ECF">
        <w:rPr>
          <w:sz w:val="24"/>
        </w:rPr>
        <w:t>36.14%</w:t>
      </w:r>
      <w:r w:rsidRPr="00E66ECF">
        <w:rPr>
          <w:sz w:val="24"/>
        </w:rPr>
        <w:t>；农田</w:t>
      </w:r>
      <w:r w:rsidRPr="00E66ECF">
        <w:rPr>
          <w:rFonts w:hint="eastAsia"/>
          <w:sz w:val="24"/>
        </w:rPr>
        <w:t>栽培</w:t>
      </w:r>
      <w:r w:rsidRPr="00E66ECF">
        <w:rPr>
          <w:sz w:val="24"/>
        </w:rPr>
        <w:t>植被</w:t>
      </w:r>
      <w:r w:rsidRPr="00E66ECF">
        <w:rPr>
          <w:sz w:val="24"/>
        </w:rPr>
        <w:t>3680.89hm</w:t>
      </w:r>
      <w:r w:rsidRPr="00E66ECF">
        <w:rPr>
          <w:sz w:val="24"/>
          <w:vertAlign w:val="superscript"/>
        </w:rPr>
        <w:t>2</w:t>
      </w:r>
      <w:r w:rsidRPr="00E66ECF">
        <w:rPr>
          <w:sz w:val="24"/>
        </w:rPr>
        <w:t>，占比</w:t>
      </w:r>
      <w:r w:rsidRPr="00E66ECF">
        <w:rPr>
          <w:sz w:val="24"/>
        </w:rPr>
        <w:t>57.87%</w:t>
      </w:r>
      <w:r w:rsidRPr="00E66ECF">
        <w:rPr>
          <w:rFonts w:hint="eastAsia"/>
          <w:sz w:val="24"/>
        </w:rPr>
        <w:t>；落叶阔叶林植被</w:t>
      </w:r>
      <w:r w:rsidRPr="00E66ECF">
        <w:rPr>
          <w:rFonts w:hint="eastAsia"/>
          <w:sz w:val="24"/>
        </w:rPr>
        <w:t>177.06 h</w:t>
      </w:r>
      <w:r w:rsidRPr="00E66ECF">
        <w:rPr>
          <w:sz w:val="24"/>
        </w:rPr>
        <w:t>m</w:t>
      </w:r>
      <w:r w:rsidRPr="00E66ECF">
        <w:rPr>
          <w:sz w:val="24"/>
          <w:vertAlign w:val="superscript"/>
        </w:rPr>
        <w:t>2</w:t>
      </w:r>
      <w:r w:rsidRPr="00E66ECF">
        <w:rPr>
          <w:sz w:val="24"/>
        </w:rPr>
        <w:t>，占比</w:t>
      </w:r>
      <w:r w:rsidRPr="00E66ECF">
        <w:rPr>
          <w:rFonts w:hint="eastAsia"/>
          <w:sz w:val="24"/>
        </w:rPr>
        <w:t>2.</w:t>
      </w:r>
      <w:r w:rsidRPr="00E66ECF">
        <w:rPr>
          <w:sz w:val="24"/>
        </w:rPr>
        <w:t>78%</w:t>
      </w:r>
      <w:r w:rsidRPr="00E66ECF">
        <w:rPr>
          <w:rFonts w:hint="eastAsia"/>
          <w:sz w:val="24"/>
        </w:rPr>
        <w:t>；针叶林植被区</w:t>
      </w:r>
      <w:r w:rsidRPr="00E66ECF">
        <w:rPr>
          <w:rFonts w:hint="eastAsia"/>
          <w:sz w:val="24"/>
        </w:rPr>
        <w:t>60.51</w:t>
      </w:r>
      <w:r w:rsidRPr="00E66ECF">
        <w:rPr>
          <w:sz w:val="24"/>
        </w:rPr>
        <w:t>hm</w:t>
      </w:r>
      <w:r w:rsidRPr="00E66ECF">
        <w:rPr>
          <w:sz w:val="24"/>
          <w:vertAlign w:val="superscript"/>
        </w:rPr>
        <w:t>2</w:t>
      </w:r>
      <w:r w:rsidRPr="00E66ECF">
        <w:rPr>
          <w:rFonts w:hint="eastAsia"/>
          <w:sz w:val="24"/>
        </w:rPr>
        <w:t>，</w:t>
      </w:r>
      <w:r w:rsidRPr="00E66ECF">
        <w:rPr>
          <w:sz w:val="24"/>
        </w:rPr>
        <w:t>占比</w:t>
      </w:r>
      <w:r w:rsidRPr="00E66ECF">
        <w:rPr>
          <w:rFonts w:hint="eastAsia"/>
          <w:sz w:val="24"/>
        </w:rPr>
        <w:t>0.95%</w:t>
      </w:r>
      <w:r w:rsidRPr="00E66ECF">
        <w:rPr>
          <w:rFonts w:hint="eastAsia"/>
          <w:sz w:val="24"/>
        </w:rPr>
        <w:t>；非植被区</w:t>
      </w:r>
      <w:r w:rsidRPr="00E66ECF">
        <w:rPr>
          <w:sz w:val="24"/>
        </w:rPr>
        <w:t>80.21</w:t>
      </w:r>
      <w:r w:rsidRPr="00E66ECF">
        <w:rPr>
          <w:rFonts w:hint="eastAsia"/>
          <w:sz w:val="24"/>
        </w:rPr>
        <w:t>h</w:t>
      </w:r>
      <w:r w:rsidRPr="00E66ECF">
        <w:rPr>
          <w:sz w:val="24"/>
        </w:rPr>
        <w:t>m</w:t>
      </w:r>
      <w:r w:rsidRPr="00E66ECF">
        <w:rPr>
          <w:sz w:val="24"/>
          <w:vertAlign w:val="superscript"/>
        </w:rPr>
        <w:t>2</w:t>
      </w:r>
      <w:r w:rsidRPr="00E66ECF">
        <w:rPr>
          <w:sz w:val="24"/>
        </w:rPr>
        <w:t>，占比</w:t>
      </w:r>
      <w:r w:rsidRPr="00E66ECF">
        <w:rPr>
          <w:sz w:val="24"/>
        </w:rPr>
        <w:t>1.26%</w:t>
      </w:r>
      <w:r w:rsidRPr="00E66ECF">
        <w:rPr>
          <w:sz w:val="24"/>
        </w:rPr>
        <w:t>。</w:t>
      </w:r>
    </w:p>
    <w:p w14:paraId="0CD7C546" w14:textId="77777777" w:rsidR="0048062E" w:rsidRPr="00E66ECF" w:rsidRDefault="000E1AB4">
      <w:pPr>
        <w:autoSpaceDE w:val="0"/>
        <w:autoSpaceDN w:val="0"/>
        <w:adjustRightInd w:val="0"/>
        <w:spacing w:line="480" w:lineRule="exact"/>
        <w:ind w:firstLineChars="200" w:firstLine="480"/>
        <w:jc w:val="left"/>
        <w:rPr>
          <w:sz w:val="24"/>
        </w:rPr>
      </w:pPr>
      <w:r w:rsidRPr="00E66ECF">
        <w:rPr>
          <w:sz w:val="24"/>
        </w:rPr>
        <w:t>项目永久占地范围内植被分布面积灌丛</w:t>
      </w:r>
      <w:r w:rsidRPr="00E66ECF">
        <w:rPr>
          <w:sz w:val="24"/>
        </w:rPr>
        <w:t>4625.74m</w:t>
      </w:r>
      <w:r w:rsidRPr="00E66ECF">
        <w:rPr>
          <w:sz w:val="24"/>
          <w:vertAlign w:val="superscript"/>
        </w:rPr>
        <w:t>2</w:t>
      </w:r>
      <w:r w:rsidRPr="00E66ECF">
        <w:rPr>
          <w:sz w:val="24"/>
        </w:rPr>
        <w:t>，占比</w:t>
      </w:r>
      <w:r w:rsidR="00D242C0" w:rsidRPr="00E66ECF">
        <w:rPr>
          <w:sz w:val="24"/>
        </w:rPr>
        <w:t>3.66</w:t>
      </w:r>
      <w:r w:rsidRPr="00E66ECF">
        <w:rPr>
          <w:sz w:val="24"/>
        </w:rPr>
        <w:t>%</w:t>
      </w:r>
      <w:r w:rsidRPr="00E66ECF">
        <w:rPr>
          <w:sz w:val="24"/>
        </w:rPr>
        <w:t>；草</w:t>
      </w:r>
      <w:r w:rsidRPr="00E66ECF">
        <w:rPr>
          <w:rFonts w:hint="eastAsia"/>
          <w:sz w:val="24"/>
        </w:rPr>
        <w:t>丛植被</w:t>
      </w:r>
      <w:r w:rsidR="00D242C0" w:rsidRPr="00E66ECF">
        <w:rPr>
          <w:sz w:val="24"/>
        </w:rPr>
        <w:t>65314.26</w:t>
      </w:r>
      <w:r w:rsidRPr="00E66ECF">
        <w:rPr>
          <w:sz w:val="24"/>
        </w:rPr>
        <w:t>m</w:t>
      </w:r>
      <w:r w:rsidRPr="00E66ECF">
        <w:rPr>
          <w:sz w:val="24"/>
          <w:vertAlign w:val="superscript"/>
        </w:rPr>
        <w:t>2</w:t>
      </w:r>
      <w:r w:rsidRPr="00E66ECF">
        <w:rPr>
          <w:sz w:val="24"/>
        </w:rPr>
        <w:t>，占比</w:t>
      </w:r>
      <w:r w:rsidR="00D242C0" w:rsidRPr="00E66ECF">
        <w:rPr>
          <w:sz w:val="24"/>
        </w:rPr>
        <w:t>51.80</w:t>
      </w:r>
      <w:r w:rsidRPr="00E66ECF">
        <w:rPr>
          <w:sz w:val="24"/>
        </w:rPr>
        <w:t>%</w:t>
      </w:r>
      <w:r w:rsidRPr="00E66ECF">
        <w:rPr>
          <w:sz w:val="24"/>
        </w:rPr>
        <w:t>；农田</w:t>
      </w:r>
      <w:r w:rsidRPr="00E66ECF">
        <w:rPr>
          <w:rFonts w:hint="eastAsia"/>
          <w:sz w:val="24"/>
        </w:rPr>
        <w:t>栽培</w:t>
      </w:r>
      <w:r w:rsidRPr="00E66ECF">
        <w:rPr>
          <w:sz w:val="24"/>
        </w:rPr>
        <w:t>植被</w:t>
      </w:r>
      <w:r w:rsidRPr="00E66ECF">
        <w:rPr>
          <w:sz w:val="24"/>
        </w:rPr>
        <w:t>56160m</w:t>
      </w:r>
      <w:r w:rsidRPr="00E66ECF">
        <w:rPr>
          <w:sz w:val="24"/>
          <w:vertAlign w:val="superscript"/>
        </w:rPr>
        <w:t>2</w:t>
      </w:r>
      <w:r w:rsidRPr="00E66ECF">
        <w:rPr>
          <w:sz w:val="24"/>
        </w:rPr>
        <w:t>，占比</w:t>
      </w:r>
      <w:r w:rsidR="00D242C0" w:rsidRPr="00E66ECF">
        <w:rPr>
          <w:sz w:val="24"/>
        </w:rPr>
        <w:t>44.54</w:t>
      </w:r>
      <w:r w:rsidRPr="00E66ECF">
        <w:rPr>
          <w:sz w:val="24"/>
        </w:rPr>
        <w:t>%</w:t>
      </w:r>
      <w:r w:rsidRPr="00E66ECF">
        <w:rPr>
          <w:sz w:val="24"/>
        </w:rPr>
        <w:t>。</w:t>
      </w:r>
    </w:p>
    <w:p w14:paraId="4CB7BE15" w14:textId="77777777" w:rsidR="0048062E" w:rsidRPr="00E66ECF" w:rsidRDefault="000E1AB4">
      <w:pPr>
        <w:autoSpaceDE w:val="0"/>
        <w:autoSpaceDN w:val="0"/>
        <w:adjustRightInd w:val="0"/>
        <w:spacing w:line="480" w:lineRule="exact"/>
        <w:ind w:firstLineChars="200" w:firstLine="480"/>
        <w:jc w:val="left"/>
        <w:rPr>
          <w:sz w:val="24"/>
        </w:rPr>
      </w:pPr>
      <w:r w:rsidRPr="00E66ECF">
        <w:rPr>
          <w:sz w:val="24"/>
        </w:rPr>
        <w:t>项目临时占地范围内植被分布面积灌丛</w:t>
      </w:r>
      <w:r w:rsidRPr="00E66ECF">
        <w:rPr>
          <w:sz w:val="24"/>
        </w:rPr>
        <w:t>4066m</w:t>
      </w:r>
      <w:r w:rsidRPr="00E66ECF">
        <w:rPr>
          <w:sz w:val="24"/>
          <w:vertAlign w:val="superscript"/>
        </w:rPr>
        <w:t>2</w:t>
      </w:r>
      <w:r w:rsidRPr="00E66ECF">
        <w:rPr>
          <w:sz w:val="24"/>
        </w:rPr>
        <w:t>，占比</w:t>
      </w:r>
      <w:r w:rsidRPr="00E66ECF">
        <w:rPr>
          <w:sz w:val="24"/>
        </w:rPr>
        <w:t>3.94%</w:t>
      </w:r>
      <w:r w:rsidRPr="00E66ECF">
        <w:rPr>
          <w:sz w:val="24"/>
        </w:rPr>
        <w:t>；草</w:t>
      </w:r>
      <w:r w:rsidRPr="00E66ECF">
        <w:rPr>
          <w:rFonts w:hint="eastAsia"/>
          <w:sz w:val="24"/>
        </w:rPr>
        <w:t>丛植被</w:t>
      </w:r>
      <w:r w:rsidRPr="00E66ECF">
        <w:rPr>
          <w:sz w:val="24"/>
        </w:rPr>
        <w:t>66154m</w:t>
      </w:r>
      <w:r w:rsidRPr="00E66ECF">
        <w:rPr>
          <w:sz w:val="24"/>
          <w:vertAlign w:val="superscript"/>
        </w:rPr>
        <w:t>2</w:t>
      </w:r>
      <w:r w:rsidRPr="00E66ECF">
        <w:rPr>
          <w:sz w:val="24"/>
        </w:rPr>
        <w:t>，占比</w:t>
      </w:r>
      <w:r w:rsidRPr="00E66ECF">
        <w:rPr>
          <w:sz w:val="24"/>
        </w:rPr>
        <w:t>64.16%</w:t>
      </w:r>
      <w:r w:rsidRPr="00E66ECF">
        <w:rPr>
          <w:sz w:val="24"/>
        </w:rPr>
        <w:t>；农田栽培植被面积</w:t>
      </w:r>
      <w:r w:rsidRPr="00E66ECF">
        <w:rPr>
          <w:sz w:val="24"/>
        </w:rPr>
        <w:t>28080</w:t>
      </w:r>
      <w:r w:rsidRPr="00E66ECF">
        <w:rPr>
          <w:rFonts w:hint="eastAsia"/>
          <w:sz w:val="24"/>
        </w:rPr>
        <w:t>m</w:t>
      </w:r>
      <w:r w:rsidRPr="00E66ECF">
        <w:rPr>
          <w:sz w:val="24"/>
          <w:vertAlign w:val="superscript"/>
        </w:rPr>
        <w:t>2</w:t>
      </w:r>
      <w:r w:rsidRPr="00E66ECF">
        <w:rPr>
          <w:rFonts w:hint="eastAsia"/>
          <w:sz w:val="24"/>
        </w:rPr>
        <w:t>，</w:t>
      </w:r>
      <w:r w:rsidRPr="00E66ECF">
        <w:rPr>
          <w:sz w:val="24"/>
        </w:rPr>
        <w:t>占比</w:t>
      </w:r>
      <w:r w:rsidRPr="00E66ECF">
        <w:rPr>
          <w:sz w:val="24"/>
        </w:rPr>
        <w:t>27.24</w:t>
      </w:r>
      <w:r w:rsidRPr="00E66ECF">
        <w:rPr>
          <w:rFonts w:hint="eastAsia"/>
          <w:sz w:val="24"/>
        </w:rPr>
        <w:t>%</w:t>
      </w:r>
      <w:r w:rsidRPr="00E66ECF">
        <w:rPr>
          <w:rFonts w:hint="eastAsia"/>
          <w:sz w:val="24"/>
        </w:rPr>
        <w:t>；非植被区</w:t>
      </w:r>
      <w:r w:rsidRPr="00E66ECF">
        <w:rPr>
          <w:rFonts w:hint="eastAsia"/>
          <w:sz w:val="24"/>
        </w:rPr>
        <w:t>4800</w:t>
      </w:r>
      <w:r w:rsidRPr="00E66ECF">
        <w:rPr>
          <w:sz w:val="24"/>
        </w:rPr>
        <w:t>m</w:t>
      </w:r>
      <w:r w:rsidRPr="00E66ECF">
        <w:rPr>
          <w:sz w:val="24"/>
          <w:vertAlign w:val="superscript"/>
        </w:rPr>
        <w:t>2</w:t>
      </w:r>
      <w:r w:rsidRPr="00E66ECF">
        <w:rPr>
          <w:sz w:val="24"/>
        </w:rPr>
        <w:t>，占比</w:t>
      </w:r>
      <w:r w:rsidRPr="00E66ECF">
        <w:rPr>
          <w:sz w:val="24"/>
        </w:rPr>
        <w:t>4.66%</w:t>
      </w:r>
      <w:r w:rsidRPr="00E66ECF">
        <w:rPr>
          <w:sz w:val="24"/>
        </w:rPr>
        <w:t>。</w:t>
      </w:r>
    </w:p>
    <w:p w14:paraId="4004198D" w14:textId="77777777" w:rsidR="0048062E" w:rsidRPr="00E66ECF" w:rsidRDefault="000E1AB4">
      <w:pPr>
        <w:spacing w:line="480" w:lineRule="exact"/>
        <w:jc w:val="center"/>
        <w:rPr>
          <w:rFonts w:eastAsia="黑体" w:hAnsi="黑体"/>
          <w:szCs w:val="21"/>
        </w:rPr>
      </w:pPr>
      <w:r w:rsidRPr="00E66ECF">
        <w:rPr>
          <w:rFonts w:eastAsia="黑体" w:hAnsi="黑体"/>
          <w:szCs w:val="21"/>
        </w:rPr>
        <w:t>表</w:t>
      </w:r>
      <w:r w:rsidRPr="00E66ECF">
        <w:rPr>
          <w:rFonts w:eastAsia="黑体"/>
          <w:szCs w:val="21"/>
        </w:rPr>
        <w:t xml:space="preserve">2.2-1   </w:t>
      </w:r>
      <w:r w:rsidRPr="00E66ECF">
        <w:rPr>
          <w:rFonts w:eastAsia="黑体" w:hAnsi="黑体"/>
          <w:szCs w:val="21"/>
        </w:rPr>
        <w:t>评价范围内植被类型现状</w:t>
      </w:r>
    </w:p>
    <w:tbl>
      <w:tblPr>
        <w:tblW w:w="88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57" w:type="dxa"/>
          <w:bottom w:w="57" w:type="dxa"/>
          <w:right w:w="57" w:type="dxa"/>
        </w:tblCellMar>
        <w:tblLook w:val="04A0" w:firstRow="1" w:lastRow="0" w:firstColumn="1" w:lastColumn="0" w:noHBand="0" w:noVBand="1"/>
      </w:tblPr>
      <w:tblGrid>
        <w:gridCol w:w="3742"/>
        <w:gridCol w:w="2759"/>
        <w:gridCol w:w="2313"/>
      </w:tblGrid>
      <w:tr w:rsidR="00E66ECF" w:rsidRPr="00E66ECF" w14:paraId="1D346481" w14:textId="77777777">
        <w:trPr>
          <w:trHeight w:val="251"/>
          <w:jc w:val="center"/>
        </w:trPr>
        <w:tc>
          <w:tcPr>
            <w:tcW w:w="3742" w:type="dxa"/>
            <w:tcBorders>
              <w:top w:val="single" w:sz="12" w:space="0" w:color="000000"/>
              <w:left w:val="single" w:sz="12" w:space="0" w:color="000000"/>
              <w:bottom w:val="single" w:sz="6" w:space="0" w:color="000000"/>
              <w:right w:val="single" w:sz="6" w:space="0" w:color="000000"/>
            </w:tcBorders>
            <w:vAlign w:val="center"/>
          </w:tcPr>
          <w:p w14:paraId="7854FB9A" w14:textId="77777777" w:rsidR="0048062E" w:rsidRPr="00E66ECF" w:rsidRDefault="000E1AB4">
            <w:pPr>
              <w:spacing w:line="240" w:lineRule="exact"/>
              <w:jc w:val="center"/>
              <w:rPr>
                <w:szCs w:val="21"/>
              </w:rPr>
            </w:pPr>
            <w:r w:rsidRPr="00E66ECF">
              <w:rPr>
                <w:rFonts w:hAnsi="宋体" w:hint="eastAsia"/>
                <w:szCs w:val="21"/>
              </w:rPr>
              <w:t>植被类型</w:t>
            </w:r>
          </w:p>
        </w:tc>
        <w:tc>
          <w:tcPr>
            <w:tcW w:w="2759" w:type="dxa"/>
            <w:tcBorders>
              <w:top w:val="single" w:sz="12" w:space="0" w:color="000000"/>
              <w:left w:val="single" w:sz="6" w:space="0" w:color="000000"/>
              <w:bottom w:val="single" w:sz="6" w:space="0" w:color="000000"/>
              <w:right w:val="single" w:sz="6" w:space="0" w:color="000000"/>
            </w:tcBorders>
            <w:vAlign w:val="center"/>
          </w:tcPr>
          <w:p w14:paraId="6F454ACA" w14:textId="77777777" w:rsidR="0048062E" w:rsidRPr="00E66ECF" w:rsidRDefault="000E1AB4">
            <w:pPr>
              <w:spacing w:line="240" w:lineRule="exact"/>
              <w:jc w:val="center"/>
              <w:rPr>
                <w:szCs w:val="21"/>
              </w:rPr>
            </w:pPr>
            <w:r w:rsidRPr="00E66ECF">
              <w:rPr>
                <w:rFonts w:hAnsi="宋体" w:hint="eastAsia"/>
                <w:szCs w:val="21"/>
              </w:rPr>
              <w:t>面积</w:t>
            </w:r>
            <w:r w:rsidRPr="00E66ECF">
              <w:rPr>
                <w:szCs w:val="21"/>
              </w:rPr>
              <w:t>(hm</w:t>
            </w:r>
            <w:r w:rsidRPr="00E66ECF">
              <w:rPr>
                <w:szCs w:val="21"/>
                <w:vertAlign w:val="superscript"/>
              </w:rPr>
              <w:t>2</w:t>
            </w:r>
            <w:r w:rsidRPr="00E66ECF">
              <w:rPr>
                <w:szCs w:val="21"/>
              </w:rPr>
              <w:t>)</w:t>
            </w:r>
          </w:p>
        </w:tc>
        <w:tc>
          <w:tcPr>
            <w:tcW w:w="2313" w:type="dxa"/>
            <w:tcBorders>
              <w:top w:val="single" w:sz="12" w:space="0" w:color="000000"/>
              <w:left w:val="single" w:sz="6" w:space="0" w:color="000000"/>
              <w:bottom w:val="single" w:sz="6" w:space="0" w:color="000000"/>
              <w:right w:val="single" w:sz="12" w:space="0" w:color="000000"/>
            </w:tcBorders>
            <w:vAlign w:val="center"/>
          </w:tcPr>
          <w:p w14:paraId="50530D5C" w14:textId="77777777" w:rsidR="0048062E" w:rsidRPr="00E66ECF" w:rsidRDefault="000E1AB4">
            <w:pPr>
              <w:spacing w:line="240" w:lineRule="exact"/>
              <w:jc w:val="center"/>
              <w:rPr>
                <w:szCs w:val="21"/>
              </w:rPr>
            </w:pPr>
            <w:r w:rsidRPr="00E66ECF">
              <w:rPr>
                <w:rFonts w:hAnsi="宋体" w:hint="eastAsia"/>
                <w:szCs w:val="21"/>
              </w:rPr>
              <w:t>比例</w:t>
            </w:r>
            <w:r w:rsidRPr="00E66ECF">
              <w:rPr>
                <w:szCs w:val="21"/>
              </w:rPr>
              <w:t>(%)</w:t>
            </w:r>
          </w:p>
        </w:tc>
      </w:tr>
      <w:tr w:rsidR="00E66ECF" w:rsidRPr="00E66ECF" w14:paraId="543200EE" w14:textId="77777777">
        <w:trPr>
          <w:trHeight w:val="251"/>
          <w:jc w:val="center"/>
        </w:trPr>
        <w:tc>
          <w:tcPr>
            <w:tcW w:w="3742" w:type="dxa"/>
            <w:tcBorders>
              <w:top w:val="single" w:sz="6" w:space="0" w:color="000000"/>
              <w:left w:val="single" w:sz="12" w:space="0" w:color="000000"/>
              <w:bottom w:val="single" w:sz="6" w:space="0" w:color="000000"/>
              <w:right w:val="single" w:sz="6" w:space="0" w:color="000000"/>
            </w:tcBorders>
            <w:vAlign w:val="center"/>
          </w:tcPr>
          <w:p w14:paraId="7E0079C8" w14:textId="77777777" w:rsidR="0048062E" w:rsidRPr="00E66ECF" w:rsidRDefault="000E1AB4">
            <w:pPr>
              <w:widowControl/>
              <w:jc w:val="center"/>
              <w:rPr>
                <w:kern w:val="0"/>
                <w:sz w:val="22"/>
                <w:szCs w:val="22"/>
              </w:rPr>
            </w:pPr>
            <w:r w:rsidRPr="00E66ECF">
              <w:rPr>
                <w:rFonts w:hint="eastAsia"/>
                <w:sz w:val="22"/>
                <w:szCs w:val="22"/>
              </w:rPr>
              <w:t>其他草地</w:t>
            </w:r>
          </w:p>
        </w:tc>
        <w:tc>
          <w:tcPr>
            <w:tcW w:w="2759" w:type="dxa"/>
            <w:tcBorders>
              <w:top w:val="single" w:sz="6" w:space="0" w:color="000000"/>
              <w:left w:val="single" w:sz="6" w:space="0" w:color="000000"/>
              <w:bottom w:val="single" w:sz="6" w:space="0" w:color="000000"/>
              <w:right w:val="single" w:sz="6" w:space="0" w:color="000000"/>
            </w:tcBorders>
            <w:vAlign w:val="center"/>
          </w:tcPr>
          <w:p w14:paraId="734CF473" w14:textId="77777777" w:rsidR="0048062E" w:rsidRPr="00E66ECF" w:rsidRDefault="000E1AB4">
            <w:pPr>
              <w:widowControl/>
              <w:jc w:val="center"/>
              <w:rPr>
                <w:kern w:val="0"/>
                <w:sz w:val="22"/>
                <w:szCs w:val="22"/>
              </w:rPr>
            </w:pPr>
            <w:r w:rsidRPr="00E66ECF">
              <w:rPr>
                <w:rFonts w:hint="eastAsia"/>
                <w:sz w:val="22"/>
                <w:szCs w:val="22"/>
              </w:rPr>
              <w:t xml:space="preserve">2298.88 </w:t>
            </w:r>
          </w:p>
        </w:tc>
        <w:tc>
          <w:tcPr>
            <w:tcW w:w="2313" w:type="dxa"/>
            <w:tcBorders>
              <w:top w:val="single" w:sz="6" w:space="0" w:color="000000"/>
              <w:left w:val="single" w:sz="6" w:space="0" w:color="000000"/>
              <w:bottom w:val="single" w:sz="6" w:space="0" w:color="000000"/>
              <w:right w:val="single" w:sz="12" w:space="0" w:color="000000"/>
            </w:tcBorders>
            <w:vAlign w:val="center"/>
          </w:tcPr>
          <w:p w14:paraId="6A4AD749" w14:textId="77777777" w:rsidR="0048062E" w:rsidRPr="00E66ECF" w:rsidRDefault="000E1AB4">
            <w:pPr>
              <w:widowControl/>
              <w:jc w:val="center"/>
              <w:rPr>
                <w:kern w:val="0"/>
                <w:sz w:val="22"/>
                <w:szCs w:val="22"/>
              </w:rPr>
            </w:pPr>
            <w:r w:rsidRPr="00E66ECF">
              <w:rPr>
                <w:rFonts w:hint="eastAsia"/>
                <w:sz w:val="22"/>
                <w:szCs w:val="22"/>
              </w:rPr>
              <w:t>36.14%</w:t>
            </w:r>
          </w:p>
        </w:tc>
      </w:tr>
      <w:tr w:rsidR="00E66ECF" w:rsidRPr="00E66ECF" w14:paraId="710E2A98" w14:textId="77777777">
        <w:trPr>
          <w:trHeight w:val="251"/>
          <w:jc w:val="center"/>
        </w:trPr>
        <w:tc>
          <w:tcPr>
            <w:tcW w:w="3742" w:type="dxa"/>
            <w:tcBorders>
              <w:top w:val="single" w:sz="6" w:space="0" w:color="000000"/>
              <w:left w:val="single" w:sz="12" w:space="0" w:color="000000"/>
              <w:bottom w:val="single" w:sz="6" w:space="0" w:color="000000"/>
              <w:right w:val="single" w:sz="6" w:space="0" w:color="000000"/>
            </w:tcBorders>
            <w:vAlign w:val="center"/>
          </w:tcPr>
          <w:p w14:paraId="1D5A9C81" w14:textId="77777777" w:rsidR="0048062E" w:rsidRPr="00E66ECF" w:rsidRDefault="000E1AB4">
            <w:pPr>
              <w:jc w:val="center"/>
              <w:rPr>
                <w:sz w:val="22"/>
                <w:szCs w:val="22"/>
              </w:rPr>
            </w:pPr>
            <w:r w:rsidRPr="00E66ECF">
              <w:rPr>
                <w:rFonts w:hint="eastAsia"/>
                <w:sz w:val="22"/>
                <w:szCs w:val="22"/>
              </w:rPr>
              <w:t>旱作耕地</w:t>
            </w:r>
          </w:p>
        </w:tc>
        <w:tc>
          <w:tcPr>
            <w:tcW w:w="2759" w:type="dxa"/>
            <w:tcBorders>
              <w:top w:val="single" w:sz="6" w:space="0" w:color="000000"/>
              <w:left w:val="single" w:sz="6" w:space="0" w:color="000000"/>
              <w:bottom w:val="single" w:sz="6" w:space="0" w:color="000000"/>
              <w:right w:val="single" w:sz="6" w:space="0" w:color="000000"/>
            </w:tcBorders>
            <w:vAlign w:val="center"/>
          </w:tcPr>
          <w:p w14:paraId="3832C5DF" w14:textId="77777777" w:rsidR="0048062E" w:rsidRPr="00E66ECF" w:rsidRDefault="000E1AB4">
            <w:pPr>
              <w:jc w:val="center"/>
              <w:rPr>
                <w:sz w:val="22"/>
                <w:szCs w:val="22"/>
              </w:rPr>
            </w:pPr>
            <w:r w:rsidRPr="00E66ECF">
              <w:rPr>
                <w:rFonts w:hint="eastAsia"/>
                <w:sz w:val="22"/>
                <w:szCs w:val="22"/>
              </w:rPr>
              <w:t xml:space="preserve">3680.89 </w:t>
            </w:r>
          </w:p>
        </w:tc>
        <w:tc>
          <w:tcPr>
            <w:tcW w:w="2313" w:type="dxa"/>
            <w:tcBorders>
              <w:top w:val="single" w:sz="6" w:space="0" w:color="000000"/>
              <w:left w:val="single" w:sz="6" w:space="0" w:color="000000"/>
              <w:bottom w:val="single" w:sz="6" w:space="0" w:color="000000"/>
              <w:right w:val="single" w:sz="12" w:space="0" w:color="000000"/>
            </w:tcBorders>
            <w:vAlign w:val="center"/>
          </w:tcPr>
          <w:p w14:paraId="0EDDE105" w14:textId="77777777" w:rsidR="0048062E" w:rsidRPr="00E66ECF" w:rsidRDefault="000E1AB4">
            <w:pPr>
              <w:jc w:val="center"/>
              <w:rPr>
                <w:sz w:val="22"/>
                <w:szCs w:val="22"/>
              </w:rPr>
            </w:pPr>
            <w:r w:rsidRPr="00E66ECF">
              <w:rPr>
                <w:rFonts w:hint="eastAsia"/>
                <w:sz w:val="22"/>
                <w:szCs w:val="22"/>
              </w:rPr>
              <w:t>57.87%</w:t>
            </w:r>
          </w:p>
        </w:tc>
      </w:tr>
      <w:tr w:rsidR="00E66ECF" w:rsidRPr="00E66ECF" w14:paraId="3E04CCAB" w14:textId="77777777">
        <w:trPr>
          <w:trHeight w:val="237"/>
          <w:jc w:val="center"/>
        </w:trPr>
        <w:tc>
          <w:tcPr>
            <w:tcW w:w="3742" w:type="dxa"/>
            <w:tcBorders>
              <w:top w:val="single" w:sz="6" w:space="0" w:color="000000"/>
              <w:left w:val="single" w:sz="12" w:space="0" w:color="000000"/>
              <w:bottom w:val="single" w:sz="6" w:space="0" w:color="000000"/>
              <w:right w:val="single" w:sz="6" w:space="0" w:color="000000"/>
            </w:tcBorders>
            <w:vAlign w:val="center"/>
          </w:tcPr>
          <w:p w14:paraId="478508BF" w14:textId="77777777" w:rsidR="0048062E" w:rsidRPr="00E66ECF" w:rsidRDefault="000E1AB4">
            <w:pPr>
              <w:jc w:val="center"/>
              <w:rPr>
                <w:sz w:val="22"/>
                <w:szCs w:val="22"/>
              </w:rPr>
            </w:pPr>
            <w:r w:rsidRPr="00E66ECF">
              <w:rPr>
                <w:rFonts w:hint="eastAsia"/>
                <w:sz w:val="22"/>
                <w:szCs w:val="22"/>
              </w:rPr>
              <w:t>灌木林地</w:t>
            </w:r>
          </w:p>
        </w:tc>
        <w:tc>
          <w:tcPr>
            <w:tcW w:w="2759" w:type="dxa"/>
            <w:tcBorders>
              <w:top w:val="single" w:sz="6" w:space="0" w:color="000000"/>
              <w:left w:val="single" w:sz="6" w:space="0" w:color="000000"/>
              <w:bottom w:val="single" w:sz="6" w:space="0" w:color="000000"/>
              <w:right w:val="single" w:sz="6" w:space="0" w:color="000000"/>
            </w:tcBorders>
            <w:vAlign w:val="center"/>
          </w:tcPr>
          <w:p w14:paraId="55AD6738" w14:textId="77777777" w:rsidR="0048062E" w:rsidRPr="00E66ECF" w:rsidRDefault="000E1AB4">
            <w:pPr>
              <w:jc w:val="center"/>
              <w:rPr>
                <w:sz w:val="22"/>
                <w:szCs w:val="22"/>
              </w:rPr>
            </w:pPr>
            <w:r w:rsidRPr="00E66ECF">
              <w:rPr>
                <w:rFonts w:hint="eastAsia"/>
                <w:sz w:val="22"/>
                <w:szCs w:val="22"/>
              </w:rPr>
              <w:t xml:space="preserve">300.90 </w:t>
            </w:r>
          </w:p>
        </w:tc>
        <w:tc>
          <w:tcPr>
            <w:tcW w:w="2313" w:type="dxa"/>
            <w:tcBorders>
              <w:top w:val="single" w:sz="6" w:space="0" w:color="000000"/>
              <w:left w:val="single" w:sz="6" w:space="0" w:color="000000"/>
              <w:bottom w:val="single" w:sz="6" w:space="0" w:color="000000"/>
              <w:right w:val="single" w:sz="12" w:space="0" w:color="000000"/>
            </w:tcBorders>
            <w:vAlign w:val="center"/>
          </w:tcPr>
          <w:p w14:paraId="785DB565" w14:textId="77777777" w:rsidR="0048062E" w:rsidRPr="00E66ECF" w:rsidRDefault="000E1AB4">
            <w:pPr>
              <w:jc w:val="center"/>
              <w:rPr>
                <w:sz w:val="22"/>
                <w:szCs w:val="22"/>
              </w:rPr>
            </w:pPr>
            <w:r w:rsidRPr="00E66ECF">
              <w:rPr>
                <w:rFonts w:hint="eastAsia"/>
                <w:sz w:val="22"/>
                <w:szCs w:val="22"/>
              </w:rPr>
              <w:t>4.73%</w:t>
            </w:r>
          </w:p>
        </w:tc>
      </w:tr>
      <w:tr w:rsidR="00E66ECF" w:rsidRPr="00E66ECF" w14:paraId="1DAB0379" w14:textId="77777777">
        <w:trPr>
          <w:trHeight w:val="251"/>
          <w:jc w:val="center"/>
        </w:trPr>
        <w:tc>
          <w:tcPr>
            <w:tcW w:w="3742" w:type="dxa"/>
            <w:tcBorders>
              <w:top w:val="single" w:sz="6" w:space="0" w:color="000000"/>
              <w:left w:val="single" w:sz="12" w:space="0" w:color="000000"/>
              <w:bottom w:val="single" w:sz="6" w:space="0" w:color="000000"/>
              <w:right w:val="single" w:sz="6" w:space="0" w:color="000000"/>
            </w:tcBorders>
            <w:vAlign w:val="center"/>
          </w:tcPr>
          <w:p w14:paraId="592C8207" w14:textId="77777777" w:rsidR="0048062E" w:rsidRPr="00E66ECF" w:rsidRDefault="000E1AB4">
            <w:pPr>
              <w:jc w:val="center"/>
              <w:rPr>
                <w:sz w:val="22"/>
                <w:szCs w:val="22"/>
              </w:rPr>
            </w:pPr>
            <w:r w:rsidRPr="00E66ECF">
              <w:rPr>
                <w:rFonts w:hint="eastAsia"/>
                <w:sz w:val="22"/>
                <w:szCs w:val="22"/>
              </w:rPr>
              <w:t>其他</w:t>
            </w:r>
          </w:p>
        </w:tc>
        <w:tc>
          <w:tcPr>
            <w:tcW w:w="2759" w:type="dxa"/>
            <w:tcBorders>
              <w:top w:val="single" w:sz="6" w:space="0" w:color="000000"/>
              <w:left w:val="single" w:sz="6" w:space="0" w:color="000000"/>
              <w:bottom w:val="single" w:sz="6" w:space="0" w:color="000000"/>
              <w:right w:val="single" w:sz="6" w:space="0" w:color="000000"/>
            </w:tcBorders>
            <w:vAlign w:val="center"/>
          </w:tcPr>
          <w:p w14:paraId="1B853271" w14:textId="77777777" w:rsidR="0048062E" w:rsidRPr="00E66ECF" w:rsidRDefault="000E1AB4">
            <w:pPr>
              <w:jc w:val="center"/>
              <w:rPr>
                <w:sz w:val="22"/>
                <w:szCs w:val="22"/>
              </w:rPr>
            </w:pPr>
            <w:r w:rsidRPr="00E66ECF">
              <w:rPr>
                <w:rFonts w:hint="eastAsia"/>
                <w:sz w:val="22"/>
                <w:szCs w:val="22"/>
              </w:rPr>
              <w:t xml:space="preserve">15.46 </w:t>
            </w:r>
          </w:p>
        </w:tc>
        <w:tc>
          <w:tcPr>
            <w:tcW w:w="2313" w:type="dxa"/>
            <w:tcBorders>
              <w:top w:val="single" w:sz="6" w:space="0" w:color="000000"/>
              <w:left w:val="single" w:sz="6" w:space="0" w:color="000000"/>
              <w:bottom w:val="single" w:sz="6" w:space="0" w:color="000000"/>
              <w:right w:val="single" w:sz="12" w:space="0" w:color="000000"/>
            </w:tcBorders>
            <w:vAlign w:val="center"/>
          </w:tcPr>
          <w:p w14:paraId="5FECE21B" w14:textId="77777777" w:rsidR="0048062E" w:rsidRPr="00E66ECF" w:rsidRDefault="000E1AB4">
            <w:pPr>
              <w:jc w:val="center"/>
              <w:rPr>
                <w:sz w:val="22"/>
                <w:szCs w:val="22"/>
              </w:rPr>
            </w:pPr>
            <w:r w:rsidRPr="00E66ECF">
              <w:rPr>
                <w:rFonts w:hint="eastAsia"/>
                <w:sz w:val="22"/>
                <w:szCs w:val="22"/>
              </w:rPr>
              <w:t>0.24%</w:t>
            </w:r>
          </w:p>
        </w:tc>
      </w:tr>
      <w:tr w:rsidR="00E66ECF" w:rsidRPr="00E66ECF" w14:paraId="4F95B70A" w14:textId="77777777">
        <w:trPr>
          <w:trHeight w:val="251"/>
          <w:jc w:val="center"/>
        </w:trPr>
        <w:tc>
          <w:tcPr>
            <w:tcW w:w="3742" w:type="dxa"/>
            <w:tcBorders>
              <w:top w:val="single" w:sz="6" w:space="0" w:color="000000"/>
              <w:left w:val="single" w:sz="12" w:space="0" w:color="000000"/>
              <w:bottom w:val="single" w:sz="6" w:space="0" w:color="000000"/>
              <w:right w:val="single" w:sz="6" w:space="0" w:color="000000"/>
            </w:tcBorders>
            <w:vAlign w:val="center"/>
          </w:tcPr>
          <w:p w14:paraId="44B0EE62" w14:textId="77777777" w:rsidR="0048062E" w:rsidRPr="00E66ECF" w:rsidRDefault="000E1AB4">
            <w:pPr>
              <w:jc w:val="center"/>
              <w:rPr>
                <w:sz w:val="22"/>
                <w:szCs w:val="22"/>
              </w:rPr>
            </w:pPr>
            <w:r w:rsidRPr="00E66ECF">
              <w:rPr>
                <w:rFonts w:hint="eastAsia"/>
                <w:sz w:val="22"/>
                <w:szCs w:val="22"/>
              </w:rPr>
              <w:t>水域及水利设施用地</w:t>
            </w:r>
          </w:p>
        </w:tc>
        <w:tc>
          <w:tcPr>
            <w:tcW w:w="2759" w:type="dxa"/>
            <w:tcBorders>
              <w:top w:val="single" w:sz="6" w:space="0" w:color="000000"/>
              <w:left w:val="single" w:sz="6" w:space="0" w:color="000000"/>
              <w:bottom w:val="single" w:sz="6" w:space="0" w:color="000000"/>
              <w:right w:val="single" w:sz="6" w:space="0" w:color="000000"/>
            </w:tcBorders>
            <w:vAlign w:val="center"/>
          </w:tcPr>
          <w:p w14:paraId="52B5ECA2" w14:textId="77777777" w:rsidR="0048062E" w:rsidRPr="00E66ECF" w:rsidRDefault="000E1AB4">
            <w:pPr>
              <w:jc w:val="center"/>
              <w:rPr>
                <w:sz w:val="22"/>
                <w:szCs w:val="22"/>
              </w:rPr>
            </w:pPr>
            <w:r w:rsidRPr="00E66ECF">
              <w:rPr>
                <w:rFonts w:hint="eastAsia"/>
                <w:sz w:val="22"/>
                <w:szCs w:val="22"/>
              </w:rPr>
              <w:t xml:space="preserve">4.64 </w:t>
            </w:r>
          </w:p>
        </w:tc>
        <w:tc>
          <w:tcPr>
            <w:tcW w:w="2313" w:type="dxa"/>
            <w:tcBorders>
              <w:top w:val="single" w:sz="6" w:space="0" w:color="000000"/>
              <w:left w:val="single" w:sz="6" w:space="0" w:color="000000"/>
              <w:bottom w:val="single" w:sz="6" w:space="0" w:color="000000"/>
              <w:right w:val="single" w:sz="12" w:space="0" w:color="000000"/>
            </w:tcBorders>
            <w:vAlign w:val="center"/>
          </w:tcPr>
          <w:p w14:paraId="2843E42F" w14:textId="77777777" w:rsidR="0048062E" w:rsidRPr="00E66ECF" w:rsidRDefault="000E1AB4">
            <w:pPr>
              <w:jc w:val="center"/>
              <w:rPr>
                <w:sz w:val="22"/>
                <w:szCs w:val="22"/>
              </w:rPr>
            </w:pPr>
            <w:r w:rsidRPr="00E66ECF">
              <w:rPr>
                <w:rFonts w:hint="eastAsia"/>
                <w:sz w:val="22"/>
                <w:szCs w:val="22"/>
              </w:rPr>
              <w:t>0.07%</w:t>
            </w:r>
          </w:p>
        </w:tc>
      </w:tr>
      <w:tr w:rsidR="00E66ECF" w:rsidRPr="00E66ECF" w14:paraId="33816383" w14:textId="77777777">
        <w:trPr>
          <w:trHeight w:val="251"/>
          <w:jc w:val="center"/>
        </w:trPr>
        <w:tc>
          <w:tcPr>
            <w:tcW w:w="3742" w:type="dxa"/>
            <w:tcBorders>
              <w:top w:val="single" w:sz="6" w:space="0" w:color="000000"/>
              <w:left w:val="single" w:sz="12" w:space="0" w:color="000000"/>
              <w:bottom w:val="single" w:sz="6" w:space="0" w:color="000000"/>
              <w:right w:val="single" w:sz="6" w:space="0" w:color="000000"/>
            </w:tcBorders>
            <w:vAlign w:val="center"/>
          </w:tcPr>
          <w:p w14:paraId="3D9BDDEA" w14:textId="77777777" w:rsidR="0048062E" w:rsidRPr="00E66ECF" w:rsidRDefault="000E1AB4">
            <w:pPr>
              <w:jc w:val="center"/>
              <w:rPr>
                <w:sz w:val="22"/>
                <w:szCs w:val="22"/>
              </w:rPr>
            </w:pPr>
            <w:r w:rsidRPr="00E66ECF">
              <w:rPr>
                <w:rFonts w:hint="eastAsia"/>
                <w:sz w:val="22"/>
                <w:szCs w:val="22"/>
              </w:rPr>
              <w:t>住宅用地</w:t>
            </w:r>
          </w:p>
        </w:tc>
        <w:tc>
          <w:tcPr>
            <w:tcW w:w="2759" w:type="dxa"/>
            <w:tcBorders>
              <w:top w:val="single" w:sz="6" w:space="0" w:color="000000"/>
              <w:left w:val="single" w:sz="6" w:space="0" w:color="000000"/>
              <w:bottom w:val="single" w:sz="6" w:space="0" w:color="000000"/>
              <w:right w:val="single" w:sz="6" w:space="0" w:color="000000"/>
            </w:tcBorders>
            <w:vAlign w:val="center"/>
          </w:tcPr>
          <w:p w14:paraId="1F9D2756" w14:textId="77777777" w:rsidR="0048062E" w:rsidRPr="00E66ECF" w:rsidRDefault="000E1AB4">
            <w:pPr>
              <w:jc w:val="center"/>
              <w:rPr>
                <w:sz w:val="22"/>
                <w:szCs w:val="22"/>
              </w:rPr>
            </w:pPr>
            <w:r w:rsidRPr="00E66ECF">
              <w:rPr>
                <w:rFonts w:hint="eastAsia"/>
                <w:sz w:val="22"/>
                <w:szCs w:val="22"/>
              </w:rPr>
              <w:t xml:space="preserve">57.24 </w:t>
            </w:r>
          </w:p>
        </w:tc>
        <w:tc>
          <w:tcPr>
            <w:tcW w:w="2313" w:type="dxa"/>
            <w:tcBorders>
              <w:top w:val="single" w:sz="6" w:space="0" w:color="000000"/>
              <w:left w:val="single" w:sz="6" w:space="0" w:color="000000"/>
              <w:bottom w:val="single" w:sz="6" w:space="0" w:color="000000"/>
              <w:right w:val="single" w:sz="12" w:space="0" w:color="000000"/>
            </w:tcBorders>
            <w:vAlign w:val="center"/>
          </w:tcPr>
          <w:p w14:paraId="6AFAD319" w14:textId="77777777" w:rsidR="0048062E" w:rsidRPr="00E66ECF" w:rsidRDefault="000E1AB4">
            <w:pPr>
              <w:jc w:val="center"/>
              <w:rPr>
                <w:sz w:val="22"/>
                <w:szCs w:val="22"/>
              </w:rPr>
            </w:pPr>
            <w:r w:rsidRPr="00E66ECF">
              <w:rPr>
                <w:rFonts w:hint="eastAsia"/>
                <w:sz w:val="22"/>
                <w:szCs w:val="22"/>
              </w:rPr>
              <w:t>0.90%</w:t>
            </w:r>
          </w:p>
        </w:tc>
      </w:tr>
      <w:tr w:rsidR="00E66ECF" w:rsidRPr="00E66ECF" w14:paraId="1419AF0D" w14:textId="77777777">
        <w:trPr>
          <w:trHeight w:val="251"/>
          <w:jc w:val="center"/>
        </w:trPr>
        <w:tc>
          <w:tcPr>
            <w:tcW w:w="3742" w:type="dxa"/>
            <w:tcBorders>
              <w:top w:val="single" w:sz="6" w:space="0" w:color="000000"/>
              <w:left w:val="single" w:sz="12" w:space="0" w:color="000000"/>
              <w:bottom w:val="single" w:sz="6" w:space="0" w:color="000000"/>
              <w:right w:val="single" w:sz="6" w:space="0" w:color="000000"/>
            </w:tcBorders>
            <w:vAlign w:val="center"/>
          </w:tcPr>
          <w:p w14:paraId="05D37521" w14:textId="77777777" w:rsidR="0048062E" w:rsidRPr="00E66ECF" w:rsidRDefault="000E1AB4">
            <w:pPr>
              <w:jc w:val="center"/>
              <w:rPr>
                <w:sz w:val="22"/>
                <w:szCs w:val="22"/>
              </w:rPr>
            </w:pPr>
            <w:r w:rsidRPr="00E66ECF">
              <w:rPr>
                <w:rFonts w:hint="eastAsia"/>
                <w:sz w:val="22"/>
                <w:szCs w:val="22"/>
              </w:rPr>
              <w:t>工矿仓储用地</w:t>
            </w:r>
          </w:p>
        </w:tc>
        <w:tc>
          <w:tcPr>
            <w:tcW w:w="2759" w:type="dxa"/>
            <w:tcBorders>
              <w:top w:val="single" w:sz="6" w:space="0" w:color="000000"/>
              <w:left w:val="single" w:sz="6" w:space="0" w:color="000000"/>
              <w:bottom w:val="single" w:sz="6" w:space="0" w:color="000000"/>
              <w:right w:val="single" w:sz="6" w:space="0" w:color="000000"/>
            </w:tcBorders>
            <w:vAlign w:val="center"/>
          </w:tcPr>
          <w:p w14:paraId="1C4132FB" w14:textId="77777777" w:rsidR="0048062E" w:rsidRPr="00E66ECF" w:rsidRDefault="000E1AB4">
            <w:pPr>
              <w:jc w:val="center"/>
              <w:rPr>
                <w:sz w:val="22"/>
                <w:szCs w:val="22"/>
              </w:rPr>
            </w:pPr>
            <w:r w:rsidRPr="00E66ECF">
              <w:rPr>
                <w:rFonts w:hint="eastAsia"/>
                <w:sz w:val="22"/>
                <w:szCs w:val="22"/>
              </w:rPr>
              <w:t xml:space="preserve">2.87 </w:t>
            </w:r>
          </w:p>
        </w:tc>
        <w:tc>
          <w:tcPr>
            <w:tcW w:w="2313" w:type="dxa"/>
            <w:tcBorders>
              <w:top w:val="single" w:sz="6" w:space="0" w:color="000000"/>
              <w:left w:val="single" w:sz="6" w:space="0" w:color="000000"/>
              <w:bottom w:val="single" w:sz="6" w:space="0" w:color="000000"/>
              <w:right w:val="single" w:sz="12" w:space="0" w:color="000000"/>
            </w:tcBorders>
            <w:vAlign w:val="center"/>
          </w:tcPr>
          <w:p w14:paraId="0C4D7F4F" w14:textId="77777777" w:rsidR="0048062E" w:rsidRPr="00E66ECF" w:rsidRDefault="000E1AB4">
            <w:pPr>
              <w:jc w:val="center"/>
              <w:rPr>
                <w:sz w:val="22"/>
                <w:szCs w:val="22"/>
              </w:rPr>
            </w:pPr>
            <w:r w:rsidRPr="00E66ECF">
              <w:rPr>
                <w:rFonts w:hint="eastAsia"/>
                <w:sz w:val="22"/>
                <w:szCs w:val="22"/>
              </w:rPr>
              <w:t>0.05%</w:t>
            </w:r>
          </w:p>
        </w:tc>
      </w:tr>
      <w:tr w:rsidR="00E66ECF" w:rsidRPr="00E66ECF" w14:paraId="77CCD3BC" w14:textId="77777777">
        <w:trPr>
          <w:trHeight w:val="237"/>
          <w:jc w:val="center"/>
        </w:trPr>
        <w:tc>
          <w:tcPr>
            <w:tcW w:w="3742" w:type="dxa"/>
            <w:tcBorders>
              <w:top w:val="single" w:sz="6" w:space="0" w:color="000000"/>
              <w:left w:val="single" w:sz="12" w:space="0" w:color="000000"/>
              <w:bottom w:val="single" w:sz="12" w:space="0" w:color="000000"/>
              <w:right w:val="single" w:sz="6" w:space="0" w:color="000000"/>
            </w:tcBorders>
            <w:vAlign w:val="center"/>
          </w:tcPr>
          <w:p w14:paraId="385D45CA" w14:textId="77777777" w:rsidR="0048062E" w:rsidRPr="00E66ECF" w:rsidRDefault="000E1AB4">
            <w:pPr>
              <w:spacing w:line="240" w:lineRule="exact"/>
              <w:jc w:val="center"/>
              <w:rPr>
                <w:szCs w:val="21"/>
              </w:rPr>
            </w:pPr>
            <w:r w:rsidRPr="00E66ECF">
              <w:rPr>
                <w:rFonts w:hAnsi="宋体" w:hint="eastAsia"/>
                <w:szCs w:val="21"/>
              </w:rPr>
              <w:t>合计</w:t>
            </w:r>
          </w:p>
        </w:tc>
        <w:tc>
          <w:tcPr>
            <w:tcW w:w="2759" w:type="dxa"/>
            <w:tcBorders>
              <w:top w:val="single" w:sz="6" w:space="0" w:color="000000"/>
              <w:left w:val="single" w:sz="6" w:space="0" w:color="000000"/>
              <w:bottom w:val="single" w:sz="12" w:space="0" w:color="000000"/>
              <w:right w:val="single" w:sz="6" w:space="0" w:color="000000"/>
            </w:tcBorders>
            <w:vAlign w:val="center"/>
          </w:tcPr>
          <w:p w14:paraId="6D4B1578" w14:textId="77777777" w:rsidR="0048062E" w:rsidRPr="00E66ECF" w:rsidRDefault="000E1AB4">
            <w:pPr>
              <w:spacing w:line="240" w:lineRule="exact"/>
              <w:jc w:val="center"/>
              <w:rPr>
                <w:szCs w:val="21"/>
              </w:rPr>
            </w:pPr>
            <w:r w:rsidRPr="00E66ECF">
              <w:rPr>
                <w:szCs w:val="21"/>
              </w:rPr>
              <w:t>6360.88</w:t>
            </w:r>
          </w:p>
        </w:tc>
        <w:tc>
          <w:tcPr>
            <w:tcW w:w="2313" w:type="dxa"/>
            <w:tcBorders>
              <w:top w:val="single" w:sz="6" w:space="0" w:color="000000"/>
              <w:left w:val="single" w:sz="6" w:space="0" w:color="000000"/>
              <w:bottom w:val="single" w:sz="12" w:space="0" w:color="000000"/>
              <w:right w:val="single" w:sz="12" w:space="0" w:color="000000"/>
            </w:tcBorders>
            <w:vAlign w:val="center"/>
          </w:tcPr>
          <w:p w14:paraId="74839A8C" w14:textId="77777777" w:rsidR="0048062E" w:rsidRPr="00E66ECF" w:rsidRDefault="000E1AB4">
            <w:pPr>
              <w:spacing w:line="240" w:lineRule="exact"/>
              <w:jc w:val="center"/>
              <w:rPr>
                <w:szCs w:val="21"/>
              </w:rPr>
            </w:pPr>
            <w:r w:rsidRPr="00E66ECF">
              <w:rPr>
                <w:szCs w:val="21"/>
              </w:rPr>
              <w:t>100</w:t>
            </w:r>
          </w:p>
        </w:tc>
      </w:tr>
    </w:tbl>
    <w:p w14:paraId="07E3BC46" w14:textId="77777777" w:rsidR="0048062E" w:rsidRPr="00E66ECF" w:rsidRDefault="000E1AB4">
      <w:pPr>
        <w:spacing w:line="480" w:lineRule="exact"/>
        <w:jc w:val="center"/>
        <w:rPr>
          <w:rFonts w:eastAsia="黑体" w:hAnsi="黑体"/>
          <w:szCs w:val="21"/>
        </w:rPr>
      </w:pPr>
      <w:r w:rsidRPr="00E66ECF">
        <w:rPr>
          <w:rFonts w:eastAsia="黑体" w:hAnsi="黑体"/>
          <w:szCs w:val="21"/>
        </w:rPr>
        <w:t>表</w:t>
      </w:r>
      <w:r w:rsidRPr="00E66ECF">
        <w:rPr>
          <w:rFonts w:eastAsia="黑体"/>
          <w:szCs w:val="21"/>
        </w:rPr>
        <w:t xml:space="preserve">2.2-2   </w:t>
      </w:r>
      <w:r w:rsidRPr="00E66ECF">
        <w:rPr>
          <w:rFonts w:eastAsia="黑体" w:hAnsi="黑体"/>
          <w:szCs w:val="21"/>
        </w:rPr>
        <w:t>永久占地范围内植被类型现状</w:t>
      </w:r>
    </w:p>
    <w:tbl>
      <w:tblPr>
        <w:tblW w:w="88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57" w:type="dxa"/>
          <w:bottom w:w="57" w:type="dxa"/>
          <w:right w:w="57" w:type="dxa"/>
        </w:tblCellMar>
        <w:tblLook w:val="04A0" w:firstRow="1" w:lastRow="0" w:firstColumn="1" w:lastColumn="0" w:noHBand="0" w:noVBand="1"/>
      </w:tblPr>
      <w:tblGrid>
        <w:gridCol w:w="3868"/>
        <w:gridCol w:w="2556"/>
        <w:gridCol w:w="2390"/>
      </w:tblGrid>
      <w:tr w:rsidR="00E66ECF" w:rsidRPr="00E66ECF" w14:paraId="67F3FE16" w14:textId="77777777">
        <w:trPr>
          <w:trHeight w:val="241"/>
          <w:jc w:val="center"/>
        </w:trPr>
        <w:tc>
          <w:tcPr>
            <w:tcW w:w="3868" w:type="dxa"/>
            <w:tcBorders>
              <w:top w:val="single" w:sz="12" w:space="0" w:color="000000"/>
              <w:left w:val="single" w:sz="12" w:space="0" w:color="000000"/>
              <w:bottom w:val="single" w:sz="6" w:space="0" w:color="000000"/>
              <w:right w:val="single" w:sz="6" w:space="0" w:color="000000"/>
            </w:tcBorders>
            <w:vAlign w:val="center"/>
          </w:tcPr>
          <w:p w14:paraId="46BA8F56" w14:textId="77777777" w:rsidR="0048062E" w:rsidRPr="00E66ECF" w:rsidRDefault="000E1AB4">
            <w:pPr>
              <w:spacing w:line="240" w:lineRule="exact"/>
              <w:jc w:val="center"/>
              <w:rPr>
                <w:szCs w:val="21"/>
              </w:rPr>
            </w:pPr>
            <w:r w:rsidRPr="00E66ECF">
              <w:rPr>
                <w:rFonts w:hAnsi="宋体" w:hint="eastAsia"/>
                <w:szCs w:val="21"/>
              </w:rPr>
              <w:t>植被类型</w:t>
            </w:r>
          </w:p>
        </w:tc>
        <w:tc>
          <w:tcPr>
            <w:tcW w:w="2556" w:type="dxa"/>
            <w:tcBorders>
              <w:top w:val="single" w:sz="12" w:space="0" w:color="000000"/>
              <w:left w:val="single" w:sz="6" w:space="0" w:color="000000"/>
              <w:bottom w:val="single" w:sz="6" w:space="0" w:color="000000"/>
              <w:right w:val="single" w:sz="6" w:space="0" w:color="000000"/>
            </w:tcBorders>
            <w:vAlign w:val="center"/>
          </w:tcPr>
          <w:p w14:paraId="7E19C223" w14:textId="77777777" w:rsidR="0048062E" w:rsidRPr="00E66ECF" w:rsidRDefault="000E1AB4">
            <w:pPr>
              <w:spacing w:line="240" w:lineRule="exact"/>
              <w:jc w:val="center"/>
              <w:rPr>
                <w:szCs w:val="21"/>
              </w:rPr>
            </w:pPr>
            <w:r w:rsidRPr="00E66ECF">
              <w:rPr>
                <w:rFonts w:hAnsi="宋体" w:hint="eastAsia"/>
                <w:szCs w:val="21"/>
              </w:rPr>
              <w:t>面积</w:t>
            </w:r>
            <w:r w:rsidRPr="00E66ECF">
              <w:rPr>
                <w:szCs w:val="21"/>
              </w:rPr>
              <w:t>(m</w:t>
            </w:r>
            <w:r w:rsidRPr="00E66ECF">
              <w:rPr>
                <w:szCs w:val="21"/>
                <w:vertAlign w:val="superscript"/>
              </w:rPr>
              <w:t>2</w:t>
            </w:r>
            <w:r w:rsidRPr="00E66ECF">
              <w:rPr>
                <w:szCs w:val="21"/>
              </w:rPr>
              <w:t>)</w:t>
            </w:r>
          </w:p>
        </w:tc>
        <w:tc>
          <w:tcPr>
            <w:tcW w:w="2390" w:type="dxa"/>
            <w:tcBorders>
              <w:top w:val="single" w:sz="12" w:space="0" w:color="000000"/>
              <w:left w:val="single" w:sz="6" w:space="0" w:color="000000"/>
              <w:bottom w:val="single" w:sz="6" w:space="0" w:color="000000"/>
              <w:right w:val="single" w:sz="12" w:space="0" w:color="000000"/>
            </w:tcBorders>
            <w:vAlign w:val="center"/>
          </w:tcPr>
          <w:p w14:paraId="3D39A822" w14:textId="77777777" w:rsidR="0048062E" w:rsidRPr="00E66ECF" w:rsidRDefault="000E1AB4">
            <w:pPr>
              <w:spacing w:line="240" w:lineRule="exact"/>
              <w:jc w:val="center"/>
              <w:rPr>
                <w:szCs w:val="21"/>
              </w:rPr>
            </w:pPr>
            <w:r w:rsidRPr="00E66ECF">
              <w:rPr>
                <w:rFonts w:hAnsi="宋体" w:hint="eastAsia"/>
                <w:szCs w:val="21"/>
              </w:rPr>
              <w:t>比例</w:t>
            </w:r>
            <w:r w:rsidRPr="00E66ECF">
              <w:rPr>
                <w:szCs w:val="21"/>
              </w:rPr>
              <w:t>(%)</w:t>
            </w:r>
          </w:p>
        </w:tc>
      </w:tr>
      <w:tr w:rsidR="00E66ECF" w:rsidRPr="00E66ECF" w14:paraId="777906E3" w14:textId="77777777">
        <w:trPr>
          <w:trHeight w:val="241"/>
          <w:jc w:val="center"/>
        </w:trPr>
        <w:tc>
          <w:tcPr>
            <w:tcW w:w="3868" w:type="dxa"/>
            <w:tcBorders>
              <w:top w:val="single" w:sz="6" w:space="0" w:color="000000"/>
              <w:left w:val="single" w:sz="12" w:space="0" w:color="000000"/>
              <w:bottom w:val="single" w:sz="6" w:space="0" w:color="000000"/>
              <w:right w:val="single" w:sz="6" w:space="0" w:color="000000"/>
            </w:tcBorders>
            <w:vAlign w:val="center"/>
          </w:tcPr>
          <w:p w14:paraId="166774C0" w14:textId="77777777" w:rsidR="0048062E" w:rsidRPr="00E66ECF" w:rsidRDefault="000E1AB4">
            <w:pPr>
              <w:spacing w:line="240" w:lineRule="exact"/>
              <w:jc w:val="center"/>
              <w:rPr>
                <w:szCs w:val="21"/>
              </w:rPr>
            </w:pPr>
            <w:r w:rsidRPr="00E66ECF">
              <w:rPr>
                <w:rFonts w:hAnsi="宋体" w:hint="eastAsia"/>
                <w:szCs w:val="21"/>
              </w:rPr>
              <w:t>灌丛</w:t>
            </w:r>
          </w:p>
        </w:tc>
        <w:tc>
          <w:tcPr>
            <w:tcW w:w="2556" w:type="dxa"/>
            <w:tcBorders>
              <w:top w:val="single" w:sz="6" w:space="0" w:color="000000"/>
              <w:left w:val="single" w:sz="6" w:space="0" w:color="000000"/>
              <w:bottom w:val="single" w:sz="6" w:space="0" w:color="000000"/>
              <w:right w:val="single" w:sz="6" w:space="0" w:color="000000"/>
            </w:tcBorders>
            <w:vAlign w:val="center"/>
          </w:tcPr>
          <w:p w14:paraId="19F6ACAA" w14:textId="77777777" w:rsidR="0048062E" w:rsidRPr="00E66ECF" w:rsidRDefault="000E1AB4">
            <w:pPr>
              <w:widowControl/>
              <w:jc w:val="center"/>
              <w:textAlignment w:val="center"/>
              <w:rPr>
                <w:szCs w:val="21"/>
              </w:rPr>
            </w:pPr>
            <w:r w:rsidRPr="00E66ECF">
              <w:rPr>
                <w:kern w:val="0"/>
                <w:szCs w:val="21"/>
                <w:lang w:bidi="ar"/>
              </w:rPr>
              <w:t>4625.74</w:t>
            </w:r>
          </w:p>
        </w:tc>
        <w:tc>
          <w:tcPr>
            <w:tcW w:w="2390" w:type="dxa"/>
            <w:tcBorders>
              <w:top w:val="single" w:sz="6" w:space="0" w:color="000000"/>
              <w:left w:val="single" w:sz="6" w:space="0" w:color="000000"/>
              <w:bottom w:val="single" w:sz="6" w:space="0" w:color="000000"/>
              <w:right w:val="single" w:sz="12" w:space="0" w:color="000000"/>
            </w:tcBorders>
            <w:vAlign w:val="center"/>
          </w:tcPr>
          <w:p w14:paraId="274AB11A" w14:textId="77777777" w:rsidR="0048062E" w:rsidRPr="00E66ECF" w:rsidRDefault="00D242C0">
            <w:pPr>
              <w:widowControl/>
              <w:jc w:val="center"/>
              <w:textAlignment w:val="center"/>
              <w:rPr>
                <w:szCs w:val="21"/>
              </w:rPr>
            </w:pPr>
            <w:r w:rsidRPr="00E66ECF">
              <w:rPr>
                <w:kern w:val="0"/>
                <w:szCs w:val="21"/>
                <w:lang w:bidi="ar"/>
              </w:rPr>
              <w:t>3.66</w:t>
            </w:r>
          </w:p>
        </w:tc>
      </w:tr>
      <w:tr w:rsidR="00E66ECF" w:rsidRPr="00E66ECF" w14:paraId="630BD661" w14:textId="77777777">
        <w:trPr>
          <w:trHeight w:val="256"/>
          <w:jc w:val="center"/>
        </w:trPr>
        <w:tc>
          <w:tcPr>
            <w:tcW w:w="3868" w:type="dxa"/>
            <w:tcBorders>
              <w:top w:val="single" w:sz="6" w:space="0" w:color="000000"/>
              <w:left w:val="single" w:sz="12" w:space="0" w:color="000000"/>
              <w:bottom w:val="single" w:sz="6" w:space="0" w:color="000000"/>
              <w:right w:val="single" w:sz="6" w:space="0" w:color="000000"/>
            </w:tcBorders>
            <w:vAlign w:val="center"/>
          </w:tcPr>
          <w:p w14:paraId="790A2780" w14:textId="77777777" w:rsidR="0048062E" w:rsidRPr="00E66ECF" w:rsidRDefault="000E1AB4">
            <w:pPr>
              <w:spacing w:line="240" w:lineRule="exact"/>
              <w:jc w:val="center"/>
              <w:rPr>
                <w:szCs w:val="21"/>
              </w:rPr>
            </w:pPr>
            <w:r w:rsidRPr="00E66ECF">
              <w:rPr>
                <w:rFonts w:hAnsi="宋体" w:hint="eastAsia"/>
                <w:szCs w:val="21"/>
              </w:rPr>
              <w:t>草丛</w:t>
            </w:r>
          </w:p>
        </w:tc>
        <w:tc>
          <w:tcPr>
            <w:tcW w:w="2556" w:type="dxa"/>
            <w:tcBorders>
              <w:top w:val="single" w:sz="6" w:space="0" w:color="000000"/>
              <w:left w:val="single" w:sz="6" w:space="0" w:color="000000"/>
              <w:bottom w:val="single" w:sz="6" w:space="0" w:color="000000"/>
              <w:right w:val="single" w:sz="6" w:space="0" w:color="000000"/>
            </w:tcBorders>
            <w:vAlign w:val="center"/>
          </w:tcPr>
          <w:p w14:paraId="159A4F37" w14:textId="77777777" w:rsidR="0048062E" w:rsidRPr="00E66ECF" w:rsidRDefault="00D242C0">
            <w:pPr>
              <w:widowControl/>
              <w:jc w:val="center"/>
              <w:textAlignment w:val="center"/>
              <w:rPr>
                <w:szCs w:val="21"/>
              </w:rPr>
            </w:pPr>
            <w:r w:rsidRPr="00E66ECF">
              <w:rPr>
                <w:kern w:val="0"/>
                <w:szCs w:val="21"/>
                <w:lang w:bidi="ar"/>
              </w:rPr>
              <w:t>65314.26</w:t>
            </w:r>
          </w:p>
        </w:tc>
        <w:tc>
          <w:tcPr>
            <w:tcW w:w="2390" w:type="dxa"/>
            <w:tcBorders>
              <w:top w:val="single" w:sz="6" w:space="0" w:color="000000"/>
              <w:left w:val="single" w:sz="6" w:space="0" w:color="000000"/>
              <w:bottom w:val="single" w:sz="6" w:space="0" w:color="000000"/>
              <w:right w:val="single" w:sz="12" w:space="0" w:color="000000"/>
            </w:tcBorders>
            <w:vAlign w:val="center"/>
          </w:tcPr>
          <w:p w14:paraId="5BDDB23E" w14:textId="77777777" w:rsidR="0048062E" w:rsidRPr="00E66ECF" w:rsidRDefault="00D242C0">
            <w:pPr>
              <w:widowControl/>
              <w:jc w:val="center"/>
              <w:textAlignment w:val="center"/>
              <w:rPr>
                <w:szCs w:val="21"/>
              </w:rPr>
            </w:pPr>
            <w:r w:rsidRPr="00E66ECF">
              <w:rPr>
                <w:kern w:val="0"/>
                <w:szCs w:val="21"/>
                <w:lang w:bidi="ar"/>
              </w:rPr>
              <w:t>51.80</w:t>
            </w:r>
          </w:p>
        </w:tc>
      </w:tr>
      <w:tr w:rsidR="00E66ECF" w:rsidRPr="00E66ECF" w14:paraId="3459381B" w14:textId="77777777">
        <w:trPr>
          <w:trHeight w:val="256"/>
          <w:jc w:val="center"/>
        </w:trPr>
        <w:tc>
          <w:tcPr>
            <w:tcW w:w="3868" w:type="dxa"/>
            <w:tcBorders>
              <w:top w:val="single" w:sz="6" w:space="0" w:color="000000"/>
              <w:left w:val="single" w:sz="12" w:space="0" w:color="000000"/>
              <w:bottom w:val="single" w:sz="6" w:space="0" w:color="000000"/>
              <w:right w:val="single" w:sz="6" w:space="0" w:color="000000"/>
            </w:tcBorders>
            <w:vAlign w:val="center"/>
          </w:tcPr>
          <w:p w14:paraId="582C299E" w14:textId="77777777" w:rsidR="0048062E" w:rsidRPr="00E66ECF" w:rsidRDefault="000E1AB4">
            <w:pPr>
              <w:spacing w:line="240" w:lineRule="exact"/>
              <w:jc w:val="center"/>
              <w:rPr>
                <w:szCs w:val="21"/>
              </w:rPr>
            </w:pPr>
            <w:r w:rsidRPr="00E66ECF">
              <w:rPr>
                <w:rFonts w:hAnsi="宋体" w:hint="eastAsia"/>
                <w:szCs w:val="21"/>
              </w:rPr>
              <w:t>农田栽培植被</w:t>
            </w:r>
          </w:p>
        </w:tc>
        <w:tc>
          <w:tcPr>
            <w:tcW w:w="2556" w:type="dxa"/>
            <w:tcBorders>
              <w:top w:val="single" w:sz="6" w:space="0" w:color="000000"/>
              <w:left w:val="single" w:sz="6" w:space="0" w:color="000000"/>
              <w:bottom w:val="single" w:sz="6" w:space="0" w:color="000000"/>
              <w:right w:val="single" w:sz="6" w:space="0" w:color="000000"/>
            </w:tcBorders>
            <w:vAlign w:val="center"/>
          </w:tcPr>
          <w:p w14:paraId="31457F32" w14:textId="77777777" w:rsidR="0048062E" w:rsidRPr="00E66ECF" w:rsidRDefault="000E1AB4">
            <w:pPr>
              <w:widowControl/>
              <w:jc w:val="center"/>
              <w:textAlignment w:val="center"/>
              <w:rPr>
                <w:szCs w:val="21"/>
              </w:rPr>
            </w:pPr>
            <w:r w:rsidRPr="00E66ECF">
              <w:rPr>
                <w:kern w:val="0"/>
                <w:szCs w:val="21"/>
                <w:lang w:bidi="ar"/>
              </w:rPr>
              <w:t>56160</w:t>
            </w:r>
          </w:p>
        </w:tc>
        <w:tc>
          <w:tcPr>
            <w:tcW w:w="2390" w:type="dxa"/>
            <w:tcBorders>
              <w:top w:val="single" w:sz="6" w:space="0" w:color="000000"/>
              <w:left w:val="single" w:sz="6" w:space="0" w:color="000000"/>
              <w:bottom w:val="single" w:sz="6" w:space="0" w:color="000000"/>
              <w:right w:val="single" w:sz="12" w:space="0" w:color="000000"/>
            </w:tcBorders>
            <w:vAlign w:val="center"/>
          </w:tcPr>
          <w:p w14:paraId="522D711D" w14:textId="77777777" w:rsidR="0048062E" w:rsidRPr="00E66ECF" w:rsidRDefault="00D242C0">
            <w:pPr>
              <w:widowControl/>
              <w:jc w:val="center"/>
              <w:textAlignment w:val="center"/>
              <w:rPr>
                <w:szCs w:val="21"/>
              </w:rPr>
            </w:pPr>
            <w:r w:rsidRPr="00E66ECF">
              <w:rPr>
                <w:kern w:val="0"/>
                <w:szCs w:val="21"/>
                <w:lang w:bidi="ar"/>
              </w:rPr>
              <w:t>44.54</w:t>
            </w:r>
          </w:p>
        </w:tc>
      </w:tr>
      <w:tr w:rsidR="0048062E" w:rsidRPr="00E66ECF" w14:paraId="5EBF1147" w14:textId="77777777">
        <w:trPr>
          <w:trHeight w:val="256"/>
          <w:jc w:val="center"/>
        </w:trPr>
        <w:tc>
          <w:tcPr>
            <w:tcW w:w="3868" w:type="dxa"/>
            <w:tcBorders>
              <w:top w:val="single" w:sz="6" w:space="0" w:color="000000"/>
              <w:left w:val="single" w:sz="12" w:space="0" w:color="000000"/>
              <w:bottom w:val="single" w:sz="12" w:space="0" w:color="000000"/>
              <w:right w:val="single" w:sz="6" w:space="0" w:color="000000"/>
            </w:tcBorders>
            <w:vAlign w:val="center"/>
          </w:tcPr>
          <w:p w14:paraId="5DCA4417" w14:textId="77777777" w:rsidR="0048062E" w:rsidRPr="00E66ECF" w:rsidRDefault="000E1AB4">
            <w:pPr>
              <w:spacing w:line="240" w:lineRule="exact"/>
              <w:jc w:val="center"/>
              <w:rPr>
                <w:szCs w:val="21"/>
              </w:rPr>
            </w:pPr>
            <w:r w:rsidRPr="00E66ECF">
              <w:rPr>
                <w:rFonts w:hAnsi="宋体" w:hint="eastAsia"/>
                <w:szCs w:val="21"/>
              </w:rPr>
              <w:t>合计</w:t>
            </w:r>
          </w:p>
        </w:tc>
        <w:tc>
          <w:tcPr>
            <w:tcW w:w="2556" w:type="dxa"/>
            <w:tcBorders>
              <w:top w:val="single" w:sz="6" w:space="0" w:color="000000"/>
              <w:left w:val="single" w:sz="6" w:space="0" w:color="000000"/>
              <w:bottom w:val="single" w:sz="12" w:space="0" w:color="000000"/>
              <w:right w:val="single" w:sz="6" w:space="0" w:color="000000"/>
            </w:tcBorders>
            <w:vAlign w:val="center"/>
          </w:tcPr>
          <w:p w14:paraId="33A30FDB" w14:textId="77777777" w:rsidR="0048062E" w:rsidRPr="00E66ECF" w:rsidRDefault="00D242C0">
            <w:pPr>
              <w:spacing w:line="240" w:lineRule="exact"/>
              <w:jc w:val="center"/>
              <w:rPr>
                <w:szCs w:val="21"/>
              </w:rPr>
            </w:pPr>
            <w:r w:rsidRPr="00E66ECF">
              <w:rPr>
                <w:szCs w:val="21"/>
              </w:rPr>
              <w:t>126100</w:t>
            </w:r>
          </w:p>
        </w:tc>
        <w:tc>
          <w:tcPr>
            <w:tcW w:w="2390" w:type="dxa"/>
            <w:tcBorders>
              <w:top w:val="single" w:sz="6" w:space="0" w:color="000000"/>
              <w:left w:val="single" w:sz="6" w:space="0" w:color="000000"/>
              <w:bottom w:val="single" w:sz="12" w:space="0" w:color="000000"/>
              <w:right w:val="single" w:sz="12" w:space="0" w:color="000000"/>
            </w:tcBorders>
            <w:vAlign w:val="center"/>
          </w:tcPr>
          <w:p w14:paraId="11A414CF" w14:textId="77777777" w:rsidR="0048062E" w:rsidRPr="00E66ECF" w:rsidRDefault="000E1AB4">
            <w:pPr>
              <w:spacing w:line="240" w:lineRule="exact"/>
              <w:jc w:val="center"/>
              <w:rPr>
                <w:szCs w:val="21"/>
              </w:rPr>
            </w:pPr>
            <w:r w:rsidRPr="00E66ECF">
              <w:rPr>
                <w:szCs w:val="21"/>
              </w:rPr>
              <w:t>100</w:t>
            </w:r>
          </w:p>
        </w:tc>
      </w:tr>
    </w:tbl>
    <w:p w14:paraId="6306C6F4" w14:textId="77777777" w:rsidR="00915922" w:rsidRPr="00E66ECF" w:rsidRDefault="00915922">
      <w:pPr>
        <w:spacing w:line="480" w:lineRule="exact"/>
        <w:jc w:val="center"/>
        <w:rPr>
          <w:rFonts w:eastAsia="黑体" w:hAnsi="黑体"/>
          <w:szCs w:val="21"/>
        </w:rPr>
      </w:pPr>
    </w:p>
    <w:p w14:paraId="160B69A4" w14:textId="77777777" w:rsidR="0048062E" w:rsidRPr="00E66ECF" w:rsidRDefault="000E1AB4">
      <w:pPr>
        <w:spacing w:line="480" w:lineRule="exact"/>
        <w:jc w:val="center"/>
        <w:rPr>
          <w:rFonts w:eastAsia="黑体" w:hAnsi="黑体"/>
          <w:szCs w:val="21"/>
        </w:rPr>
      </w:pPr>
      <w:r w:rsidRPr="00E66ECF">
        <w:rPr>
          <w:rFonts w:eastAsia="黑体" w:hAnsi="黑体"/>
          <w:szCs w:val="21"/>
        </w:rPr>
        <w:lastRenderedPageBreak/>
        <w:t>表</w:t>
      </w:r>
      <w:r w:rsidRPr="00E66ECF">
        <w:rPr>
          <w:rFonts w:eastAsia="黑体"/>
          <w:szCs w:val="21"/>
        </w:rPr>
        <w:t xml:space="preserve">2.2-3   </w:t>
      </w:r>
      <w:r w:rsidRPr="00E66ECF">
        <w:rPr>
          <w:rFonts w:eastAsia="黑体" w:hAnsi="黑体"/>
          <w:szCs w:val="21"/>
        </w:rPr>
        <w:t>临时占地范围内植被类型现状</w:t>
      </w:r>
    </w:p>
    <w:tbl>
      <w:tblPr>
        <w:tblW w:w="88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57" w:type="dxa"/>
          <w:bottom w:w="57" w:type="dxa"/>
          <w:right w:w="57" w:type="dxa"/>
        </w:tblCellMar>
        <w:tblLook w:val="04A0" w:firstRow="1" w:lastRow="0" w:firstColumn="1" w:lastColumn="0" w:noHBand="0" w:noVBand="1"/>
      </w:tblPr>
      <w:tblGrid>
        <w:gridCol w:w="3100"/>
        <w:gridCol w:w="2953"/>
        <w:gridCol w:w="2761"/>
      </w:tblGrid>
      <w:tr w:rsidR="00E66ECF" w:rsidRPr="00E66ECF" w14:paraId="72F1AF9D" w14:textId="77777777">
        <w:trPr>
          <w:trHeight w:val="20"/>
          <w:jc w:val="center"/>
        </w:trPr>
        <w:tc>
          <w:tcPr>
            <w:tcW w:w="3100" w:type="dxa"/>
            <w:tcBorders>
              <w:top w:val="single" w:sz="12" w:space="0" w:color="000000"/>
              <w:left w:val="single" w:sz="12" w:space="0" w:color="000000"/>
              <w:bottom w:val="single" w:sz="6" w:space="0" w:color="000000"/>
              <w:right w:val="single" w:sz="6" w:space="0" w:color="000000"/>
            </w:tcBorders>
            <w:vAlign w:val="center"/>
          </w:tcPr>
          <w:p w14:paraId="4EE07ABD" w14:textId="77777777" w:rsidR="0048062E" w:rsidRPr="00E66ECF" w:rsidRDefault="000E1AB4">
            <w:pPr>
              <w:jc w:val="center"/>
              <w:rPr>
                <w:szCs w:val="21"/>
              </w:rPr>
            </w:pPr>
            <w:r w:rsidRPr="00E66ECF">
              <w:rPr>
                <w:rFonts w:hAnsi="宋体" w:hint="eastAsia"/>
                <w:szCs w:val="21"/>
              </w:rPr>
              <w:t>植被类型</w:t>
            </w:r>
          </w:p>
        </w:tc>
        <w:tc>
          <w:tcPr>
            <w:tcW w:w="2953" w:type="dxa"/>
            <w:tcBorders>
              <w:top w:val="single" w:sz="12" w:space="0" w:color="000000"/>
              <w:left w:val="single" w:sz="6" w:space="0" w:color="000000"/>
              <w:bottom w:val="single" w:sz="6" w:space="0" w:color="000000"/>
              <w:right w:val="single" w:sz="6" w:space="0" w:color="000000"/>
            </w:tcBorders>
            <w:vAlign w:val="center"/>
          </w:tcPr>
          <w:p w14:paraId="14D18D6A" w14:textId="77777777" w:rsidR="0048062E" w:rsidRPr="00E66ECF" w:rsidRDefault="000E1AB4">
            <w:pPr>
              <w:jc w:val="center"/>
              <w:rPr>
                <w:szCs w:val="21"/>
              </w:rPr>
            </w:pPr>
            <w:r w:rsidRPr="00E66ECF">
              <w:rPr>
                <w:rFonts w:hAnsi="宋体" w:hint="eastAsia"/>
                <w:szCs w:val="21"/>
              </w:rPr>
              <w:t>面积</w:t>
            </w:r>
            <w:r w:rsidRPr="00E66ECF">
              <w:rPr>
                <w:szCs w:val="21"/>
              </w:rPr>
              <w:t>(m</w:t>
            </w:r>
            <w:r w:rsidRPr="00E66ECF">
              <w:rPr>
                <w:szCs w:val="21"/>
                <w:vertAlign w:val="superscript"/>
              </w:rPr>
              <w:t>2</w:t>
            </w:r>
            <w:r w:rsidRPr="00E66ECF">
              <w:rPr>
                <w:szCs w:val="21"/>
              </w:rPr>
              <w:t>)</w:t>
            </w:r>
          </w:p>
        </w:tc>
        <w:tc>
          <w:tcPr>
            <w:tcW w:w="2761" w:type="dxa"/>
            <w:tcBorders>
              <w:top w:val="single" w:sz="12" w:space="0" w:color="000000"/>
              <w:left w:val="single" w:sz="6" w:space="0" w:color="000000"/>
              <w:bottom w:val="single" w:sz="6" w:space="0" w:color="000000"/>
              <w:right w:val="single" w:sz="12" w:space="0" w:color="000000"/>
            </w:tcBorders>
            <w:vAlign w:val="center"/>
          </w:tcPr>
          <w:p w14:paraId="462ACC70" w14:textId="77777777" w:rsidR="0048062E" w:rsidRPr="00E66ECF" w:rsidRDefault="000E1AB4">
            <w:pPr>
              <w:jc w:val="center"/>
              <w:rPr>
                <w:szCs w:val="21"/>
              </w:rPr>
            </w:pPr>
            <w:r w:rsidRPr="00E66ECF">
              <w:rPr>
                <w:rFonts w:hAnsi="宋体" w:hint="eastAsia"/>
                <w:szCs w:val="21"/>
              </w:rPr>
              <w:t>比例</w:t>
            </w:r>
            <w:r w:rsidRPr="00E66ECF">
              <w:rPr>
                <w:szCs w:val="21"/>
              </w:rPr>
              <w:t>(%)</w:t>
            </w:r>
          </w:p>
        </w:tc>
      </w:tr>
      <w:tr w:rsidR="00E66ECF" w:rsidRPr="00E66ECF" w14:paraId="3EF82B60" w14:textId="77777777">
        <w:trPr>
          <w:trHeight w:val="20"/>
          <w:jc w:val="center"/>
        </w:trPr>
        <w:tc>
          <w:tcPr>
            <w:tcW w:w="3100" w:type="dxa"/>
            <w:tcBorders>
              <w:top w:val="single" w:sz="6" w:space="0" w:color="000000"/>
              <w:left w:val="single" w:sz="12" w:space="0" w:color="000000"/>
              <w:bottom w:val="single" w:sz="6" w:space="0" w:color="000000"/>
              <w:right w:val="single" w:sz="6" w:space="0" w:color="000000"/>
            </w:tcBorders>
            <w:vAlign w:val="center"/>
          </w:tcPr>
          <w:p w14:paraId="3CEB0C74" w14:textId="77777777" w:rsidR="0048062E" w:rsidRPr="00E66ECF" w:rsidRDefault="000E1AB4">
            <w:pPr>
              <w:jc w:val="center"/>
              <w:rPr>
                <w:szCs w:val="21"/>
              </w:rPr>
            </w:pPr>
            <w:r w:rsidRPr="00E66ECF">
              <w:rPr>
                <w:szCs w:val="21"/>
              </w:rPr>
              <w:t>灌丛</w:t>
            </w:r>
          </w:p>
        </w:tc>
        <w:tc>
          <w:tcPr>
            <w:tcW w:w="2953" w:type="dxa"/>
            <w:tcBorders>
              <w:top w:val="single" w:sz="6" w:space="0" w:color="000000"/>
              <w:left w:val="single" w:sz="6" w:space="0" w:color="000000"/>
              <w:bottom w:val="single" w:sz="6" w:space="0" w:color="000000"/>
              <w:right w:val="single" w:sz="6" w:space="0" w:color="000000"/>
            </w:tcBorders>
            <w:vAlign w:val="center"/>
          </w:tcPr>
          <w:p w14:paraId="20497FB5" w14:textId="77777777" w:rsidR="0048062E" w:rsidRPr="00E66ECF" w:rsidRDefault="000E1AB4">
            <w:pPr>
              <w:widowControl/>
              <w:jc w:val="center"/>
              <w:textAlignment w:val="center"/>
              <w:rPr>
                <w:sz w:val="22"/>
                <w:szCs w:val="22"/>
              </w:rPr>
            </w:pPr>
            <w:r w:rsidRPr="00E66ECF">
              <w:rPr>
                <w:kern w:val="0"/>
                <w:szCs w:val="21"/>
                <w:lang w:bidi="ar"/>
              </w:rPr>
              <w:t>4066</w:t>
            </w:r>
          </w:p>
        </w:tc>
        <w:tc>
          <w:tcPr>
            <w:tcW w:w="2761" w:type="dxa"/>
            <w:tcBorders>
              <w:top w:val="single" w:sz="6" w:space="0" w:color="000000"/>
              <w:left w:val="single" w:sz="6" w:space="0" w:color="000000"/>
              <w:bottom w:val="single" w:sz="6" w:space="0" w:color="000000"/>
              <w:right w:val="single" w:sz="12" w:space="0" w:color="000000"/>
            </w:tcBorders>
            <w:vAlign w:val="center"/>
          </w:tcPr>
          <w:p w14:paraId="3EB4F3C2" w14:textId="77777777" w:rsidR="0048062E" w:rsidRPr="00E66ECF" w:rsidRDefault="000E1AB4">
            <w:pPr>
              <w:widowControl/>
              <w:jc w:val="center"/>
              <w:textAlignment w:val="center"/>
              <w:rPr>
                <w:szCs w:val="21"/>
              </w:rPr>
            </w:pPr>
            <w:r w:rsidRPr="00E66ECF">
              <w:rPr>
                <w:kern w:val="0"/>
                <w:szCs w:val="21"/>
                <w:lang w:bidi="ar"/>
              </w:rPr>
              <w:t>3.94</w:t>
            </w:r>
          </w:p>
        </w:tc>
      </w:tr>
      <w:tr w:rsidR="00E66ECF" w:rsidRPr="00E66ECF" w14:paraId="51A29DB6" w14:textId="77777777">
        <w:trPr>
          <w:trHeight w:val="20"/>
          <w:jc w:val="center"/>
        </w:trPr>
        <w:tc>
          <w:tcPr>
            <w:tcW w:w="3100" w:type="dxa"/>
            <w:tcBorders>
              <w:top w:val="single" w:sz="6" w:space="0" w:color="000000"/>
              <w:left w:val="single" w:sz="12" w:space="0" w:color="000000"/>
              <w:bottom w:val="single" w:sz="6" w:space="0" w:color="000000"/>
              <w:right w:val="single" w:sz="6" w:space="0" w:color="000000"/>
            </w:tcBorders>
            <w:vAlign w:val="center"/>
          </w:tcPr>
          <w:p w14:paraId="51A4C9CE" w14:textId="77777777" w:rsidR="0048062E" w:rsidRPr="00E66ECF" w:rsidRDefault="000E1AB4">
            <w:pPr>
              <w:jc w:val="center"/>
              <w:rPr>
                <w:szCs w:val="21"/>
              </w:rPr>
            </w:pPr>
            <w:r w:rsidRPr="00E66ECF">
              <w:rPr>
                <w:szCs w:val="21"/>
              </w:rPr>
              <w:t>草丛</w:t>
            </w:r>
          </w:p>
        </w:tc>
        <w:tc>
          <w:tcPr>
            <w:tcW w:w="2953" w:type="dxa"/>
            <w:tcBorders>
              <w:top w:val="single" w:sz="6" w:space="0" w:color="000000"/>
              <w:left w:val="single" w:sz="6" w:space="0" w:color="000000"/>
              <w:bottom w:val="single" w:sz="6" w:space="0" w:color="000000"/>
              <w:right w:val="single" w:sz="6" w:space="0" w:color="000000"/>
            </w:tcBorders>
            <w:vAlign w:val="center"/>
          </w:tcPr>
          <w:p w14:paraId="39DECC10" w14:textId="77777777" w:rsidR="0048062E" w:rsidRPr="00E66ECF" w:rsidRDefault="000E1AB4">
            <w:pPr>
              <w:widowControl/>
              <w:jc w:val="center"/>
              <w:textAlignment w:val="center"/>
              <w:rPr>
                <w:sz w:val="22"/>
                <w:szCs w:val="22"/>
              </w:rPr>
            </w:pPr>
            <w:r w:rsidRPr="00E66ECF">
              <w:rPr>
                <w:kern w:val="0"/>
                <w:szCs w:val="21"/>
                <w:lang w:bidi="ar"/>
              </w:rPr>
              <w:t>66154</w:t>
            </w:r>
          </w:p>
        </w:tc>
        <w:tc>
          <w:tcPr>
            <w:tcW w:w="2761" w:type="dxa"/>
            <w:tcBorders>
              <w:top w:val="single" w:sz="6" w:space="0" w:color="000000"/>
              <w:left w:val="single" w:sz="6" w:space="0" w:color="000000"/>
              <w:bottom w:val="single" w:sz="6" w:space="0" w:color="000000"/>
              <w:right w:val="single" w:sz="12" w:space="0" w:color="000000"/>
            </w:tcBorders>
            <w:vAlign w:val="center"/>
          </w:tcPr>
          <w:p w14:paraId="33474EB1" w14:textId="77777777" w:rsidR="0048062E" w:rsidRPr="00E66ECF" w:rsidRDefault="000E1AB4">
            <w:pPr>
              <w:widowControl/>
              <w:jc w:val="center"/>
              <w:textAlignment w:val="center"/>
              <w:rPr>
                <w:szCs w:val="21"/>
              </w:rPr>
            </w:pPr>
            <w:r w:rsidRPr="00E66ECF">
              <w:rPr>
                <w:kern w:val="0"/>
                <w:szCs w:val="21"/>
                <w:lang w:bidi="ar"/>
              </w:rPr>
              <w:t>64.16</w:t>
            </w:r>
          </w:p>
        </w:tc>
      </w:tr>
      <w:tr w:rsidR="00E66ECF" w:rsidRPr="00E66ECF" w14:paraId="03213BCD" w14:textId="77777777">
        <w:trPr>
          <w:trHeight w:val="20"/>
          <w:jc w:val="center"/>
        </w:trPr>
        <w:tc>
          <w:tcPr>
            <w:tcW w:w="3100" w:type="dxa"/>
            <w:tcBorders>
              <w:top w:val="single" w:sz="6" w:space="0" w:color="000000"/>
              <w:left w:val="single" w:sz="12" w:space="0" w:color="000000"/>
              <w:bottom w:val="single" w:sz="6" w:space="0" w:color="000000"/>
              <w:right w:val="single" w:sz="6" w:space="0" w:color="000000"/>
            </w:tcBorders>
            <w:vAlign w:val="center"/>
          </w:tcPr>
          <w:p w14:paraId="66893EE8" w14:textId="77777777" w:rsidR="0048062E" w:rsidRPr="00E66ECF" w:rsidRDefault="000E1AB4">
            <w:pPr>
              <w:jc w:val="center"/>
              <w:rPr>
                <w:szCs w:val="21"/>
              </w:rPr>
            </w:pPr>
            <w:r w:rsidRPr="00E66ECF">
              <w:rPr>
                <w:szCs w:val="21"/>
              </w:rPr>
              <w:t>其他</w:t>
            </w:r>
          </w:p>
        </w:tc>
        <w:tc>
          <w:tcPr>
            <w:tcW w:w="2953" w:type="dxa"/>
            <w:tcBorders>
              <w:top w:val="single" w:sz="6" w:space="0" w:color="000000"/>
              <w:left w:val="single" w:sz="6" w:space="0" w:color="000000"/>
              <w:bottom w:val="single" w:sz="6" w:space="0" w:color="000000"/>
              <w:right w:val="single" w:sz="6" w:space="0" w:color="000000"/>
            </w:tcBorders>
            <w:vAlign w:val="center"/>
          </w:tcPr>
          <w:p w14:paraId="3A3F4AC9" w14:textId="77777777" w:rsidR="0048062E" w:rsidRPr="00E66ECF" w:rsidRDefault="000E1AB4">
            <w:pPr>
              <w:widowControl/>
              <w:jc w:val="center"/>
              <w:textAlignment w:val="center"/>
              <w:rPr>
                <w:kern w:val="0"/>
                <w:szCs w:val="21"/>
                <w:lang w:bidi="ar"/>
              </w:rPr>
            </w:pPr>
            <w:r w:rsidRPr="00E66ECF">
              <w:rPr>
                <w:rFonts w:hint="eastAsia"/>
                <w:kern w:val="0"/>
                <w:szCs w:val="21"/>
                <w:lang w:bidi="ar"/>
              </w:rPr>
              <w:t>4</w:t>
            </w:r>
            <w:r w:rsidRPr="00E66ECF">
              <w:rPr>
                <w:kern w:val="0"/>
                <w:szCs w:val="21"/>
                <w:lang w:bidi="ar"/>
              </w:rPr>
              <w:t>8</w:t>
            </w:r>
            <w:r w:rsidRPr="00E66ECF">
              <w:rPr>
                <w:rFonts w:hint="eastAsia"/>
                <w:kern w:val="0"/>
                <w:szCs w:val="21"/>
                <w:lang w:bidi="ar"/>
              </w:rPr>
              <w:t>00</w:t>
            </w:r>
          </w:p>
        </w:tc>
        <w:tc>
          <w:tcPr>
            <w:tcW w:w="2761" w:type="dxa"/>
            <w:tcBorders>
              <w:top w:val="single" w:sz="6" w:space="0" w:color="000000"/>
              <w:left w:val="single" w:sz="6" w:space="0" w:color="000000"/>
              <w:bottom w:val="single" w:sz="6" w:space="0" w:color="000000"/>
              <w:right w:val="single" w:sz="12" w:space="0" w:color="000000"/>
            </w:tcBorders>
            <w:vAlign w:val="center"/>
          </w:tcPr>
          <w:p w14:paraId="2924C834" w14:textId="77777777" w:rsidR="0048062E" w:rsidRPr="00E66ECF" w:rsidRDefault="000E1AB4">
            <w:pPr>
              <w:widowControl/>
              <w:jc w:val="center"/>
              <w:textAlignment w:val="center"/>
              <w:rPr>
                <w:kern w:val="0"/>
                <w:szCs w:val="21"/>
                <w:lang w:bidi="ar"/>
              </w:rPr>
            </w:pPr>
            <w:r w:rsidRPr="00E66ECF">
              <w:rPr>
                <w:kern w:val="0"/>
                <w:szCs w:val="21"/>
                <w:lang w:bidi="ar"/>
              </w:rPr>
              <w:t>4.66</w:t>
            </w:r>
          </w:p>
        </w:tc>
      </w:tr>
      <w:tr w:rsidR="00E66ECF" w:rsidRPr="00E66ECF" w14:paraId="3AB78758" w14:textId="77777777">
        <w:trPr>
          <w:trHeight w:val="20"/>
          <w:jc w:val="center"/>
        </w:trPr>
        <w:tc>
          <w:tcPr>
            <w:tcW w:w="3100" w:type="dxa"/>
            <w:tcBorders>
              <w:top w:val="single" w:sz="6" w:space="0" w:color="000000"/>
              <w:left w:val="single" w:sz="12" w:space="0" w:color="000000"/>
              <w:bottom w:val="single" w:sz="6" w:space="0" w:color="000000"/>
              <w:right w:val="single" w:sz="6" w:space="0" w:color="000000"/>
            </w:tcBorders>
            <w:vAlign w:val="center"/>
          </w:tcPr>
          <w:p w14:paraId="2CFFD0D6" w14:textId="77777777" w:rsidR="0048062E" w:rsidRPr="00E66ECF" w:rsidRDefault="000E1AB4">
            <w:pPr>
              <w:jc w:val="center"/>
              <w:rPr>
                <w:szCs w:val="21"/>
              </w:rPr>
            </w:pPr>
            <w:r w:rsidRPr="00E66ECF">
              <w:rPr>
                <w:szCs w:val="21"/>
              </w:rPr>
              <w:t>农田栽培植被</w:t>
            </w:r>
          </w:p>
        </w:tc>
        <w:tc>
          <w:tcPr>
            <w:tcW w:w="2953" w:type="dxa"/>
            <w:tcBorders>
              <w:top w:val="single" w:sz="6" w:space="0" w:color="000000"/>
              <w:left w:val="single" w:sz="6" w:space="0" w:color="000000"/>
              <w:bottom w:val="single" w:sz="6" w:space="0" w:color="000000"/>
              <w:right w:val="single" w:sz="6" w:space="0" w:color="000000"/>
            </w:tcBorders>
            <w:vAlign w:val="center"/>
          </w:tcPr>
          <w:p w14:paraId="6CFB5F68" w14:textId="77777777" w:rsidR="0048062E" w:rsidRPr="00E66ECF" w:rsidRDefault="000E1AB4">
            <w:pPr>
              <w:widowControl/>
              <w:jc w:val="center"/>
              <w:textAlignment w:val="center"/>
              <w:rPr>
                <w:sz w:val="22"/>
                <w:szCs w:val="22"/>
              </w:rPr>
            </w:pPr>
            <w:r w:rsidRPr="00E66ECF">
              <w:rPr>
                <w:kern w:val="0"/>
                <w:szCs w:val="21"/>
                <w:lang w:bidi="ar"/>
              </w:rPr>
              <w:t>28080</w:t>
            </w:r>
          </w:p>
        </w:tc>
        <w:tc>
          <w:tcPr>
            <w:tcW w:w="2761" w:type="dxa"/>
            <w:tcBorders>
              <w:top w:val="single" w:sz="6" w:space="0" w:color="000000"/>
              <w:left w:val="single" w:sz="6" w:space="0" w:color="000000"/>
              <w:bottom w:val="single" w:sz="6" w:space="0" w:color="000000"/>
              <w:right w:val="single" w:sz="12" w:space="0" w:color="000000"/>
            </w:tcBorders>
            <w:vAlign w:val="center"/>
          </w:tcPr>
          <w:p w14:paraId="02881C6F" w14:textId="77777777" w:rsidR="0048062E" w:rsidRPr="00E66ECF" w:rsidRDefault="000E1AB4">
            <w:pPr>
              <w:widowControl/>
              <w:jc w:val="center"/>
              <w:textAlignment w:val="center"/>
              <w:rPr>
                <w:szCs w:val="21"/>
              </w:rPr>
            </w:pPr>
            <w:r w:rsidRPr="00E66ECF">
              <w:rPr>
                <w:kern w:val="0"/>
                <w:szCs w:val="21"/>
                <w:lang w:bidi="ar"/>
              </w:rPr>
              <w:t>27.24</w:t>
            </w:r>
          </w:p>
        </w:tc>
      </w:tr>
      <w:tr w:rsidR="00E66ECF" w:rsidRPr="00E66ECF" w14:paraId="666DFFCC" w14:textId="77777777">
        <w:trPr>
          <w:trHeight w:val="20"/>
          <w:jc w:val="center"/>
        </w:trPr>
        <w:tc>
          <w:tcPr>
            <w:tcW w:w="3100" w:type="dxa"/>
            <w:tcBorders>
              <w:top w:val="single" w:sz="6" w:space="0" w:color="000000"/>
              <w:left w:val="single" w:sz="12" w:space="0" w:color="000000"/>
              <w:bottom w:val="single" w:sz="12" w:space="0" w:color="000000"/>
              <w:right w:val="single" w:sz="6" w:space="0" w:color="000000"/>
            </w:tcBorders>
            <w:vAlign w:val="center"/>
          </w:tcPr>
          <w:p w14:paraId="2DD01D94" w14:textId="77777777" w:rsidR="0048062E" w:rsidRPr="00E66ECF" w:rsidRDefault="000E1AB4">
            <w:pPr>
              <w:jc w:val="center"/>
              <w:rPr>
                <w:szCs w:val="21"/>
              </w:rPr>
            </w:pPr>
            <w:r w:rsidRPr="00E66ECF">
              <w:rPr>
                <w:rFonts w:hAnsi="宋体" w:hint="eastAsia"/>
                <w:szCs w:val="21"/>
              </w:rPr>
              <w:t>合计</w:t>
            </w:r>
          </w:p>
        </w:tc>
        <w:tc>
          <w:tcPr>
            <w:tcW w:w="2953" w:type="dxa"/>
            <w:tcBorders>
              <w:top w:val="single" w:sz="6" w:space="0" w:color="000000"/>
              <w:left w:val="single" w:sz="6" w:space="0" w:color="000000"/>
              <w:bottom w:val="single" w:sz="12" w:space="0" w:color="000000"/>
              <w:right w:val="single" w:sz="6" w:space="0" w:color="000000"/>
            </w:tcBorders>
            <w:vAlign w:val="center"/>
          </w:tcPr>
          <w:p w14:paraId="240B82BF" w14:textId="77777777" w:rsidR="0048062E" w:rsidRPr="00E66ECF" w:rsidRDefault="000E1AB4">
            <w:pPr>
              <w:jc w:val="center"/>
              <w:rPr>
                <w:szCs w:val="21"/>
              </w:rPr>
            </w:pPr>
            <w:r w:rsidRPr="00E66ECF">
              <w:rPr>
                <w:kern w:val="0"/>
                <w:szCs w:val="21"/>
                <w:lang w:bidi="ar"/>
              </w:rPr>
              <w:t>103100</w:t>
            </w:r>
          </w:p>
        </w:tc>
        <w:tc>
          <w:tcPr>
            <w:tcW w:w="2761" w:type="dxa"/>
            <w:tcBorders>
              <w:top w:val="single" w:sz="6" w:space="0" w:color="000000"/>
              <w:left w:val="single" w:sz="6" w:space="0" w:color="000000"/>
              <w:bottom w:val="single" w:sz="12" w:space="0" w:color="000000"/>
              <w:right w:val="single" w:sz="12" w:space="0" w:color="000000"/>
            </w:tcBorders>
            <w:vAlign w:val="center"/>
          </w:tcPr>
          <w:p w14:paraId="68A393E7" w14:textId="77777777" w:rsidR="0048062E" w:rsidRPr="00E66ECF" w:rsidRDefault="000E1AB4">
            <w:pPr>
              <w:jc w:val="center"/>
              <w:rPr>
                <w:szCs w:val="21"/>
              </w:rPr>
            </w:pPr>
            <w:r w:rsidRPr="00E66ECF">
              <w:rPr>
                <w:szCs w:val="21"/>
              </w:rPr>
              <w:t>100</w:t>
            </w:r>
          </w:p>
        </w:tc>
      </w:tr>
    </w:tbl>
    <w:p w14:paraId="24FB311E" w14:textId="77777777" w:rsidR="0048062E" w:rsidRPr="00E66ECF" w:rsidRDefault="000E1AB4">
      <w:pPr>
        <w:spacing w:line="600" w:lineRule="exact"/>
        <w:outlineLvl w:val="1"/>
        <w:rPr>
          <w:rFonts w:eastAsia="黑体"/>
          <w:sz w:val="28"/>
          <w:szCs w:val="28"/>
        </w:rPr>
      </w:pPr>
      <w:bookmarkStart w:id="62" w:name="_Toc497821375"/>
      <w:bookmarkStart w:id="63" w:name="_Toc396142029"/>
      <w:r w:rsidRPr="00E66ECF">
        <w:rPr>
          <w:rFonts w:eastAsia="黑体"/>
          <w:sz w:val="28"/>
          <w:szCs w:val="28"/>
        </w:rPr>
        <w:t>2.3</w:t>
      </w:r>
      <w:r w:rsidRPr="00E66ECF">
        <w:rPr>
          <w:rFonts w:eastAsia="黑体"/>
          <w:sz w:val="28"/>
          <w:szCs w:val="28"/>
        </w:rPr>
        <w:t>土壤侵蚀现状</w:t>
      </w:r>
      <w:bookmarkEnd w:id="62"/>
      <w:bookmarkEnd w:id="63"/>
    </w:p>
    <w:p w14:paraId="539816FA" w14:textId="77777777" w:rsidR="0048062E" w:rsidRPr="00E66ECF" w:rsidRDefault="000E1AB4">
      <w:pPr>
        <w:spacing w:line="480" w:lineRule="exact"/>
        <w:ind w:firstLineChars="200" w:firstLine="480"/>
        <w:rPr>
          <w:sz w:val="24"/>
        </w:rPr>
      </w:pPr>
      <w:bookmarkStart w:id="64" w:name="_Toc396142030"/>
      <w:r w:rsidRPr="00E66ECF">
        <w:rPr>
          <w:rFonts w:hAnsi="宋体" w:hint="eastAsia"/>
          <w:sz w:val="24"/>
        </w:rPr>
        <w:t>评价区主要为微度侵蚀区，其次为轻度侵蚀，中度侵蚀的分布区域较少。项目区内部分地区水力侵蚀主要表现形式为层状面蚀，部分区域存在沟蚀。</w:t>
      </w:r>
      <w:r w:rsidRPr="00E66ECF">
        <w:rPr>
          <w:sz w:val="24"/>
        </w:rPr>
        <w:t>区域土壤侵蚀现状见下表。</w:t>
      </w:r>
    </w:p>
    <w:p w14:paraId="0CB64ED0" w14:textId="77777777" w:rsidR="0048062E" w:rsidRPr="00E66ECF" w:rsidRDefault="000E1AB4">
      <w:pPr>
        <w:spacing w:line="480" w:lineRule="exact"/>
        <w:jc w:val="center"/>
        <w:rPr>
          <w:rFonts w:eastAsia="黑体" w:hAnsi="黑体"/>
          <w:szCs w:val="21"/>
        </w:rPr>
      </w:pPr>
      <w:r w:rsidRPr="00E66ECF">
        <w:rPr>
          <w:rFonts w:eastAsia="黑体" w:hAnsi="黑体"/>
          <w:szCs w:val="21"/>
        </w:rPr>
        <w:t>表</w:t>
      </w:r>
      <w:r w:rsidRPr="00E66ECF">
        <w:rPr>
          <w:rFonts w:eastAsia="黑体"/>
          <w:szCs w:val="21"/>
        </w:rPr>
        <w:t xml:space="preserve">2.3-1   </w:t>
      </w:r>
      <w:r w:rsidRPr="00E66ECF">
        <w:rPr>
          <w:rFonts w:eastAsia="黑体" w:hAnsi="黑体"/>
          <w:szCs w:val="21"/>
        </w:rPr>
        <w:t>评价范围内土壤侵蚀现状</w:t>
      </w:r>
    </w:p>
    <w:tbl>
      <w:tblPr>
        <w:tblW w:w="88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57" w:type="dxa"/>
          <w:bottom w:w="57" w:type="dxa"/>
          <w:right w:w="57" w:type="dxa"/>
        </w:tblCellMar>
        <w:tblLook w:val="04A0" w:firstRow="1" w:lastRow="0" w:firstColumn="1" w:lastColumn="0" w:noHBand="0" w:noVBand="1"/>
      </w:tblPr>
      <w:tblGrid>
        <w:gridCol w:w="2986"/>
        <w:gridCol w:w="3171"/>
        <w:gridCol w:w="2657"/>
      </w:tblGrid>
      <w:tr w:rsidR="00E66ECF" w:rsidRPr="00E66ECF" w14:paraId="69B23468" w14:textId="77777777">
        <w:trPr>
          <w:trHeight w:val="258"/>
          <w:jc w:val="center"/>
        </w:trPr>
        <w:tc>
          <w:tcPr>
            <w:tcW w:w="2986" w:type="dxa"/>
            <w:tcBorders>
              <w:top w:val="single" w:sz="12" w:space="0" w:color="000000"/>
              <w:left w:val="single" w:sz="12" w:space="0" w:color="000000"/>
              <w:bottom w:val="single" w:sz="6" w:space="0" w:color="000000"/>
              <w:right w:val="single" w:sz="6" w:space="0" w:color="000000"/>
            </w:tcBorders>
            <w:vAlign w:val="center"/>
          </w:tcPr>
          <w:p w14:paraId="48FA3ACF" w14:textId="77777777" w:rsidR="0048062E" w:rsidRPr="00E66ECF" w:rsidRDefault="000E1AB4">
            <w:pPr>
              <w:spacing w:line="240" w:lineRule="exact"/>
              <w:jc w:val="center"/>
              <w:rPr>
                <w:szCs w:val="21"/>
              </w:rPr>
            </w:pPr>
            <w:r w:rsidRPr="00E66ECF">
              <w:rPr>
                <w:rFonts w:hAnsi="宋体" w:hint="eastAsia"/>
                <w:szCs w:val="21"/>
              </w:rPr>
              <w:t>侵蚀程度</w:t>
            </w:r>
          </w:p>
        </w:tc>
        <w:tc>
          <w:tcPr>
            <w:tcW w:w="3171" w:type="dxa"/>
            <w:tcBorders>
              <w:top w:val="single" w:sz="12" w:space="0" w:color="000000"/>
              <w:left w:val="single" w:sz="6" w:space="0" w:color="000000"/>
              <w:bottom w:val="single" w:sz="6" w:space="0" w:color="000000"/>
              <w:right w:val="single" w:sz="6" w:space="0" w:color="000000"/>
            </w:tcBorders>
            <w:vAlign w:val="center"/>
          </w:tcPr>
          <w:p w14:paraId="42AEE859" w14:textId="77777777" w:rsidR="0048062E" w:rsidRPr="00E66ECF" w:rsidRDefault="000E1AB4">
            <w:pPr>
              <w:spacing w:line="240" w:lineRule="exact"/>
              <w:jc w:val="center"/>
              <w:rPr>
                <w:szCs w:val="21"/>
              </w:rPr>
            </w:pPr>
            <w:r w:rsidRPr="00E66ECF">
              <w:rPr>
                <w:rFonts w:hAnsi="宋体" w:hint="eastAsia"/>
                <w:szCs w:val="21"/>
              </w:rPr>
              <w:t>面积</w:t>
            </w:r>
            <w:r w:rsidRPr="00E66ECF">
              <w:rPr>
                <w:szCs w:val="21"/>
              </w:rPr>
              <w:t>(hm</w:t>
            </w:r>
            <w:r w:rsidRPr="00E66ECF">
              <w:rPr>
                <w:szCs w:val="21"/>
                <w:vertAlign w:val="superscript"/>
              </w:rPr>
              <w:t>2</w:t>
            </w:r>
            <w:r w:rsidRPr="00E66ECF">
              <w:rPr>
                <w:szCs w:val="21"/>
              </w:rPr>
              <w:t>)</w:t>
            </w:r>
          </w:p>
        </w:tc>
        <w:tc>
          <w:tcPr>
            <w:tcW w:w="2657" w:type="dxa"/>
            <w:tcBorders>
              <w:top w:val="single" w:sz="12" w:space="0" w:color="000000"/>
              <w:left w:val="single" w:sz="6" w:space="0" w:color="000000"/>
              <w:bottom w:val="single" w:sz="6" w:space="0" w:color="000000"/>
              <w:right w:val="single" w:sz="12" w:space="0" w:color="000000"/>
            </w:tcBorders>
            <w:vAlign w:val="center"/>
          </w:tcPr>
          <w:p w14:paraId="4B146D4E" w14:textId="77777777" w:rsidR="0048062E" w:rsidRPr="00E66ECF" w:rsidRDefault="000E1AB4">
            <w:pPr>
              <w:spacing w:line="240" w:lineRule="exact"/>
              <w:jc w:val="center"/>
              <w:rPr>
                <w:szCs w:val="21"/>
              </w:rPr>
            </w:pPr>
            <w:r w:rsidRPr="00E66ECF">
              <w:rPr>
                <w:rFonts w:hAnsi="宋体" w:hint="eastAsia"/>
                <w:szCs w:val="21"/>
              </w:rPr>
              <w:t>比例</w:t>
            </w:r>
            <w:r w:rsidRPr="00E66ECF">
              <w:rPr>
                <w:szCs w:val="21"/>
              </w:rPr>
              <w:t>(%)</w:t>
            </w:r>
          </w:p>
        </w:tc>
      </w:tr>
      <w:tr w:rsidR="00E66ECF" w:rsidRPr="00E66ECF" w14:paraId="3F8E802D" w14:textId="77777777">
        <w:trPr>
          <w:trHeight w:val="258"/>
          <w:jc w:val="center"/>
        </w:trPr>
        <w:tc>
          <w:tcPr>
            <w:tcW w:w="2986" w:type="dxa"/>
            <w:tcBorders>
              <w:top w:val="single" w:sz="6" w:space="0" w:color="000000"/>
              <w:left w:val="single" w:sz="12" w:space="0" w:color="000000"/>
              <w:bottom w:val="single" w:sz="6" w:space="0" w:color="000000"/>
              <w:right w:val="single" w:sz="6" w:space="0" w:color="000000"/>
            </w:tcBorders>
            <w:vAlign w:val="center"/>
          </w:tcPr>
          <w:p w14:paraId="74916946" w14:textId="77777777" w:rsidR="0048062E" w:rsidRPr="00E66ECF" w:rsidRDefault="000E1AB4">
            <w:pPr>
              <w:widowControl/>
              <w:jc w:val="center"/>
              <w:rPr>
                <w:kern w:val="0"/>
                <w:sz w:val="22"/>
                <w:szCs w:val="22"/>
              </w:rPr>
            </w:pPr>
            <w:r w:rsidRPr="00E66ECF">
              <w:rPr>
                <w:rFonts w:hint="eastAsia"/>
                <w:sz w:val="22"/>
                <w:szCs w:val="22"/>
              </w:rPr>
              <w:t>强度侵蚀</w:t>
            </w:r>
          </w:p>
        </w:tc>
        <w:tc>
          <w:tcPr>
            <w:tcW w:w="3171" w:type="dxa"/>
            <w:tcBorders>
              <w:top w:val="single" w:sz="6" w:space="0" w:color="000000"/>
              <w:left w:val="single" w:sz="6" w:space="0" w:color="000000"/>
              <w:bottom w:val="single" w:sz="6" w:space="0" w:color="000000"/>
              <w:right w:val="single" w:sz="6" w:space="0" w:color="000000"/>
            </w:tcBorders>
            <w:vAlign w:val="center"/>
          </w:tcPr>
          <w:p w14:paraId="09808710" w14:textId="77777777" w:rsidR="0048062E" w:rsidRPr="00E66ECF" w:rsidRDefault="000E1AB4">
            <w:pPr>
              <w:widowControl/>
              <w:jc w:val="center"/>
              <w:rPr>
                <w:kern w:val="0"/>
                <w:sz w:val="22"/>
                <w:szCs w:val="22"/>
              </w:rPr>
            </w:pPr>
            <w:r w:rsidRPr="00E66ECF">
              <w:rPr>
                <w:rFonts w:hint="eastAsia"/>
                <w:sz w:val="22"/>
                <w:szCs w:val="22"/>
              </w:rPr>
              <w:t xml:space="preserve">15.46 </w:t>
            </w:r>
          </w:p>
        </w:tc>
        <w:tc>
          <w:tcPr>
            <w:tcW w:w="2657" w:type="dxa"/>
            <w:tcBorders>
              <w:top w:val="single" w:sz="6" w:space="0" w:color="000000"/>
              <w:left w:val="single" w:sz="6" w:space="0" w:color="000000"/>
              <w:bottom w:val="single" w:sz="6" w:space="0" w:color="000000"/>
              <w:right w:val="single" w:sz="12" w:space="0" w:color="000000"/>
            </w:tcBorders>
            <w:vAlign w:val="center"/>
          </w:tcPr>
          <w:p w14:paraId="22CA2231" w14:textId="77777777" w:rsidR="0048062E" w:rsidRPr="00E66ECF" w:rsidRDefault="000E1AB4">
            <w:pPr>
              <w:jc w:val="center"/>
              <w:rPr>
                <w:sz w:val="22"/>
                <w:szCs w:val="22"/>
              </w:rPr>
            </w:pPr>
            <w:r w:rsidRPr="00E66ECF">
              <w:rPr>
                <w:rFonts w:hint="eastAsia"/>
                <w:sz w:val="22"/>
                <w:szCs w:val="22"/>
              </w:rPr>
              <w:t>0.24%</w:t>
            </w:r>
          </w:p>
        </w:tc>
      </w:tr>
      <w:tr w:rsidR="00E66ECF" w:rsidRPr="00E66ECF" w14:paraId="0E429436" w14:textId="77777777">
        <w:trPr>
          <w:trHeight w:val="243"/>
          <w:jc w:val="center"/>
        </w:trPr>
        <w:tc>
          <w:tcPr>
            <w:tcW w:w="2986" w:type="dxa"/>
            <w:tcBorders>
              <w:top w:val="single" w:sz="6" w:space="0" w:color="000000"/>
              <w:left w:val="single" w:sz="12" w:space="0" w:color="000000"/>
              <w:bottom w:val="single" w:sz="6" w:space="0" w:color="000000"/>
              <w:right w:val="single" w:sz="6" w:space="0" w:color="000000"/>
            </w:tcBorders>
            <w:vAlign w:val="center"/>
          </w:tcPr>
          <w:p w14:paraId="58D81809" w14:textId="77777777" w:rsidR="0048062E" w:rsidRPr="00E66ECF" w:rsidRDefault="000E1AB4">
            <w:pPr>
              <w:jc w:val="center"/>
              <w:rPr>
                <w:sz w:val="22"/>
                <w:szCs w:val="22"/>
              </w:rPr>
            </w:pPr>
            <w:r w:rsidRPr="00E66ECF">
              <w:rPr>
                <w:rFonts w:hint="eastAsia"/>
                <w:sz w:val="22"/>
                <w:szCs w:val="22"/>
              </w:rPr>
              <w:t>轻度侵蚀</w:t>
            </w:r>
          </w:p>
        </w:tc>
        <w:tc>
          <w:tcPr>
            <w:tcW w:w="3171" w:type="dxa"/>
            <w:tcBorders>
              <w:top w:val="single" w:sz="6" w:space="0" w:color="000000"/>
              <w:left w:val="single" w:sz="6" w:space="0" w:color="000000"/>
              <w:bottom w:val="single" w:sz="6" w:space="0" w:color="000000"/>
              <w:right w:val="single" w:sz="6" w:space="0" w:color="000000"/>
            </w:tcBorders>
            <w:vAlign w:val="center"/>
          </w:tcPr>
          <w:p w14:paraId="751EFB5D" w14:textId="77777777" w:rsidR="0048062E" w:rsidRPr="00E66ECF" w:rsidRDefault="000E1AB4">
            <w:pPr>
              <w:jc w:val="center"/>
              <w:rPr>
                <w:sz w:val="22"/>
                <w:szCs w:val="22"/>
              </w:rPr>
            </w:pPr>
            <w:r w:rsidRPr="00E66ECF">
              <w:rPr>
                <w:rFonts w:hint="eastAsia"/>
                <w:sz w:val="22"/>
                <w:szCs w:val="22"/>
              </w:rPr>
              <w:t xml:space="preserve">5979.77 </w:t>
            </w:r>
          </w:p>
        </w:tc>
        <w:tc>
          <w:tcPr>
            <w:tcW w:w="2657" w:type="dxa"/>
            <w:tcBorders>
              <w:top w:val="single" w:sz="6" w:space="0" w:color="000000"/>
              <w:left w:val="single" w:sz="6" w:space="0" w:color="000000"/>
              <w:bottom w:val="single" w:sz="6" w:space="0" w:color="000000"/>
              <w:right w:val="single" w:sz="12" w:space="0" w:color="000000"/>
            </w:tcBorders>
            <w:vAlign w:val="center"/>
          </w:tcPr>
          <w:p w14:paraId="409E26C8" w14:textId="77777777" w:rsidR="0048062E" w:rsidRPr="00E66ECF" w:rsidRDefault="000E1AB4">
            <w:pPr>
              <w:jc w:val="center"/>
              <w:rPr>
                <w:sz w:val="22"/>
                <w:szCs w:val="22"/>
              </w:rPr>
            </w:pPr>
            <w:r w:rsidRPr="00E66ECF">
              <w:rPr>
                <w:rFonts w:hint="eastAsia"/>
                <w:sz w:val="22"/>
                <w:szCs w:val="22"/>
              </w:rPr>
              <w:t>94.01%</w:t>
            </w:r>
          </w:p>
        </w:tc>
      </w:tr>
      <w:tr w:rsidR="00E66ECF" w:rsidRPr="00E66ECF" w14:paraId="0BA276DF" w14:textId="77777777">
        <w:trPr>
          <w:trHeight w:val="243"/>
          <w:jc w:val="center"/>
        </w:trPr>
        <w:tc>
          <w:tcPr>
            <w:tcW w:w="2986" w:type="dxa"/>
            <w:tcBorders>
              <w:top w:val="single" w:sz="6" w:space="0" w:color="000000"/>
              <w:left w:val="single" w:sz="12" w:space="0" w:color="000000"/>
              <w:bottom w:val="single" w:sz="6" w:space="0" w:color="000000"/>
              <w:right w:val="single" w:sz="6" w:space="0" w:color="000000"/>
            </w:tcBorders>
            <w:vAlign w:val="center"/>
          </w:tcPr>
          <w:p w14:paraId="2B3C8F05" w14:textId="77777777" w:rsidR="0048062E" w:rsidRPr="00E66ECF" w:rsidRDefault="000E1AB4">
            <w:pPr>
              <w:jc w:val="center"/>
              <w:rPr>
                <w:sz w:val="22"/>
                <w:szCs w:val="22"/>
              </w:rPr>
            </w:pPr>
            <w:r w:rsidRPr="00E66ECF">
              <w:rPr>
                <w:rFonts w:hint="eastAsia"/>
                <w:sz w:val="22"/>
                <w:szCs w:val="22"/>
              </w:rPr>
              <w:t>微度侵蚀</w:t>
            </w:r>
          </w:p>
        </w:tc>
        <w:tc>
          <w:tcPr>
            <w:tcW w:w="3171" w:type="dxa"/>
            <w:tcBorders>
              <w:top w:val="single" w:sz="6" w:space="0" w:color="000000"/>
              <w:left w:val="single" w:sz="6" w:space="0" w:color="000000"/>
              <w:bottom w:val="single" w:sz="6" w:space="0" w:color="000000"/>
              <w:right w:val="single" w:sz="6" w:space="0" w:color="000000"/>
            </w:tcBorders>
            <w:vAlign w:val="center"/>
          </w:tcPr>
          <w:p w14:paraId="4D477D85" w14:textId="77777777" w:rsidR="0048062E" w:rsidRPr="00E66ECF" w:rsidRDefault="000E1AB4">
            <w:pPr>
              <w:jc w:val="center"/>
              <w:rPr>
                <w:sz w:val="22"/>
                <w:szCs w:val="22"/>
              </w:rPr>
            </w:pPr>
            <w:r w:rsidRPr="00E66ECF">
              <w:rPr>
                <w:rFonts w:hint="eastAsia"/>
                <w:sz w:val="22"/>
                <w:szCs w:val="22"/>
              </w:rPr>
              <w:t xml:space="preserve">305.54 </w:t>
            </w:r>
          </w:p>
        </w:tc>
        <w:tc>
          <w:tcPr>
            <w:tcW w:w="2657" w:type="dxa"/>
            <w:tcBorders>
              <w:top w:val="single" w:sz="6" w:space="0" w:color="000000"/>
              <w:left w:val="single" w:sz="6" w:space="0" w:color="000000"/>
              <w:bottom w:val="single" w:sz="6" w:space="0" w:color="000000"/>
              <w:right w:val="single" w:sz="12" w:space="0" w:color="000000"/>
            </w:tcBorders>
            <w:vAlign w:val="center"/>
          </w:tcPr>
          <w:p w14:paraId="4AA734D4" w14:textId="77777777" w:rsidR="0048062E" w:rsidRPr="00E66ECF" w:rsidRDefault="000E1AB4">
            <w:pPr>
              <w:jc w:val="center"/>
              <w:rPr>
                <w:sz w:val="22"/>
                <w:szCs w:val="22"/>
              </w:rPr>
            </w:pPr>
            <w:r w:rsidRPr="00E66ECF">
              <w:rPr>
                <w:rFonts w:hint="eastAsia"/>
                <w:sz w:val="22"/>
                <w:szCs w:val="22"/>
              </w:rPr>
              <w:t>4.80%</w:t>
            </w:r>
          </w:p>
        </w:tc>
      </w:tr>
      <w:tr w:rsidR="00E66ECF" w:rsidRPr="00E66ECF" w14:paraId="2F038566" w14:textId="77777777">
        <w:trPr>
          <w:trHeight w:val="258"/>
          <w:jc w:val="center"/>
        </w:trPr>
        <w:tc>
          <w:tcPr>
            <w:tcW w:w="2986" w:type="dxa"/>
            <w:tcBorders>
              <w:top w:val="single" w:sz="6" w:space="0" w:color="000000"/>
              <w:left w:val="single" w:sz="12" w:space="0" w:color="000000"/>
              <w:bottom w:val="single" w:sz="6" w:space="0" w:color="000000"/>
              <w:right w:val="single" w:sz="6" w:space="0" w:color="000000"/>
            </w:tcBorders>
            <w:vAlign w:val="center"/>
          </w:tcPr>
          <w:p w14:paraId="72B6F1EB" w14:textId="77777777" w:rsidR="0048062E" w:rsidRPr="00E66ECF" w:rsidRDefault="000E1AB4">
            <w:pPr>
              <w:jc w:val="center"/>
              <w:rPr>
                <w:sz w:val="22"/>
                <w:szCs w:val="22"/>
              </w:rPr>
            </w:pPr>
            <w:r w:rsidRPr="00E66ECF">
              <w:rPr>
                <w:rFonts w:hint="eastAsia"/>
                <w:sz w:val="22"/>
                <w:szCs w:val="22"/>
              </w:rPr>
              <w:t>中度侵蚀</w:t>
            </w:r>
          </w:p>
        </w:tc>
        <w:tc>
          <w:tcPr>
            <w:tcW w:w="3171" w:type="dxa"/>
            <w:tcBorders>
              <w:top w:val="single" w:sz="6" w:space="0" w:color="000000"/>
              <w:left w:val="single" w:sz="6" w:space="0" w:color="000000"/>
              <w:bottom w:val="single" w:sz="6" w:space="0" w:color="000000"/>
              <w:right w:val="single" w:sz="6" w:space="0" w:color="000000"/>
            </w:tcBorders>
            <w:vAlign w:val="center"/>
          </w:tcPr>
          <w:p w14:paraId="6F6BCB50" w14:textId="77777777" w:rsidR="0048062E" w:rsidRPr="00E66ECF" w:rsidRDefault="000E1AB4">
            <w:pPr>
              <w:jc w:val="center"/>
              <w:rPr>
                <w:sz w:val="22"/>
                <w:szCs w:val="22"/>
              </w:rPr>
            </w:pPr>
            <w:r w:rsidRPr="00E66ECF">
              <w:rPr>
                <w:rFonts w:hint="eastAsia"/>
                <w:sz w:val="22"/>
                <w:szCs w:val="22"/>
              </w:rPr>
              <w:t xml:space="preserve">60.11 </w:t>
            </w:r>
          </w:p>
        </w:tc>
        <w:tc>
          <w:tcPr>
            <w:tcW w:w="2657" w:type="dxa"/>
            <w:tcBorders>
              <w:top w:val="single" w:sz="6" w:space="0" w:color="000000"/>
              <w:left w:val="single" w:sz="6" w:space="0" w:color="000000"/>
              <w:bottom w:val="single" w:sz="6" w:space="0" w:color="000000"/>
              <w:right w:val="single" w:sz="12" w:space="0" w:color="000000"/>
            </w:tcBorders>
            <w:vAlign w:val="center"/>
          </w:tcPr>
          <w:p w14:paraId="1563C183" w14:textId="77777777" w:rsidR="0048062E" w:rsidRPr="00E66ECF" w:rsidRDefault="000E1AB4">
            <w:pPr>
              <w:jc w:val="center"/>
              <w:rPr>
                <w:sz w:val="22"/>
                <w:szCs w:val="22"/>
              </w:rPr>
            </w:pPr>
            <w:r w:rsidRPr="00E66ECF">
              <w:rPr>
                <w:rFonts w:hint="eastAsia"/>
                <w:sz w:val="22"/>
                <w:szCs w:val="22"/>
              </w:rPr>
              <w:t>0.94%</w:t>
            </w:r>
          </w:p>
        </w:tc>
      </w:tr>
      <w:tr w:rsidR="00E66ECF" w:rsidRPr="00E66ECF" w14:paraId="75C252C6" w14:textId="77777777">
        <w:trPr>
          <w:trHeight w:val="258"/>
          <w:jc w:val="center"/>
        </w:trPr>
        <w:tc>
          <w:tcPr>
            <w:tcW w:w="2986" w:type="dxa"/>
            <w:tcBorders>
              <w:top w:val="single" w:sz="6" w:space="0" w:color="000000"/>
              <w:left w:val="single" w:sz="12" w:space="0" w:color="000000"/>
              <w:bottom w:val="single" w:sz="12" w:space="0" w:color="000000"/>
              <w:right w:val="single" w:sz="6" w:space="0" w:color="000000"/>
            </w:tcBorders>
            <w:vAlign w:val="center"/>
          </w:tcPr>
          <w:p w14:paraId="3521667C" w14:textId="77777777" w:rsidR="0048062E" w:rsidRPr="00E66ECF" w:rsidRDefault="000E1AB4">
            <w:pPr>
              <w:spacing w:line="240" w:lineRule="exact"/>
              <w:jc w:val="center"/>
              <w:rPr>
                <w:szCs w:val="21"/>
              </w:rPr>
            </w:pPr>
            <w:r w:rsidRPr="00E66ECF">
              <w:rPr>
                <w:rFonts w:hAnsi="宋体" w:hint="eastAsia"/>
                <w:szCs w:val="21"/>
              </w:rPr>
              <w:t>合计</w:t>
            </w:r>
          </w:p>
        </w:tc>
        <w:tc>
          <w:tcPr>
            <w:tcW w:w="3171" w:type="dxa"/>
            <w:tcBorders>
              <w:top w:val="single" w:sz="6" w:space="0" w:color="000000"/>
              <w:left w:val="single" w:sz="6" w:space="0" w:color="000000"/>
              <w:bottom w:val="single" w:sz="12" w:space="0" w:color="000000"/>
              <w:right w:val="single" w:sz="6" w:space="0" w:color="000000"/>
            </w:tcBorders>
            <w:vAlign w:val="center"/>
          </w:tcPr>
          <w:p w14:paraId="5D656103" w14:textId="77777777" w:rsidR="0048062E" w:rsidRPr="00E66ECF" w:rsidRDefault="000E1AB4">
            <w:pPr>
              <w:spacing w:line="240" w:lineRule="exact"/>
              <w:jc w:val="center"/>
              <w:rPr>
                <w:szCs w:val="21"/>
              </w:rPr>
            </w:pPr>
            <w:r w:rsidRPr="00E66ECF">
              <w:rPr>
                <w:szCs w:val="21"/>
              </w:rPr>
              <w:t>6360.88</w:t>
            </w:r>
          </w:p>
        </w:tc>
        <w:tc>
          <w:tcPr>
            <w:tcW w:w="2657" w:type="dxa"/>
            <w:tcBorders>
              <w:top w:val="single" w:sz="6" w:space="0" w:color="000000"/>
              <w:left w:val="single" w:sz="6" w:space="0" w:color="000000"/>
              <w:bottom w:val="single" w:sz="12" w:space="0" w:color="000000"/>
              <w:right w:val="single" w:sz="12" w:space="0" w:color="000000"/>
            </w:tcBorders>
            <w:vAlign w:val="center"/>
          </w:tcPr>
          <w:p w14:paraId="15479240" w14:textId="77777777" w:rsidR="0048062E" w:rsidRPr="00E66ECF" w:rsidRDefault="000E1AB4">
            <w:pPr>
              <w:spacing w:line="240" w:lineRule="exact"/>
              <w:jc w:val="center"/>
              <w:rPr>
                <w:szCs w:val="21"/>
              </w:rPr>
            </w:pPr>
            <w:r w:rsidRPr="00E66ECF">
              <w:rPr>
                <w:szCs w:val="21"/>
              </w:rPr>
              <w:t>100</w:t>
            </w:r>
          </w:p>
        </w:tc>
      </w:tr>
    </w:tbl>
    <w:p w14:paraId="3AEE789B" w14:textId="77777777" w:rsidR="0048062E" w:rsidRPr="00E66ECF" w:rsidRDefault="000E1AB4">
      <w:pPr>
        <w:spacing w:line="480" w:lineRule="exact"/>
        <w:jc w:val="center"/>
        <w:rPr>
          <w:rFonts w:eastAsia="黑体" w:hAnsi="黑体"/>
          <w:szCs w:val="21"/>
        </w:rPr>
      </w:pPr>
      <w:r w:rsidRPr="00E66ECF">
        <w:rPr>
          <w:rFonts w:eastAsia="黑体" w:hAnsi="黑体"/>
          <w:szCs w:val="21"/>
        </w:rPr>
        <w:t>表</w:t>
      </w:r>
      <w:r w:rsidRPr="00E66ECF">
        <w:rPr>
          <w:rFonts w:eastAsia="黑体"/>
          <w:szCs w:val="21"/>
        </w:rPr>
        <w:t xml:space="preserve">2.3-2   </w:t>
      </w:r>
      <w:r w:rsidRPr="00E66ECF">
        <w:rPr>
          <w:rFonts w:eastAsia="黑体" w:hAnsi="黑体"/>
          <w:szCs w:val="21"/>
        </w:rPr>
        <w:t>永久占地范围内土壤侵蚀现状</w:t>
      </w:r>
    </w:p>
    <w:tbl>
      <w:tblPr>
        <w:tblW w:w="88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57" w:type="dxa"/>
          <w:bottom w:w="57" w:type="dxa"/>
          <w:right w:w="57" w:type="dxa"/>
        </w:tblCellMar>
        <w:tblLook w:val="04A0" w:firstRow="1" w:lastRow="0" w:firstColumn="1" w:lastColumn="0" w:noHBand="0" w:noVBand="1"/>
      </w:tblPr>
      <w:tblGrid>
        <w:gridCol w:w="3680"/>
        <w:gridCol w:w="2701"/>
        <w:gridCol w:w="2433"/>
      </w:tblGrid>
      <w:tr w:rsidR="00E66ECF" w:rsidRPr="00E66ECF" w14:paraId="0E8631A3" w14:textId="77777777">
        <w:trPr>
          <w:trHeight w:val="20"/>
          <w:jc w:val="center"/>
        </w:trPr>
        <w:tc>
          <w:tcPr>
            <w:tcW w:w="3680" w:type="dxa"/>
            <w:tcBorders>
              <w:top w:val="single" w:sz="12" w:space="0" w:color="000000"/>
              <w:left w:val="single" w:sz="12" w:space="0" w:color="000000"/>
              <w:bottom w:val="single" w:sz="6" w:space="0" w:color="000000"/>
              <w:right w:val="single" w:sz="6" w:space="0" w:color="000000"/>
            </w:tcBorders>
            <w:vAlign w:val="center"/>
          </w:tcPr>
          <w:p w14:paraId="6995A3C1" w14:textId="77777777" w:rsidR="0048062E" w:rsidRPr="00E66ECF" w:rsidRDefault="000E1AB4">
            <w:pPr>
              <w:spacing w:line="240" w:lineRule="exact"/>
              <w:jc w:val="center"/>
              <w:rPr>
                <w:szCs w:val="21"/>
              </w:rPr>
            </w:pPr>
            <w:r w:rsidRPr="00E66ECF">
              <w:rPr>
                <w:rFonts w:hAnsi="宋体" w:hint="eastAsia"/>
                <w:szCs w:val="21"/>
              </w:rPr>
              <w:t>侵蚀程度</w:t>
            </w:r>
          </w:p>
        </w:tc>
        <w:tc>
          <w:tcPr>
            <w:tcW w:w="2701" w:type="dxa"/>
            <w:tcBorders>
              <w:top w:val="single" w:sz="12" w:space="0" w:color="000000"/>
              <w:left w:val="single" w:sz="6" w:space="0" w:color="000000"/>
              <w:bottom w:val="single" w:sz="6" w:space="0" w:color="000000"/>
              <w:right w:val="single" w:sz="6" w:space="0" w:color="000000"/>
            </w:tcBorders>
            <w:vAlign w:val="center"/>
          </w:tcPr>
          <w:p w14:paraId="2CB80DF6" w14:textId="77777777" w:rsidR="0048062E" w:rsidRPr="00E66ECF" w:rsidRDefault="000E1AB4">
            <w:pPr>
              <w:spacing w:line="240" w:lineRule="exact"/>
              <w:jc w:val="center"/>
              <w:rPr>
                <w:szCs w:val="21"/>
              </w:rPr>
            </w:pPr>
            <w:r w:rsidRPr="00E66ECF">
              <w:rPr>
                <w:rFonts w:hAnsi="宋体" w:hint="eastAsia"/>
                <w:szCs w:val="21"/>
              </w:rPr>
              <w:t>面积</w:t>
            </w:r>
            <w:r w:rsidRPr="00E66ECF">
              <w:rPr>
                <w:szCs w:val="21"/>
              </w:rPr>
              <w:t>(m</w:t>
            </w:r>
            <w:r w:rsidRPr="00E66ECF">
              <w:rPr>
                <w:szCs w:val="21"/>
                <w:vertAlign w:val="superscript"/>
              </w:rPr>
              <w:t>2</w:t>
            </w:r>
            <w:r w:rsidRPr="00E66ECF">
              <w:rPr>
                <w:szCs w:val="21"/>
              </w:rPr>
              <w:t>)</w:t>
            </w:r>
          </w:p>
        </w:tc>
        <w:tc>
          <w:tcPr>
            <w:tcW w:w="2433" w:type="dxa"/>
            <w:tcBorders>
              <w:top w:val="single" w:sz="12" w:space="0" w:color="000000"/>
              <w:left w:val="single" w:sz="6" w:space="0" w:color="000000"/>
              <w:bottom w:val="single" w:sz="6" w:space="0" w:color="000000"/>
              <w:right w:val="single" w:sz="12" w:space="0" w:color="000000"/>
            </w:tcBorders>
            <w:vAlign w:val="center"/>
          </w:tcPr>
          <w:p w14:paraId="2BFC70F5" w14:textId="77777777" w:rsidR="0048062E" w:rsidRPr="00E66ECF" w:rsidRDefault="000E1AB4">
            <w:pPr>
              <w:spacing w:line="240" w:lineRule="exact"/>
              <w:jc w:val="center"/>
              <w:rPr>
                <w:szCs w:val="21"/>
              </w:rPr>
            </w:pPr>
            <w:r w:rsidRPr="00E66ECF">
              <w:rPr>
                <w:rFonts w:hAnsi="宋体" w:hint="eastAsia"/>
                <w:szCs w:val="21"/>
              </w:rPr>
              <w:t>比例</w:t>
            </w:r>
            <w:r w:rsidRPr="00E66ECF">
              <w:rPr>
                <w:szCs w:val="21"/>
              </w:rPr>
              <w:t>(%)</w:t>
            </w:r>
          </w:p>
        </w:tc>
      </w:tr>
      <w:tr w:rsidR="00E66ECF" w:rsidRPr="00E66ECF" w14:paraId="057B5F24" w14:textId="77777777">
        <w:trPr>
          <w:trHeight w:val="20"/>
          <w:jc w:val="center"/>
        </w:trPr>
        <w:tc>
          <w:tcPr>
            <w:tcW w:w="3680" w:type="dxa"/>
            <w:tcBorders>
              <w:top w:val="single" w:sz="6" w:space="0" w:color="000000"/>
              <w:left w:val="single" w:sz="12" w:space="0" w:color="000000"/>
              <w:bottom w:val="single" w:sz="6" w:space="0" w:color="000000"/>
              <w:right w:val="single" w:sz="6" w:space="0" w:color="000000"/>
            </w:tcBorders>
            <w:vAlign w:val="center"/>
          </w:tcPr>
          <w:p w14:paraId="4D2AEA65" w14:textId="77777777" w:rsidR="0048062E" w:rsidRPr="00E66ECF" w:rsidRDefault="000E1AB4">
            <w:pPr>
              <w:spacing w:line="240" w:lineRule="exact"/>
              <w:jc w:val="center"/>
              <w:rPr>
                <w:szCs w:val="21"/>
              </w:rPr>
            </w:pPr>
            <w:r w:rsidRPr="00E66ECF">
              <w:rPr>
                <w:szCs w:val="21"/>
              </w:rPr>
              <w:t>微度侵蚀</w:t>
            </w:r>
          </w:p>
        </w:tc>
        <w:tc>
          <w:tcPr>
            <w:tcW w:w="2701" w:type="dxa"/>
            <w:tcBorders>
              <w:top w:val="single" w:sz="6" w:space="0" w:color="000000"/>
              <w:left w:val="single" w:sz="6" w:space="0" w:color="000000"/>
              <w:bottom w:val="single" w:sz="6" w:space="0" w:color="000000"/>
              <w:right w:val="single" w:sz="6" w:space="0" w:color="000000"/>
            </w:tcBorders>
            <w:vAlign w:val="center"/>
          </w:tcPr>
          <w:p w14:paraId="026EF6AB" w14:textId="77777777" w:rsidR="0048062E" w:rsidRPr="00E66ECF" w:rsidRDefault="000E1AB4">
            <w:pPr>
              <w:widowControl/>
              <w:jc w:val="center"/>
              <w:textAlignment w:val="center"/>
              <w:rPr>
                <w:sz w:val="22"/>
              </w:rPr>
            </w:pPr>
            <w:r w:rsidRPr="00E66ECF">
              <w:rPr>
                <w:kern w:val="0"/>
                <w:szCs w:val="21"/>
                <w:lang w:bidi="ar"/>
              </w:rPr>
              <w:t>4625.74</w:t>
            </w:r>
          </w:p>
        </w:tc>
        <w:tc>
          <w:tcPr>
            <w:tcW w:w="2433" w:type="dxa"/>
            <w:tcBorders>
              <w:top w:val="single" w:sz="6" w:space="0" w:color="000000"/>
              <w:left w:val="single" w:sz="6" w:space="0" w:color="000000"/>
              <w:bottom w:val="single" w:sz="6" w:space="0" w:color="000000"/>
              <w:right w:val="single" w:sz="12" w:space="0" w:color="000000"/>
            </w:tcBorders>
            <w:vAlign w:val="center"/>
          </w:tcPr>
          <w:p w14:paraId="75F9A6A8" w14:textId="77777777" w:rsidR="0048062E" w:rsidRPr="00E66ECF" w:rsidRDefault="00D242C0">
            <w:pPr>
              <w:widowControl/>
              <w:jc w:val="center"/>
              <w:textAlignment w:val="center"/>
              <w:rPr>
                <w:sz w:val="22"/>
              </w:rPr>
            </w:pPr>
            <w:r w:rsidRPr="00E66ECF">
              <w:rPr>
                <w:kern w:val="0"/>
                <w:szCs w:val="21"/>
                <w:lang w:bidi="ar"/>
              </w:rPr>
              <w:t>3.66</w:t>
            </w:r>
          </w:p>
        </w:tc>
      </w:tr>
      <w:tr w:rsidR="00E66ECF" w:rsidRPr="00E66ECF" w14:paraId="306E11C3" w14:textId="77777777">
        <w:trPr>
          <w:trHeight w:val="20"/>
          <w:jc w:val="center"/>
        </w:trPr>
        <w:tc>
          <w:tcPr>
            <w:tcW w:w="3680" w:type="dxa"/>
            <w:tcBorders>
              <w:top w:val="single" w:sz="6" w:space="0" w:color="000000"/>
              <w:left w:val="single" w:sz="12" w:space="0" w:color="000000"/>
              <w:bottom w:val="single" w:sz="6" w:space="0" w:color="000000"/>
              <w:right w:val="single" w:sz="6" w:space="0" w:color="000000"/>
            </w:tcBorders>
            <w:vAlign w:val="center"/>
          </w:tcPr>
          <w:p w14:paraId="68FDA60B" w14:textId="77777777" w:rsidR="0048062E" w:rsidRPr="00E66ECF" w:rsidRDefault="000E1AB4">
            <w:pPr>
              <w:spacing w:line="240" w:lineRule="exact"/>
              <w:jc w:val="center"/>
              <w:rPr>
                <w:szCs w:val="21"/>
              </w:rPr>
            </w:pPr>
            <w:r w:rsidRPr="00E66ECF">
              <w:rPr>
                <w:szCs w:val="21"/>
              </w:rPr>
              <w:t>轻度侵蚀</w:t>
            </w:r>
          </w:p>
        </w:tc>
        <w:tc>
          <w:tcPr>
            <w:tcW w:w="2701" w:type="dxa"/>
            <w:tcBorders>
              <w:top w:val="single" w:sz="6" w:space="0" w:color="000000"/>
              <w:left w:val="single" w:sz="6" w:space="0" w:color="000000"/>
              <w:bottom w:val="single" w:sz="6" w:space="0" w:color="000000"/>
              <w:right w:val="single" w:sz="6" w:space="0" w:color="000000"/>
            </w:tcBorders>
            <w:vAlign w:val="center"/>
          </w:tcPr>
          <w:p w14:paraId="65D7D626" w14:textId="77777777" w:rsidR="0048062E" w:rsidRPr="00E66ECF" w:rsidRDefault="00D242C0">
            <w:pPr>
              <w:spacing w:line="240" w:lineRule="exact"/>
              <w:jc w:val="center"/>
              <w:rPr>
                <w:sz w:val="22"/>
              </w:rPr>
            </w:pPr>
            <w:r w:rsidRPr="00E66ECF">
              <w:rPr>
                <w:sz w:val="22"/>
              </w:rPr>
              <w:t>121474.26</w:t>
            </w:r>
          </w:p>
        </w:tc>
        <w:tc>
          <w:tcPr>
            <w:tcW w:w="2433" w:type="dxa"/>
            <w:tcBorders>
              <w:top w:val="single" w:sz="6" w:space="0" w:color="000000"/>
              <w:left w:val="single" w:sz="6" w:space="0" w:color="000000"/>
              <w:bottom w:val="single" w:sz="6" w:space="0" w:color="000000"/>
              <w:right w:val="single" w:sz="12" w:space="0" w:color="000000"/>
            </w:tcBorders>
            <w:vAlign w:val="center"/>
          </w:tcPr>
          <w:p w14:paraId="243F6E10" w14:textId="77777777" w:rsidR="0048062E" w:rsidRPr="00E66ECF" w:rsidRDefault="00D242C0">
            <w:pPr>
              <w:spacing w:line="240" w:lineRule="exact"/>
              <w:jc w:val="center"/>
              <w:rPr>
                <w:sz w:val="22"/>
              </w:rPr>
            </w:pPr>
            <w:r w:rsidRPr="00E66ECF">
              <w:rPr>
                <w:sz w:val="22"/>
              </w:rPr>
              <w:t>96.34</w:t>
            </w:r>
          </w:p>
        </w:tc>
      </w:tr>
      <w:tr w:rsidR="00E66ECF" w:rsidRPr="00E66ECF" w14:paraId="4B51534A" w14:textId="77777777">
        <w:trPr>
          <w:trHeight w:val="20"/>
          <w:jc w:val="center"/>
        </w:trPr>
        <w:tc>
          <w:tcPr>
            <w:tcW w:w="3680" w:type="dxa"/>
            <w:tcBorders>
              <w:top w:val="single" w:sz="6" w:space="0" w:color="000000"/>
              <w:left w:val="single" w:sz="12" w:space="0" w:color="000000"/>
              <w:bottom w:val="single" w:sz="12" w:space="0" w:color="000000"/>
              <w:right w:val="single" w:sz="6" w:space="0" w:color="000000"/>
            </w:tcBorders>
            <w:vAlign w:val="center"/>
          </w:tcPr>
          <w:p w14:paraId="09AC374A" w14:textId="77777777" w:rsidR="0048062E" w:rsidRPr="00E66ECF" w:rsidRDefault="000E1AB4">
            <w:pPr>
              <w:spacing w:line="240" w:lineRule="exact"/>
              <w:jc w:val="center"/>
              <w:rPr>
                <w:szCs w:val="21"/>
              </w:rPr>
            </w:pPr>
            <w:r w:rsidRPr="00E66ECF">
              <w:rPr>
                <w:rFonts w:hAnsi="宋体" w:hint="eastAsia"/>
                <w:szCs w:val="21"/>
              </w:rPr>
              <w:t>合计</w:t>
            </w:r>
          </w:p>
        </w:tc>
        <w:tc>
          <w:tcPr>
            <w:tcW w:w="2701" w:type="dxa"/>
            <w:tcBorders>
              <w:top w:val="single" w:sz="6" w:space="0" w:color="000000"/>
              <w:left w:val="single" w:sz="6" w:space="0" w:color="000000"/>
              <w:bottom w:val="single" w:sz="12" w:space="0" w:color="000000"/>
              <w:right w:val="single" w:sz="6" w:space="0" w:color="000000"/>
            </w:tcBorders>
            <w:vAlign w:val="center"/>
          </w:tcPr>
          <w:p w14:paraId="2ED1D65E" w14:textId="77777777" w:rsidR="0048062E" w:rsidRPr="00E66ECF" w:rsidRDefault="00D242C0">
            <w:pPr>
              <w:spacing w:line="240" w:lineRule="exact"/>
              <w:jc w:val="center"/>
              <w:rPr>
                <w:szCs w:val="21"/>
              </w:rPr>
            </w:pPr>
            <w:r w:rsidRPr="00E66ECF">
              <w:rPr>
                <w:szCs w:val="21"/>
              </w:rPr>
              <w:t>126100</w:t>
            </w:r>
          </w:p>
        </w:tc>
        <w:tc>
          <w:tcPr>
            <w:tcW w:w="2433" w:type="dxa"/>
            <w:tcBorders>
              <w:top w:val="single" w:sz="6" w:space="0" w:color="000000"/>
              <w:left w:val="single" w:sz="6" w:space="0" w:color="000000"/>
              <w:bottom w:val="single" w:sz="12" w:space="0" w:color="000000"/>
              <w:right w:val="single" w:sz="12" w:space="0" w:color="000000"/>
            </w:tcBorders>
            <w:vAlign w:val="center"/>
          </w:tcPr>
          <w:p w14:paraId="4319AEBD" w14:textId="77777777" w:rsidR="0048062E" w:rsidRPr="00E66ECF" w:rsidRDefault="000E1AB4">
            <w:pPr>
              <w:spacing w:line="240" w:lineRule="exact"/>
              <w:jc w:val="center"/>
              <w:rPr>
                <w:szCs w:val="21"/>
              </w:rPr>
            </w:pPr>
            <w:r w:rsidRPr="00E66ECF">
              <w:rPr>
                <w:szCs w:val="21"/>
              </w:rPr>
              <w:t>100</w:t>
            </w:r>
          </w:p>
        </w:tc>
      </w:tr>
    </w:tbl>
    <w:p w14:paraId="09F5146E" w14:textId="77777777" w:rsidR="0048062E" w:rsidRPr="00E66ECF" w:rsidRDefault="000E1AB4">
      <w:pPr>
        <w:spacing w:line="480" w:lineRule="exact"/>
        <w:jc w:val="center"/>
        <w:rPr>
          <w:rFonts w:eastAsia="黑体" w:hAnsi="黑体"/>
          <w:szCs w:val="21"/>
        </w:rPr>
      </w:pPr>
      <w:r w:rsidRPr="00E66ECF">
        <w:rPr>
          <w:rFonts w:eastAsia="黑体" w:hAnsi="黑体"/>
          <w:szCs w:val="21"/>
        </w:rPr>
        <w:t>表</w:t>
      </w:r>
      <w:r w:rsidRPr="00E66ECF">
        <w:rPr>
          <w:rFonts w:eastAsia="黑体"/>
          <w:szCs w:val="21"/>
        </w:rPr>
        <w:t xml:space="preserve">2.3-3   </w:t>
      </w:r>
      <w:r w:rsidRPr="00E66ECF">
        <w:rPr>
          <w:rFonts w:eastAsia="黑体" w:hAnsi="黑体"/>
          <w:szCs w:val="21"/>
        </w:rPr>
        <w:t>临时占地范围内土壤侵蚀现状</w:t>
      </w:r>
    </w:p>
    <w:tbl>
      <w:tblPr>
        <w:tblW w:w="881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7" w:type="dxa"/>
          <w:left w:w="57" w:type="dxa"/>
          <w:bottom w:w="57" w:type="dxa"/>
          <w:right w:w="57" w:type="dxa"/>
        </w:tblCellMar>
        <w:tblLook w:val="04A0" w:firstRow="1" w:lastRow="0" w:firstColumn="1" w:lastColumn="0" w:noHBand="0" w:noVBand="1"/>
      </w:tblPr>
      <w:tblGrid>
        <w:gridCol w:w="3680"/>
        <w:gridCol w:w="2701"/>
        <w:gridCol w:w="2433"/>
      </w:tblGrid>
      <w:tr w:rsidR="00E66ECF" w:rsidRPr="00E66ECF" w14:paraId="65F3177F" w14:textId="77777777">
        <w:trPr>
          <w:trHeight w:val="20"/>
          <w:jc w:val="center"/>
        </w:trPr>
        <w:tc>
          <w:tcPr>
            <w:tcW w:w="3680" w:type="dxa"/>
            <w:tcBorders>
              <w:top w:val="single" w:sz="12" w:space="0" w:color="000000"/>
              <w:left w:val="single" w:sz="12" w:space="0" w:color="000000"/>
              <w:bottom w:val="single" w:sz="6" w:space="0" w:color="000000"/>
              <w:right w:val="single" w:sz="6" w:space="0" w:color="000000"/>
            </w:tcBorders>
            <w:vAlign w:val="center"/>
          </w:tcPr>
          <w:p w14:paraId="1A1D6B92" w14:textId="77777777" w:rsidR="0048062E" w:rsidRPr="00E66ECF" w:rsidRDefault="000E1AB4">
            <w:pPr>
              <w:jc w:val="center"/>
              <w:rPr>
                <w:szCs w:val="21"/>
              </w:rPr>
            </w:pPr>
            <w:r w:rsidRPr="00E66ECF">
              <w:rPr>
                <w:rFonts w:hAnsi="宋体" w:hint="eastAsia"/>
                <w:szCs w:val="21"/>
              </w:rPr>
              <w:t>侵蚀程度</w:t>
            </w:r>
          </w:p>
        </w:tc>
        <w:tc>
          <w:tcPr>
            <w:tcW w:w="2701" w:type="dxa"/>
            <w:tcBorders>
              <w:top w:val="single" w:sz="12" w:space="0" w:color="000000"/>
              <w:left w:val="single" w:sz="6" w:space="0" w:color="000000"/>
              <w:bottom w:val="single" w:sz="6" w:space="0" w:color="000000"/>
              <w:right w:val="single" w:sz="6" w:space="0" w:color="000000"/>
            </w:tcBorders>
            <w:vAlign w:val="center"/>
          </w:tcPr>
          <w:p w14:paraId="75B48EF0" w14:textId="77777777" w:rsidR="0048062E" w:rsidRPr="00E66ECF" w:rsidRDefault="000E1AB4">
            <w:pPr>
              <w:jc w:val="center"/>
              <w:rPr>
                <w:szCs w:val="21"/>
              </w:rPr>
            </w:pPr>
            <w:r w:rsidRPr="00E66ECF">
              <w:rPr>
                <w:rFonts w:hAnsi="宋体" w:hint="eastAsia"/>
                <w:szCs w:val="21"/>
              </w:rPr>
              <w:t>面积</w:t>
            </w:r>
            <w:r w:rsidRPr="00E66ECF">
              <w:rPr>
                <w:szCs w:val="21"/>
              </w:rPr>
              <w:t>(m</w:t>
            </w:r>
            <w:r w:rsidRPr="00E66ECF">
              <w:rPr>
                <w:szCs w:val="21"/>
                <w:vertAlign w:val="superscript"/>
              </w:rPr>
              <w:t>2</w:t>
            </w:r>
            <w:r w:rsidRPr="00E66ECF">
              <w:rPr>
                <w:szCs w:val="21"/>
              </w:rPr>
              <w:t>)</w:t>
            </w:r>
          </w:p>
        </w:tc>
        <w:tc>
          <w:tcPr>
            <w:tcW w:w="2433" w:type="dxa"/>
            <w:tcBorders>
              <w:top w:val="single" w:sz="12" w:space="0" w:color="000000"/>
              <w:left w:val="single" w:sz="6" w:space="0" w:color="000000"/>
              <w:bottom w:val="single" w:sz="6" w:space="0" w:color="000000"/>
              <w:right w:val="single" w:sz="12" w:space="0" w:color="000000"/>
            </w:tcBorders>
            <w:vAlign w:val="center"/>
          </w:tcPr>
          <w:p w14:paraId="2ADC714B" w14:textId="77777777" w:rsidR="0048062E" w:rsidRPr="00E66ECF" w:rsidRDefault="000E1AB4">
            <w:pPr>
              <w:jc w:val="center"/>
              <w:rPr>
                <w:szCs w:val="21"/>
              </w:rPr>
            </w:pPr>
            <w:r w:rsidRPr="00E66ECF">
              <w:rPr>
                <w:rFonts w:hAnsi="宋体" w:hint="eastAsia"/>
                <w:szCs w:val="21"/>
              </w:rPr>
              <w:t>比例</w:t>
            </w:r>
            <w:r w:rsidRPr="00E66ECF">
              <w:rPr>
                <w:szCs w:val="21"/>
              </w:rPr>
              <w:t>(%)</w:t>
            </w:r>
          </w:p>
        </w:tc>
      </w:tr>
      <w:tr w:rsidR="00E66ECF" w:rsidRPr="00E66ECF" w14:paraId="738C48AA" w14:textId="77777777">
        <w:trPr>
          <w:trHeight w:val="20"/>
          <w:jc w:val="center"/>
        </w:trPr>
        <w:tc>
          <w:tcPr>
            <w:tcW w:w="3680" w:type="dxa"/>
            <w:tcBorders>
              <w:top w:val="single" w:sz="6" w:space="0" w:color="000000"/>
              <w:left w:val="single" w:sz="12" w:space="0" w:color="000000"/>
              <w:bottom w:val="single" w:sz="6" w:space="0" w:color="000000"/>
              <w:right w:val="single" w:sz="6" w:space="0" w:color="000000"/>
            </w:tcBorders>
            <w:vAlign w:val="center"/>
          </w:tcPr>
          <w:p w14:paraId="39D94764" w14:textId="77777777" w:rsidR="0048062E" w:rsidRPr="00E66ECF" w:rsidRDefault="000E1AB4">
            <w:pPr>
              <w:jc w:val="center"/>
              <w:rPr>
                <w:szCs w:val="21"/>
              </w:rPr>
            </w:pPr>
            <w:r w:rsidRPr="00E66ECF">
              <w:rPr>
                <w:rFonts w:hint="eastAsia"/>
                <w:szCs w:val="21"/>
              </w:rPr>
              <w:t>微度侵蚀</w:t>
            </w:r>
          </w:p>
        </w:tc>
        <w:tc>
          <w:tcPr>
            <w:tcW w:w="2701" w:type="dxa"/>
            <w:tcBorders>
              <w:top w:val="single" w:sz="6" w:space="0" w:color="000000"/>
              <w:left w:val="single" w:sz="6" w:space="0" w:color="000000"/>
              <w:bottom w:val="single" w:sz="6" w:space="0" w:color="000000"/>
              <w:right w:val="single" w:sz="6" w:space="0" w:color="000000"/>
            </w:tcBorders>
            <w:vAlign w:val="center"/>
          </w:tcPr>
          <w:p w14:paraId="5F94A284" w14:textId="77777777" w:rsidR="0048062E" w:rsidRPr="00E66ECF" w:rsidRDefault="000E1AB4">
            <w:pPr>
              <w:widowControl/>
              <w:jc w:val="center"/>
              <w:textAlignment w:val="center"/>
              <w:rPr>
                <w:sz w:val="22"/>
                <w:szCs w:val="22"/>
              </w:rPr>
            </w:pPr>
            <w:r w:rsidRPr="00E66ECF">
              <w:rPr>
                <w:kern w:val="0"/>
                <w:szCs w:val="21"/>
                <w:lang w:bidi="ar"/>
              </w:rPr>
              <w:t>4066</w:t>
            </w:r>
          </w:p>
        </w:tc>
        <w:tc>
          <w:tcPr>
            <w:tcW w:w="2433" w:type="dxa"/>
            <w:tcBorders>
              <w:top w:val="single" w:sz="6" w:space="0" w:color="000000"/>
              <w:left w:val="single" w:sz="6" w:space="0" w:color="000000"/>
              <w:bottom w:val="single" w:sz="6" w:space="0" w:color="000000"/>
              <w:right w:val="single" w:sz="12" w:space="0" w:color="000000"/>
            </w:tcBorders>
            <w:vAlign w:val="center"/>
          </w:tcPr>
          <w:p w14:paraId="642B7DF7" w14:textId="77777777" w:rsidR="0048062E" w:rsidRPr="00E66ECF" w:rsidRDefault="000E1AB4">
            <w:pPr>
              <w:widowControl/>
              <w:jc w:val="center"/>
              <w:textAlignment w:val="center"/>
              <w:rPr>
                <w:szCs w:val="21"/>
              </w:rPr>
            </w:pPr>
            <w:r w:rsidRPr="00E66ECF">
              <w:rPr>
                <w:kern w:val="0"/>
                <w:szCs w:val="21"/>
                <w:lang w:bidi="ar"/>
              </w:rPr>
              <w:t>3.94</w:t>
            </w:r>
          </w:p>
        </w:tc>
      </w:tr>
      <w:tr w:rsidR="00E66ECF" w:rsidRPr="00E66ECF" w14:paraId="47A30C02" w14:textId="77777777">
        <w:trPr>
          <w:trHeight w:val="20"/>
          <w:jc w:val="center"/>
        </w:trPr>
        <w:tc>
          <w:tcPr>
            <w:tcW w:w="3680" w:type="dxa"/>
            <w:tcBorders>
              <w:top w:val="single" w:sz="6" w:space="0" w:color="000000"/>
              <w:left w:val="single" w:sz="12" w:space="0" w:color="000000"/>
              <w:bottom w:val="single" w:sz="6" w:space="0" w:color="000000"/>
              <w:right w:val="single" w:sz="6" w:space="0" w:color="000000"/>
            </w:tcBorders>
            <w:vAlign w:val="center"/>
          </w:tcPr>
          <w:p w14:paraId="67CC9D16" w14:textId="77777777" w:rsidR="0048062E" w:rsidRPr="00E66ECF" w:rsidRDefault="000E1AB4">
            <w:pPr>
              <w:jc w:val="center"/>
              <w:rPr>
                <w:szCs w:val="21"/>
              </w:rPr>
            </w:pPr>
            <w:r w:rsidRPr="00E66ECF">
              <w:rPr>
                <w:rFonts w:hAnsi="宋体" w:hint="eastAsia"/>
                <w:szCs w:val="21"/>
              </w:rPr>
              <w:t>轻度侵蚀</w:t>
            </w:r>
          </w:p>
        </w:tc>
        <w:tc>
          <w:tcPr>
            <w:tcW w:w="2701" w:type="dxa"/>
            <w:tcBorders>
              <w:top w:val="single" w:sz="6" w:space="0" w:color="000000"/>
              <w:left w:val="single" w:sz="6" w:space="0" w:color="000000"/>
              <w:bottom w:val="single" w:sz="6" w:space="0" w:color="000000"/>
              <w:right w:val="single" w:sz="6" w:space="0" w:color="000000"/>
            </w:tcBorders>
            <w:vAlign w:val="center"/>
          </w:tcPr>
          <w:p w14:paraId="2FB35499" w14:textId="77777777" w:rsidR="0048062E" w:rsidRPr="00E66ECF" w:rsidRDefault="000E1AB4">
            <w:pPr>
              <w:widowControl/>
              <w:jc w:val="center"/>
              <w:textAlignment w:val="center"/>
              <w:rPr>
                <w:sz w:val="22"/>
                <w:szCs w:val="22"/>
              </w:rPr>
            </w:pPr>
            <w:r w:rsidRPr="00E66ECF">
              <w:rPr>
                <w:kern w:val="0"/>
                <w:szCs w:val="21"/>
                <w:lang w:bidi="ar"/>
              </w:rPr>
              <w:t>66154</w:t>
            </w:r>
          </w:p>
        </w:tc>
        <w:tc>
          <w:tcPr>
            <w:tcW w:w="2433" w:type="dxa"/>
            <w:tcBorders>
              <w:top w:val="single" w:sz="6" w:space="0" w:color="000000"/>
              <w:left w:val="single" w:sz="6" w:space="0" w:color="000000"/>
              <w:bottom w:val="single" w:sz="6" w:space="0" w:color="000000"/>
              <w:right w:val="single" w:sz="12" w:space="0" w:color="000000"/>
            </w:tcBorders>
            <w:vAlign w:val="center"/>
          </w:tcPr>
          <w:p w14:paraId="0DC131E0" w14:textId="77777777" w:rsidR="0048062E" w:rsidRPr="00E66ECF" w:rsidRDefault="000E1AB4">
            <w:pPr>
              <w:widowControl/>
              <w:jc w:val="center"/>
              <w:textAlignment w:val="center"/>
              <w:rPr>
                <w:szCs w:val="21"/>
              </w:rPr>
            </w:pPr>
            <w:r w:rsidRPr="00E66ECF">
              <w:rPr>
                <w:kern w:val="0"/>
                <w:szCs w:val="21"/>
                <w:lang w:bidi="ar"/>
              </w:rPr>
              <w:t>64.16</w:t>
            </w:r>
          </w:p>
        </w:tc>
      </w:tr>
      <w:tr w:rsidR="00E66ECF" w:rsidRPr="00E66ECF" w14:paraId="4BE2F90B" w14:textId="77777777">
        <w:trPr>
          <w:trHeight w:val="20"/>
          <w:jc w:val="center"/>
        </w:trPr>
        <w:tc>
          <w:tcPr>
            <w:tcW w:w="3680" w:type="dxa"/>
            <w:tcBorders>
              <w:top w:val="single" w:sz="6" w:space="0" w:color="000000"/>
              <w:left w:val="single" w:sz="12" w:space="0" w:color="000000"/>
              <w:bottom w:val="single" w:sz="6" w:space="0" w:color="000000"/>
              <w:right w:val="single" w:sz="6" w:space="0" w:color="000000"/>
            </w:tcBorders>
            <w:vAlign w:val="center"/>
          </w:tcPr>
          <w:p w14:paraId="551073F4" w14:textId="77777777" w:rsidR="0048062E" w:rsidRPr="00E66ECF" w:rsidRDefault="000E1AB4">
            <w:pPr>
              <w:jc w:val="center"/>
              <w:rPr>
                <w:szCs w:val="21"/>
              </w:rPr>
            </w:pPr>
            <w:r w:rsidRPr="00E66ECF">
              <w:rPr>
                <w:rFonts w:hAnsi="宋体" w:hint="eastAsia"/>
                <w:szCs w:val="21"/>
              </w:rPr>
              <w:t>中度侵蚀</w:t>
            </w:r>
          </w:p>
        </w:tc>
        <w:tc>
          <w:tcPr>
            <w:tcW w:w="2701" w:type="dxa"/>
            <w:tcBorders>
              <w:top w:val="single" w:sz="6" w:space="0" w:color="000000"/>
              <w:left w:val="single" w:sz="6" w:space="0" w:color="000000"/>
              <w:bottom w:val="single" w:sz="6" w:space="0" w:color="000000"/>
              <w:right w:val="single" w:sz="6" w:space="0" w:color="000000"/>
            </w:tcBorders>
            <w:vAlign w:val="center"/>
          </w:tcPr>
          <w:p w14:paraId="733D3F90" w14:textId="77777777" w:rsidR="0048062E" w:rsidRPr="00E66ECF" w:rsidRDefault="000E1AB4">
            <w:pPr>
              <w:jc w:val="center"/>
              <w:rPr>
                <w:szCs w:val="21"/>
              </w:rPr>
            </w:pPr>
            <w:r w:rsidRPr="00E66ECF">
              <w:rPr>
                <w:kern w:val="0"/>
                <w:szCs w:val="21"/>
                <w:lang w:bidi="ar"/>
              </w:rPr>
              <w:t>28080</w:t>
            </w:r>
          </w:p>
        </w:tc>
        <w:tc>
          <w:tcPr>
            <w:tcW w:w="2433" w:type="dxa"/>
            <w:tcBorders>
              <w:top w:val="single" w:sz="6" w:space="0" w:color="000000"/>
              <w:left w:val="single" w:sz="6" w:space="0" w:color="000000"/>
              <w:bottom w:val="single" w:sz="6" w:space="0" w:color="000000"/>
              <w:right w:val="single" w:sz="12" w:space="0" w:color="000000"/>
            </w:tcBorders>
            <w:vAlign w:val="center"/>
          </w:tcPr>
          <w:p w14:paraId="0FBC750C" w14:textId="77777777" w:rsidR="0048062E" w:rsidRPr="00E66ECF" w:rsidRDefault="000E1AB4">
            <w:pPr>
              <w:widowControl/>
              <w:jc w:val="center"/>
              <w:textAlignment w:val="center"/>
              <w:rPr>
                <w:kern w:val="0"/>
                <w:szCs w:val="21"/>
                <w:lang w:bidi="ar"/>
              </w:rPr>
            </w:pPr>
            <w:r w:rsidRPr="00E66ECF">
              <w:rPr>
                <w:kern w:val="0"/>
                <w:szCs w:val="21"/>
                <w:lang w:bidi="ar"/>
              </w:rPr>
              <w:t>4.66</w:t>
            </w:r>
          </w:p>
        </w:tc>
      </w:tr>
      <w:tr w:rsidR="00E66ECF" w:rsidRPr="00E66ECF" w14:paraId="4E669908" w14:textId="77777777">
        <w:trPr>
          <w:trHeight w:val="20"/>
          <w:jc w:val="center"/>
        </w:trPr>
        <w:tc>
          <w:tcPr>
            <w:tcW w:w="3680" w:type="dxa"/>
            <w:tcBorders>
              <w:top w:val="single" w:sz="6" w:space="0" w:color="000000"/>
              <w:left w:val="single" w:sz="12" w:space="0" w:color="000000"/>
              <w:bottom w:val="single" w:sz="6" w:space="0" w:color="000000"/>
              <w:right w:val="single" w:sz="6" w:space="0" w:color="000000"/>
            </w:tcBorders>
            <w:vAlign w:val="center"/>
          </w:tcPr>
          <w:p w14:paraId="5D78F0DD" w14:textId="77777777" w:rsidR="0048062E" w:rsidRPr="00E66ECF" w:rsidRDefault="000E1AB4">
            <w:pPr>
              <w:jc w:val="center"/>
              <w:rPr>
                <w:rFonts w:hAnsi="宋体"/>
                <w:szCs w:val="21"/>
              </w:rPr>
            </w:pPr>
            <w:r w:rsidRPr="00E66ECF">
              <w:rPr>
                <w:rFonts w:hAnsi="宋体" w:hint="eastAsia"/>
                <w:szCs w:val="21"/>
              </w:rPr>
              <w:t>重度侵蚀</w:t>
            </w:r>
          </w:p>
        </w:tc>
        <w:tc>
          <w:tcPr>
            <w:tcW w:w="2701" w:type="dxa"/>
            <w:tcBorders>
              <w:top w:val="single" w:sz="6" w:space="0" w:color="000000"/>
              <w:left w:val="single" w:sz="6" w:space="0" w:color="000000"/>
              <w:bottom w:val="single" w:sz="6" w:space="0" w:color="000000"/>
              <w:right w:val="single" w:sz="6" w:space="0" w:color="000000"/>
            </w:tcBorders>
            <w:vAlign w:val="center"/>
          </w:tcPr>
          <w:p w14:paraId="03BD2E46" w14:textId="77777777" w:rsidR="0048062E" w:rsidRPr="00E66ECF" w:rsidRDefault="000E1AB4">
            <w:pPr>
              <w:jc w:val="center"/>
              <w:rPr>
                <w:szCs w:val="21"/>
              </w:rPr>
            </w:pPr>
            <w:r w:rsidRPr="00E66ECF">
              <w:rPr>
                <w:rFonts w:hint="eastAsia"/>
                <w:kern w:val="0"/>
                <w:szCs w:val="21"/>
                <w:lang w:bidi="ar"/>
              </w:rPr>
              <w:t>4</w:t>
            </w:r>
            <w:r w:rsidRPr="00E66ECF">
              <w:rPr>
                <w:kern w:val="0"/>
                <w:szCs w:val="21"/>
                <w:lang w:bidi="ar"/>
              </w:rPr>
              <w:t>8</w:t>
            </w:r>
            <w:r w:rsidRPr="00E66ECF">
              <w:rPr>
                <w:rFonts w:hint="eastAsia"/>
                <w:kern w:val="0"/>
                <w:szCs w:val="21"/>
                <w:lang w:bidi="ar"/>
              </w:rPr>
              <w:t>00</w:t>
            </w:r>
          </w:p>
        </w:tc>
        <w:tc>
          <w:tcPr>
            <w:tcW w:w="2433" w:type="dxa"/>
            <w:tcBorders>
              <w:top w:val="single" w:sz="6" w:space="0" w:color="000000"/>
              <w:left w:val="single" w:sz="6" w:space="0" w:color="000000"/>
              <w:bottom w:val="single" w:sz="6" w:space="0" w:color="000000"/>
              <w:right w:val="single" w:sz="12" w:space="0" w:color="000000"/>
            </w:tcBorders>
            <w:vAlign w:val="center"/>
          </w:tcPr>
          <w:p w14:paraId="0BA4DAB2" w14:textId="77777777" w:rsidR="0048062E" w:rsidRPr="00E66ECF" w:rsidRDefault="000E1AB4">
            <w:pPr>
              <w:widowControl/>
              <w:jc w:val="center"/>
              <w:textAlignment w:val="center"/>
              <w:rPr>
                <w:szCs w:val="21"/>
              </w:rPr>
            </w:pPr>
            <w:r w:rsidRPr="00E66ECF">
              <w:rPr>
                <w:kern w:val="0"/>
                <w:szCs w:val="21"/>
                <w:lang w:bidi="ar"/>
              </w:rPr>
              <w:t>27.24</w:t>
            </w:r>
          </w:p>
        </w:tc>
      </w:tr>
      <w:tr w:rsidR="00E66ECF" w:rsidRPr="00E66ECF" w14:paraId="7F2B8008" w14:textId="77777777">
        <w:trPr>
          <w:trHeight w:val="20"/>
          <w:jc w:val="center"/>
        </w:trPr>
        <w:tc>
          <w:tcPr>
            <w:tcW w:w="3680" w:type="dxa"/>
            <w:tcBorders>
              <w:top w:val="single" w:sz="6" w:space="0" w:color="000000"/>
              <w:left w:val="single" w:sz="12" w:space="0" w:color="000000"/>
              <w:bottom w:val="single" w:sz="12" w:space="0" w:color="000000"/>
              <w:right w:val="single" w:sz="6" w:space="0" w:color="000000"/>
            </w:tcBorders>
            <w:vAlign w:val="center"/>
          </w:tcPr>
          <w:p w14:paraId="5109B4DA" w14:textId="77777777" w:rsidR="0048062E" w:rsidRPr="00E66ECF" w:rsidRDefault="000E1AB4">
            <w:pPr>
              <w:jc w:val="center"/>
              <w:rPr>
                <w:szCs w:val="21"/>
              </w:rPr>
            </w:pPr>
            <w:r w:rsidRPr="00E66ECF">
              <w:rPr>
                <w:rFonts w:hAnsi="宋体" w:hint="eastAsia"/>
                <w:szCs w:val="21"/>
              </w:rPr>
              <w:t>合计</w:t>
            </w:r>
          </w:p>
        </w:tc>
        <w:tc>
          <w:tcPr>
            <w:tcW w:w="2701" w:type="dxa"/>
            <w:tcBorders>
              <w:top w:val="single" w:sz="6" w:space="0" w:color="000000"/>
              <w:left w:val="single" w:sz="6" w:space="0" w:color="000000"/>
              <w:bottom w:val="single" w:sz="12" w:space="0" w:color="000000"/>
              <w:right w:val="single" w:sz="6" w:space="0" w:color="000000"/>
            </w:tcBorders>
            <w:vAlign w:val="center"/>
          </w:tcPr>
          <w:p w14:paraId="7C6BED14" w14:textId="77777777" w:rsidR="0048062E" w:rsidRPr="00E66ECF" w:rsidRDefault="000E1AB4">
            <w:pPr>
              <w:jc w:val="center"/>
              <w:rPr>
                <w:szCs w:val="21"/>
              </w:rPr>
            </w:pPr>
            <w:r w:rsidRPr="00E66ECF">
              <w:rPr>
                <w:kern w:val="0"/>
                <w:szCs w:val="21"/>
              </w:rPr>
              <w:t>103100</w:t>
            </w:r>
          </w:p>
        </w:tc>
        <w:tc>
          <w:tcPr>
            <w:tcW w:w="2433" w:type="dxa"/>
            <w:tcBorders>
              <w:top w:val="single" w:sz="6" w:space="0" w:color="000000"/>
              <w:left w:val="single" w:sz="6" w:space="0" w:color="000000"/>
              <w:bottom w:val="single" w:sz="12" w:space="0" w:color="000000"/>
              <w:right w:val="single" w:sz="12" w:space="0" w:color="000000"/>
            </w:tcBorders>
            <w:vAlign w:val="center"/>
          </w:tcPr>
          <w:p w14:paraId="537308F5" w14:textId="77777777" w:rsidR="0048062E" w:rsidRPr="00E66ECF" w:rsidRDefault="000E1AB4">
            <w:pPr>
              <w:spacing w:line="240" w:lineRule="exact"/>
              <w:jc w:val="center"/>
              <w:rPr>
                <w:szCs w:val="21"/>
              </w:rPr>
            </w:pPr>
            <w:r w:rsidRPr="00E66ECF">
              <w:rPr>
                <w:szCs w:val="21"/>
              </w:rPr>
              <w:t>100</w:t>
            </w:r>
          </w:p>
        </w:tc>
      </w:tr>
    </w:tbl>
    <w:p w14:paraId="42DBBBBA" w14:textId="77777777" w:rsidR="0048062E" w:rsidRPr="00E66ECF" w:rsidRDefault="000E1AB4">
      <w:pPr>
        <w:spacing w:line="600" w:lineRule="exact"/>
        <w:outlineLvl w:val="1"/>
        <w:rPr>
          <w:rFonts w:eastAsia="黑体"/>
          <w:sz w:val="28"/>
          <w:szCs w:val="28"/>
        </w:rPr>
      </w:pPr>
      <w:bookmarkStart w:id="65" w:name="_Toc497821376"/>
      <w:r w:rsidRPr="00E66ECF">
        <w:rPr>
          <w:rFonts w:eastAsia="黑体"/>
          <w:sz w:val="28"/>
          <w:szCs w:val="28"/>
        </w:rPr>
        <w:lastRenderedPageBreak/>
        <w:t>2.4</w:t>
      </w:r>
      <w:r w:rsidRPr="00E66ECF">
        <w:rPr>
          <w:rFonts w:eastAsia="黑体"/>
          <w:sz w:val="28"/>
          <w:szCs w:val="28"/>
        </w:rPr>
        <w:t>动物分布现状</w:t>
      </w:r>
      <w:bookmarkStart w:id="66" w:name="_Toc396142031"/>
      <w:bookmarkEnd w:id="64"/>
      <w:bookmarkEnd w:id="65"/>
    </w:p>
    <w:p w14:paraId="02BD9C20" w14:textId="77777777" w:rsidR="0048062E" w:rsidRPr="00E66ECF" w:rsidRDefault="000E1AB4">
      <w:pPr>
        <w:spacing w:line="480" w:lineRule="exact"/>
        <w:ind w:firstLineChars="200" w:firstLine="480"/>
        <w:rPr>
          <w:sz w:val="24"/>
        </w:rPr>
      </w:pPr>
      <w:r w:rsidRPr="00E66ECF">
        <w:rPr>
          <w:rFonts w:hAnsi="宋体" w:hint="eastAsia"/>
          <w:sz w:val="24"/>
        </w:rPr>
        <w:t>神池县内动物区系组成的特点因受地理环境的制约，耐寒、耐旱动物种类多，风场区域野生动物分布数量不多，大型野生动物较少见，常见野生动物主要为一些小型的爬行类、哺乳类以及一些常见鸟类为主。</w:t>
      </w:r>
    </w:p>
    <w:p w14:paraId="3F1B2B07" w14:textId="77777777" w:rsidR="0048062E" w:rsidRPr="00E66ECF" w:rsidRDefault="000E1AB4">
      <w:pPr>
        <w:spacing w:line="600" w:lineRule="exact"/>
        <w:outlineLvl w:val="0"/>
        <w:rPr>
          <w:rFonts w:eastAsia="黑体"/>
          <w:sz w:val="32"/>
          <w:szCs w:val="32"/>
        </w:rPr>
      </w:pPr>
      <w:bookmarkStart w:id="67" w:name="_Toc497821377"/>
      <w:bookmarkEnd w:id="66"/>
      <w:r w:rsidRPr="00E66ECF">
        <w:rPr>
          <w:rFonts w:eastAsia="黑体"/>
          <w:sz w:val="32"/>
          <w:szCs w:val="32"/>
        </w:rPr>
        <w:t xml:space="preserve">3 </w:t>
      </w:r>
      <w:r w:rsidRPr="00E66ECF">
        <w:rPr>
          <w:rFonts w:eastAsia="黑体"/>
          <w:sz w:val="32"/>
          <w:szCs w:val="32"/>
        </w:rPr>
        <w:t>生态环境影响预测与评价</w:t>
      </w:r>
      <w:bookmarkEnd w:id="67"/>
    </w:p>
    <w:p w14:paraId="104E7641" w14:textId="77777777" w:rsidR="0048062E" w:rsidRPr="00E66ECF" w:rsidRDefault="000E1AB4">
      <w:pPr>
        <w:spacing w:line="600" w:lineRule="exact"/>
        <w:outlineLvl w:val="1"/>
        <w:rPr>
          <w:rFonts w:eastAsia="黑体"/>
          <w:sz w:val="28"/>
          <w:szCs w:val="28"/>
        </w:rPr>
      </w:pPr>
      <w:bookmarkStart w:id="68" w:name="_Toc406057770"/>
      <w:bookmarkStart w:id="69" w:name="_Toc497821378"/>
      <w:r w:rsidRPr="00E66ECF">
        <w:rPr>
          <w:rFonts w:eastAsia="黑体"/>
          <w:sz w:val="28"/>
          <w:szCs w:val="28"/>
        </w:rPr>
        <w:t xml:space="preserve">3.1 </w:t>
      </w:r>
      <w:r w:rsidRPr="00E66ECF">
        <w:rPr>
          <w:rFonts w:eastAsia="黑体"/>
          <w:sz w:val="28"/>
          <w:szCs w:val="28"/>
        </w:rPr>
        <w:t>项目施工期对生态环境的影响</w:t>
      </w:r>
      <w:bookmarkEnd w:id="68"/>
      <w:bookmarkEnd w:id="69"/>
    </w:p>
    <w:p w14:paraId="2D1B4367" w14:textId="77777777" w:rsidR="0048062E" w:rsidRPr="00E66ECF" w:rsidRDefault="000E1AB4">
      <w:pPr>
        <w:pStyle w:val="3"/>
        <w:adjustRightInd w:val="0"/>
        <w:snapToGrid w:val="0"/>
        <w:spacing w:beforeLines="0" w:line="480" w:lineRule="exact"/>
        <w:ind w:left="614" w:hangingChars="256" w:hanging="614"/>
        <w:rPr>
          <w:rFonts w:ascii="Times New Roman" w:hAnsi="Times New Roman"/>
        </w:rPr>
      </w:pPr>
      <w:r w:rsidRPr="00E66ECF">
        <w:rPr>
          <w:rFonts w:ascii="Times New Roman" w:hAnsi="Times New Roman"/>
        </w:rPr>
        <w:t xml:space="preserve">3.1.1 </w:t>
      </w:r>
      <w:r w:rsidRPr="00E66ECF">
        <w:rPr>
          <w:rFonts w:ascii="Times New Roman" w:hAnsi="Times New Roman"/>
        </w:rPr>
        <w:t>对土地利用的影响</w:t>
      </w:r>
    </w:p>
    <w:p w14:paraId="09F58B35" w14:textId="77777777" w:rsidR="0048062E" w:rsidRPr="00E66ECF" w:rsidRDefault="000E1AB4">
      <w:pPr>
        <w:autoSpaceDE w:val="0"/>
        <w:autoSpaceDN w:val="0"/>
        <w:adjustRightInd w:val="0"/>
        <w:spacing w:line="480" w:lineRule="exact"/>
        <w:ind w:firstLineChars="200" w:firstLine="480"/>
        <w:jc w:val="left"/>
        <w:rPr>
          <w:sz w:val="24"/>
        </w:rPr>
      </w:pPr>
      <w:r w:rsidRPr="00E66ECF">
        <w:rPr>
          <w:sz w:val="24"/>
        </w:rPr>
        <w:t>工程建设后项目区永久占地的土地利用类型将发生变化。工程的建设最终使</w:t>
      </w:r>
      <w:r w:rsidRPr="00E66ECF">
        <w:rPr>
          <w:sz w:val="24"/>
        </w:rPr>
        <w:t>4625.74m</w:t>
      </w:r>
      <w:r w:rsidRPr="00E66ECF">
        <w:rPr>
          <w:sz w:val="24"/>
          <w:vertAlign w:val="superscript"/>
        </w:rPr>
        <w:t>2</w:t>
      </w:r>
      <w:r w:rsidRPr="00E66ECF">
        <w:rPr>
          <w:rFonts w:hint="eastAsia"/>
          <w:sz w:val="24"/>
        </w:rPr>
        <w:t>灌木林地</w:t>
      </w:r>
      <w:r w:rsidRPr="00E66ECF">
        <w:rPr>
          <w:sz w:val="24"/>
        </w:rPr>
        <w:t>、</w:t>
      </w:r>
      <w:r w:rsidR="00D242C0" w:rsidRPr="00E66ECF">
        <w:rPr>
          <w:sz w:val="24"/>
        </w:rPr>
        <w:t>65314.26</w:t>
      </w:r>
      <w:r w:rsidRPr="00E66ECF">
        <w:rPr>
          <w:sz w:val="24"/>
        </w:rPr>
        <w:t>m</w:t>
      </w:r>
      <w:r w:rsidRPr="00E66ECF">
        <w:rPr>
          <w:sz w:val="24"/>
          <w:vertAlign w:val="superscript"/>
        </w:rPr>
        <w:t>2</w:t>
      </w:r>
      <w:r w:rsidRPr="00E66ECF">
        <w:rPr>
          <w:rFonts w:hint="eastAsia"/>
          <w:sz w:val="24"/>
        </w:rPr>
        <w:t>草</w:t>
      </w:r>
      <w:r w:rsidRPr="00E66ECF">
        <w:rPr>
          <w:sz w:val="24"/>
        </w:rPr>
        <w:t>地、</w:t>
      </w:r>
      <w:r w:rsidRPr="00E66ECF">
        <w:rPr>
          <w:sz w:val="24"/>
        </w:rPr>
        <w:t>56160m</w:t>
      </w:r>
      <w:r w:rsidRPr="00E66ECF">
        <w:rPr>
          <w:sz w:val="24"/>
          <w:vertAlign w:val="superscript"/>
        </w:rPr>
        <w:t>2</w:t>
      </w:r>
      <w:r w:rsidRPr="00E66ECF">
        <w:rPr>
          <w:rFonts w:hint="eastAsia"/>
          <w:sz w:val="24"/>
        </w:rPr>
        <w:t>耕地</w:t>
      </w:r>
      <w:r w:rsidRPr="00E66ECF">
        <w:rPr>
          <w:sz w:val="24"/>
        </w:rPr>
        <w:t>变成了建设用地。工程建设对土地利用性质的改变，使区域土地利用率提高，土地的经济价值体现，有利于增强区域经济发展动力，为农林牧等相关产业的发展奠定一定的基础，风电场检修道路的建设有助于促当地乡村旅游观光业的发展。</w:t>
      </w:r>
    </w:p>
    <w:p w14:paraId="2BEA19FE" w14:textId="77777777" w:rsidR="0048062E" w:rsidRPr="00E66ECF" w:rsidRDefault="000E1AB4">
      <w:pPr>
        <w:spacing w:line="480" w:lineRule="exact"/>
        <w:outlineLvl w:val="2"/>
        <w:rPr>
          <w:rFonts w:eastAsia="黑体"/>
          <w:sz w:val="24"/>
        </w:rPr>
      </w:pPr>
      <w:r w:rsidRPr="00E66ECF">
        <w:rPr>
          <w:rFonts w:eastAsia="黑体"/>
          <w:sz w:val="24"/>
        </w:rPr>
        <w:t xml:space="preserve">3.1.2 </w:t>
      </w:r>
      <w:r w:rsidRPr="00E66ECF">
        <w:rPr>
          <w:rFonts w:eastAsia="黑体"/>
          <w:sz w:val="24"/>
        </w:rPr>
        <w:t>对植被的影响</w:t>
      </w:r>
    </w:p>
    <w:p w14:paraId="4EF3DF6B" w14:textId="77777777" w:rsidR="0048062E" w:rsidRPr="00E66ECF" w:rsidRDefault="000E1AB4">
      <w:pPr>
        <w:pStyle w:val="af6"/>
        <w:adjustRightInd w:val="0"/>
        <w:snapToGrid w:val="0"/>
        <w:spacing w:before="0" w:beforeAutospacing="0" w:after="0" w:afterAutospacing="0" w:line="480" w:lineRule="exact"/>
        <w:ind w:firstLineChars="200" w:firstLine="480"/>
        <w:jc w:val="both"/>
        <w:rPr>
          <w:rFonts w:ascii="Times New Roman" w:hAnsi="Times New Roman"/>
        </w:rPr>
      </w:pPr>
      <w:r w:rsidRPr="00E66ECF">
        <w:rPr>
          <w:rFonts w:ascii="Times New Roman" w:hAnsi="Times New Roman"/>
        </w:rPr>
        <w:t>（</w:t>
      </w:r>
      <w:r w:rsidRPr="00E66ECF">
        <w:rPr>
          <w:rFonts w:ascii="Times New Roman" w:hAnsi="Times New Roman"/>
        </w:rPr>
        <w:t>1</w:t>
      </w:r>
      <w:r w:rsidRPr="00E66ECF">
        <w:rPr>
          <w:rFonts w:ascii="Times New Roman" w:hAnsi="Times New Roman"/>
        </w:rPr>
        <w:t>）植被面积损失</w:t>
      </w:r>
    </w:p>
    <w:p w14:paraId="7CCEE3E9" w14:textId="77777777" w:rsidR="0048062E" w:rsidRPr="00E66ECF" w:rsidRDefault="000E1AB4">
      <w:pPr>
        <w:pStyle w:val="af6"/>
        <w:adjustRightInd w:val="0"/>
        <w:snapToGrid w:val="0"/>
        <w:spacing w:before="0" w:beforeAutospacing="0" w:after="0" w:afterAutospacing="0" w:line="480" w:lineRule="exact"/>
        <w:ind w:firstLineChars="200" w:firstLine="480"/>
        <w:jc w:val="both"/>
        <w:rPr>
          <w:rFonts w:ascii="Times New Roman" w:hAnsi="Times New Roman"/>
        </w:rPr>
      </w:pPr>
      <w:r w:rsidRPr="00E66ECF">
        <w:rPr>
          <w:rFonts w:ascii="Times New Roman" w:hAnsi="Times New Roman"/>
        </w:rPr>
        <w:t>本风电场建设内容主要包括检修道路、风机箱变基础、集电线路以及施工临建区建设等，由于上述工程占用土地，使占地范围内的林木、灌丛、草丛等遭受砍伐、清除、掩埋等一系列人为干扰活动，使永久占地内的植被全部消失，临时占地内的植被收到侵扰或破坏。</w:t>
      </w:r>
    </w:p>
    <w:p w14:paraId="280A4BE5" w14:textId="77777777" w:rsidR="0048062E" w:rsidRPr="00E66ECF" w:rsidRDefault="000E1AB4">
      <w:pPr>
        <w:pStyle w:val="af6"/>
        <w:adjustRightInd w:val="0"/>
        <w:snapToGrid w:val="0"/>
        <w:spacing w:before="0" w:beforeAutospacing="0" w:after="0" w:afterAutospacing="0" w:line="480" w:lineRule="exact"/>
        <w:ind w:firstLineChars="200" w:firstLine="480"/>
        <w:jc w:val="both"/>
        <w:rPr>
          <w:rFonts w:ascii="Times New Roman" w:hAnsi="Times New Roman"/>
        </w:rPr>
      </w:pPr>
      <w:r w:rsidRPr="00E66ECF">
        <w:rPr>
          <w:rFonts w:ascii="Times New Roman" w:hAnsi="Times New Roman"/>
        </w:rPr>
        <w:t>风场场内植被多以人工栽培植被为主，没有较珍稀的植物，植被类型均为当地乃至山西区域的常见种，工程施工过程中损失和破坏的植被类型为群落结构较为简单、物种组成较为单一的灌草丛和农作物，易于恢复，而且造成的面积损失主要表现为点和线，分散在很大的区域内，不会对区域现有植被类型组成及分布格局造成显著改变，对区域植被的总体影响不大。</w:t>
      </w:r>
    </w:p>
    <w:p w14:paraId="2E0E598C" w14:textId="77777777" w:rsidR="0048062E" w:rsidRPr="00E66ECF" w:rsidRDefault="000E1AB4">
      <w:pPr>
        <w:pStyle w:val="af6"/>
        <w:adjustRightInd w:val="0"/>
        <w:snapToGrid w:val="0"/>
        <w:spacing w:before="0" w:beforeAutospacing="0" w:after="0" w:afterAutospacing="0" w:line="480" w:lineRule="exact"/>
        <w:ind w:firstLineChars="200" w:firstLine="480"/>
        <w:jc w:val="both"/>
        <w:rPr>
          <w:rFonts w:ascii="Times New Roman" w:hAnsi="Times New Roman"/>
        </w:rPr>
      </w:pPr>
      <w:r w:rsidRPr="00E66ECF">
        <w:rPr>
          <w:rFonts w:ascii="Times New Roman" w:hAnsi="Times New Roman"/>
        </w:rPr>
        <w:t>（</w:t>
      </w:r>
      <w:r w:rsidRPr="00E66ECF">
        <w:rPr>
          <w:rFonts w:ascii="Times New Roman" w:hAnsi="Times New Roman"/>
        </w:rPr>
        <w:t>2</w:t>
      </w:r>
      <w:r w:rsidRPr="00E66ECF">
        <w:rPr>
          <w:rFonts w:ascii="Times New Roman" w:hAnsi="Times New Roman"/>
        </w:rPr>
        <w:t>）对植物种类及分布的影响</w:t>
      </w:r>
    </w:p>
    <w:p w14:paraId="778E2307" w14:textId="77777777" w:rsidR="0048062E" w:rsidRPr="00E66ECF" w:rsidRDefault="000E1AB4">
      <w:pPr>
        <w:pStyle w:val="af6"/>
        <w:adjustRightInd w:val="0"/>
        <w:snapToGrid w:val="0"/>
        <w:spacing w:before="0" w:beforeAutospacing="0" w:after="0" w:afterAutospacing="0" w:line="480" w:lineRule="exact"/>
        <w:ind w:firstLineChars="200" w:firstLine="480"/>
        <w:jc w:val="both"/>
        <w:rPr>
          <w:rFonts w:ascii="Times New Roman" w:hAnsi="Times New Roman"/>
        </w:rPr>
      </w:pPr>
      <w:r w:rsidRPr="00E66ECF">
        <w:rPr>
          <w:rFonts w:ascii="Times New Roman" w:hAnsi="Times New Roman"/>
        </w:rPr>
        <w:t>工程永久和临时占用土地损毁了原有的植被类型，其上生活着的植物全部被清除，施工区临近区域的植被也受到了一定程度的损毁。根据植被现状调查结果表明，区域无珍惜濒危的植物，工程建设破坏的植被种类较为常见，草丛主要有</w:t>
      </w:r>
      <w:r w:rsidRPr="00E66ECF">
        <w:rPr>
          <w:rFonts w:hint="eastAsia"/>
        </w:rPr>
        <w:t>狗尾草、野菊花、草木栖、沙打旺等</w:t>
      </w:r>
      <w:r w:rsidRPr="00E66ECF">
        <w:rPr>
          <w:rFonts w:ascii="Times New Roman" w:hAnsi="Times New Roman"/>
        </w:rPr>
        <w:t>；灌木主要为</w:t>
      </w:r>
      <w:r w:rsidRPr="00E66ECF">
        <w:rPr>
          <w:rFonts w:hint="eastAsia"/>
        </w:rPr>
        <w:t>柠条、沙棘、胡枝子、绣线菊等</w:t>
      </w:r>
      <w:r w:rsidRPr="00E66ECF">
        <w:rPr>
          <w:rFonts w:ascii="Times New Roman" w:hAnsi="Times New Roman"/>
        </w:rPr>
        <w:t>；乔木主要为</w:t>
      </w:r>
      <w:r w:rsidRPr="00E66ECF">
        <w:rPr>
          <w:rFonts w:hint="eastAsia"/>
        </w:rPr>
        <w:t>杨树、</w:t>
      </w:r>
      <w:r w:rsidRPr="00E66ECF">
        <w:rPr>
          <w:rFonts w:hint="eastAsia"/>
        </w:rPr>
        <w:lastRenderedPageBreak/>
        <w:t>油松、桦树等</w:t>
      </w:r>
      <w:r w:rsidRPr="00E66ECF">
        <w:rPr>
          <w:rFonts w:ascii="Times New Roman" w:hAnsi="Times New Roman"/>
        </w:rPr>
        <w:t>。这些植物均为本工程所在区域分布较广的常见种，资源丰富，风电场工程建设所占用面积较小，不会造成生物多样性的显著降低和物种消失，仅会对局部的植物数量和生长环境产生不利影响，这种影响是暂时的、可逆的，随着项目的建成，施工临时占地将进行有效地植被恢复，永久占地采取相应的植被补偿措施，评价范围内的植被将会得到较快的恢复，项目建设对植物种群影响的痕迹将会逐渐消退。</w:t>
      </w:r>
    </w:p>
    <w:p w14:paraId="22E2B536" w14:textId="77777777" w:rsidR="0048062E" w:rsidRPr="00E66ECF" w:rsidRDefault="000E1AB4">
      <w:pPr>
        <w:pStyle w:val="af6"/>
        <w:adjustRightInd w:val="0"/>
        <w:snapToGrid w:val="0"/>
        <w:spacing w:before="0" w:beforeAutospacing="0" w:after="0" w:afterAutospacing="0" w:line="480" w:lineRule="exact"/>
        <w:ind w:firstLineChars="200" w:firstLine="480"/>
        <w:jc w:val="both"/>
        <w:rPr>
          <w:rFonts w:ascii="Times New Roman" w:hAnsi="Times New Roman"/>
        </w:rPr>
      </w:pPr>
      <w:r w:rsidRPr="00E66ECF">
        <w:rPr>
          <w:rFonts w:ascii="Times New Roman" w:hAnsi="Times New Roman"/>
        </w:rPr>
        <w:t>因此，风电场的建设对评价范围内植物种类及分布均不会造成明显影响，对区域植物物种多样性的影响较小。</w:t>
      </w:r>
    </w:p>
    <w:p w14:paraId="6E4EA138" w14:textId="77777777" w:rsidR="0048062E" w:rsidRPr="00E66ECF" w:rsidRDefault="000E1AB4">
      <w:pPr>
        <w:spacing w:line="480" w:lineRule="exact"/>
        <w:outlineLvl w:val="2"/>
        <w:rPr>
          <w:rFonts w:eastAsia="黑体"/>
          <w:sz w:val="24"/>
        </w:rPr>
      </w:pPr>
      <w:r w:rsidRPr="00E66ECF">
        <w:rPr>
          <w:rFonts w:eastAsia="黑体"/>
          <w:sz w:val="24"/>
        </w:rPr>
        <w:t xml:space="preserve">3.1.3 </w:t>
      </w:r>
      <w:r w:rsidRPr="00E66ECF">
        <w:rPr>
          <w:rFonts w:eastAsia="黑体"/>
          <w:sz w:val="24"/>
        </w:rPr>
        <w:t>对动物的影响</w:t>
      </w:r>
    </w:p>
    <w:p w14:paraId="598BE1EB" w14:textId="77777777" w:rsidR="0048062E" w:rsidRPr="00E66ECF" w:rsidRDefault="000E1AB4">
      <w:pPr>
        <w:spacing w:line="480" w:lineRule="exact"/>
        <w:ind w:firstLineChars="200" w:firstLine="480"/>
        <w:rPr>
          <w:sz w:val="24"/>
        </w:rPr>
      </w:pPr>
      <w:r w:rsidRPr="00E66ECF">
        <w:rPr>
          <w:sz w:val="24"/>
        </w:rPr>
        <w:t>施工期对区内动物的影响主要是对野生动物栖息地的影响。</w:t>
      </w:r>
    </w:p>
    <w:p w14:paraId="6666E8E2" w14:textId="77777777" w:rsidR="0048062E" w:rsidRPr="00E66ECF" w:rsidRDefault="000E1AB4">
      <w:pPr>
        <w:spacing w:line="480" w:lineRule="exact"/>
        <w:ind w:firstLineChars="200" w:firstLine="480"/>
        <w:rPr>
          <w:sz w:val="24"/>
        </w:rPr>
      </w:pPr>
      <w:r w:rsidRPr="00E66ECF">
        <w:rPr>
          <w:sz w:val="24"/>
        </w:rPr>
        <w:t>施工期施工机械噪声和人员活动噪声是对野生动物影响的主要影响因素。各种施工机械，如运输车辆、推土机、挖掘机、打桩机、工程钻机、振捣棒、电锯等均可产生较强烈的噪声，虽然这些施工噪声属非连续排放，但由于噪声源相对集中，多为裸露声源，故其噪声</w:t>
      </w:r>
      <w:r w:rsidRPr="00E66ECF">
        <w:rPr>
          <w:rFonts w:hint="eastAsia"/>
          <w:sz w:val="24"/>
        </w:rPr>
        <w:t>影响</w:t>
      </w:r>
      <w:r w:rsidRPr="00E66ECF">
        <w:rPr>
          <w:sz w:val="24"/>
        </w:rPr>
        <w:t>范围及影响相对较大。</w:t>
      </w:r>
    </w:p>
    <w:p w14:paraId="15011141" w14:textId="77777777" w:rsidR="0048062E" w:rsidRPr="00E66ECF" w:rsidRDefault="000E1AB4">
      <w:pPr>
        <w:spacing w:line="480" w:lineRule="exact"/>
        <w:ind w:firstLineChars="200" w:firstLine="480"/>
        <w:rPr>
          <w:sz w:val="24"/>
        </w:rPr>
      </w:pPr>
      <w:r w:rsidRPr="00E66ECF">
        <w:rPr>
          <w:sz w:val="24"/>
        </w:rPr>
        <w:t>预计在施工期，本区的野生动物都将产生规避反应，远离这一地区，特别是鸟类，其栖息环境需要相对安静，因此本区的鸟类将受较大影响，而本区内无大型野生动物，主要有野鸡、野兔、鼠类等小型动物，施工期间，动物受施工影响，将迁往附近同类环境，动物迁徙能力强，且同类生境易于在附近找寻，故物种种群与数量不会受到明显影响。且施工临建区相对于该区域建设基地面积较小，项目的建设只是在小范围内暂时改变了部分动物的栖息环境，不会引起物种消失和生物多样性的减少，可见，施工期对野生动物的影响较小。</w:t>
      </w:r>
    </w:p>
    <w:p w14:paraId="64FF9459" w14:textId="77777777" w:rsidR="0048062E" w:rsidRPr="00E66ECF" w:rsidRDefault="000E1AB4">
      <w:pPr>
        <w:spacing w:line="600" w:lineRule="exact"/>
        <w:outlineLvl w:val="1"/>
        <w:rPr>
          <w:rFonts w:eastAsia="黑体"/>
          <w:sz w:val="28"/>
          <w:szCs w:val="28"/>
        </w:rPr>
      </w:pPr>
      <w:bookmarkStart w:id="70" w:name="_Toc497821379"/>
      <w:r w:rsidRPr="00E66ECF">
        <w:rPr>
          <w:rFonts w:eastAsia="黑体"/>
          <w:sz w:val="28"/>
          <w:szCs w:val="28"/>
        </w:rPr>
        <w:t xml:space="preserve">3.2 </w:t>
      </w:r>
      <w:r w:rsidRPr="00E66ECF">
        <w:rPr>
          <w:rFonts w:eastAsia="黑体"/>
          <w:sz w:val="28"/>
          <w:szCs w:val="28"/>
        </w:rPr>
        <w:t>项目运营期对生态环境的影响</w:t>
      </w:r>
      <w:bookmarkEnd w:id="70"/>
    </w:p>
    <w:p w14:paraId="3BEAFAD7" w14:textId="77777777" w:rsidR="0048062E" w:rsidRPr="00E66ECF" w:rsidRDefault="000E1AB4">
      <w:pPr>
        <w:spacing w:line="480" w:lineRule="exact"/>
        <w:outlineLvl w:val="2"/>
        <w:rPr>
          <w:rFonts w:eastAsia="黑体"/>
          <w:sz w:val="24"/>
        </w:rPr>
      </w:pPr>
      <w:r w:rsidRPr="00E66ECF">
        <w:rPr>
          <w:rFonts w:eastAsia="黑体"/>
          <w:sz w:val="24"/>
        </w:rPr>
        <w:t xml:space="preserve">3.2.1 </w:t>
      </w:r>
      <w:r w:rsidRPr="00E66ECF">
        <w:rPr>
          <w:rFonts w:eastAsia="黑体"/>
          <w:sz w:val="24"/>
        </w:rPr>
        <w:t>对植被的影响</w:t>
      </w:r>
    </w:p>
    <w:p w14:paraId="40A5E226" w14:textId="77777777" w:rsidR="0048062E" w:rsidRPr="00E66ECF" w:rsidRDefault="000E1AB4">
      <w:pPr>
        <w:spacing w:line="480" w:lineRule="exact"/>
        <w:ind w:firstLineChars="200" w:firstLine="480"/>
        <w:rPr>
          <w:sz w:val="24"/>
        </w:rPr>
      </w:pPr>
      <w:r w:rsidRPr="00E66ECF">
        <w:rPr>
          <w:sz w:val="24"/>
        </w:rPr>
        <w:t>风电场投入运营后，永久占地内的地表植被完全被破坏，取而代之的是风机和集电线路杆塔的基础以及场内检修道路的路面。工程临时占地进行了植被恢复，风电机组区和集电线路区以及检修道路两侧实施植被恢复和绿化工程，因此施工结束后场内生态环境与建场前基本相同。</w:t>
      </w:r>
    </w:p>
    <w:p w14:paraId="36E18FB1" w14:textId="77777777" w:rsidR="0048062E" w:rsidRPr="00E66ECF" w:rsidRDefault="000E1AB4">
      <w:pPr>
        <w:spacing w:line="480" w:lineRule="exact"/>
        <w:ind w:firstLineChars="200" w:firstLine="480"/>
        <w:rPr>
          <w:sz w:val="24"/>
        </w:rPr>
      </w:pPr>
      <w:r w:rsidRPr="00E66ECF">
        <w:rPr>
          <w:sz w:val="24"/>
        </w:rPr>
        <w:t>本项目风电场所在区域不是国家和省级重点保护的野生植物分布区域，风电建设区域属于点状分布，风机的运行离地面较高，建成后风机的运行对场内植被的正常生长几乎没有影响。因此，项目运营期不会对植被造成不利影响。</w:t>
      </w:r>
    </w:p>
    <w:p w14:paraId="06524282" w14:textId="77777777" w:rsidR="0048062E" w:rsidRPr="00E66ECF" w:rsidRDefault="000E1AB4">
      <w:pPr>
        <w:spacing w:line="480" w:lineRule="exact"/>
        <w:outlineLvl w:val="2"/>
        <w:rPr>
          <w:rFonts w:eastAsia="黑体"/>
          <w:sz w:val="24"/>
        </w:rPr>
      </w:pPr>
      <w:r w:rsidRPr="00E66ECF">
        <w:rPr>
          <w:rFonts w:eastAsia="黑体"/>
          <w:sz w:val="24"/>
        </w:rPr>
        <w:lastRenderedPageBreak/>
        <w:t xml:space="preserve">3.2.2 </w:t>
      </w:r>
      <w:r w:rsidRPr="00E66ECF">
        <w:rPr>
          <w:rFonts w:eastAsia="黑体"/>
          <w:sz w:val="24"/>
        </w:rPr>
        <w:t>对动物的影响</w:t>
      </w:r>
    </w:p>
    <w:p w14:paraId="1CCE3A76" w14:textId="77777777" w:rsidR="0048062E" w:rsidRPr="00E66ECF" w:rsidRDefault="000E1AB4">
      <w:pPr>
        <w:spacing w:line="480" w:lineRule="exact"/>
        <w:ind w:firstLineChars="200" w:firstLine="480"/>
        <w:rPr>
          <w:sz w:val="24"/>
        </w:rPr>
      </w:pPr>
      <w:r w:rsidRPr="00E66ECF">
        <w:rPr>
          <w:sz w:val="24"/>
        </w:rPr>
        <w:t>（</w:t>
      </w:r>
      <w:r w:rsidRPr="00E66ECF">
        <w:rPr>
          <w:sz w:val="24"/>
        </w:rPr>
        <w:t>1</w:t>
      </w:r>
      <w:r w:rsidRPr="00E66ECF">
        <w:rPr>
          <w:sz w:val="24"/>
        </w:rPr>
        <w:t>）对野生动物活动的阻隔影响</w:t>
      </w:r>
    </w:p>
    <w:p w14:paraId="2EA5946A" w14:textId="77777777" w:rsidR="0048062E" w:rsidRPr="00E66ECF" w:rsidRDefault="000E1AB4">
      <w:pPr>
        <w:spacing w:line="480" w:lineRule="exact"/>
        <w:ind w:firstLineChars="200" w:firstLine="480"/>
        <w:rPr>
          <w:sz w:val="24"/>
        </w:rPr>
      </w:pPr>
      <w:r w:rsidRPr="00E66ECF">
        <w:rPr>
          <w:sz w:val="24"/>
        </w:rPr>
        <w:t>经过现场调查及查阅资料，风电场范围内未发现野生动物的集中迁移路线，并且场内检修道路的路面较窄、平时车辆较少，基本不会对野生动物的活动产生阻隔影响。</w:t>
      </w:r>
    </w:p>
    <w:p w14:paraId="213B6E4B" w14:textId="77777777" w:rsidR="0048062E" w:rsidRPr="00E66ECF" w:rsidRDefault="000E1AB4">
      <w:pPr>
        <w:spacing w:line="480" w:lineRule="exact"/>
        <w:ind w:firstLineChars="200" w:firstLine="480"/>
        <w:rPr>
          <w:sz w:val="24"/>
        </w:rPr>
      </w:pPr>
      <w:r w:rsidRPr="00E66ECF">
        <w:rPr>
          <w:sz w:val="24"/>
        </w:rPr>
        <w:t>（</w:t>
      </w:r>
      <w:r w:rsidRPr="00E66ECF">
        <w:rPr>
          <w:sz w:val="24"/>
        </w:rPr>
        <w:t>2</w:t>
      </w:r>
      <w:r w:rsidRPr="00E66ECF">
        <w:rPr>
          <w:sz w:val="24"/>
        </w:rPr>
        <w:t>）风机噪声对野生动物的影响</w:t>
      </w:r>
    </w:p>
    <w:p w14:paraId="0002E72D" w14:textId="77777777" w:rsidR="0048062E" w:rsidRPr="00E66ECF" w:rsidRDefault="000E1AB4">
      <w:pPr>
        <w:spacing w:line="480" w:lineRule="exact"/>
        <w:ind w:firstLineChars="200" w:firstLine="480"/>
        <w:rPr>
          <w:sz w:val="24"/>
        </w:rPr>
      </w:pPr>
      <w:r w:rsidRPr="00E66ECF">
        <w:rPr>
          <w:sz w:val="24"/>
        </w:rPr>
        <w:t>本项目施工过程中，因噪声强度的增加和人为活动的频繁，致使部分动物发生小尺度的迁移，但随着施工期的结束，场区内及周围动物会逐渐适应于风力发电机组的运行噪声及场内道路，不会影响野生动物的生存活动空间，对区域生物多样性不会产生影响。</w:t>
      </w:r>
    </w:p>
    <w:p w14:paraId="0A6B581B" w14:textId="77777777" w:rsidR="0048062E" w:rsidRPr="00E66ECF" w:rsidRDefault="000E1AB4">
      <w:pPr>
        <w:spacing w:line="480" w:lineRule="exact"/>
        <w:ind w:firstLineChars="150" w:firstLine="360"/>
        <w:rPr>
          <w:sz w:val="24"/>
        </w:rPr>
      </w:pPr>
      <w:r w:rsidRPr="00E66ECF">
        <w:rPr>
          <w:sz w:val="24"/>
        </w:rPr>
        <w:t>（</w:t>
      </w:r>
      <w:r w:rsidRPr="00E66ECF">
        <w:rPr>
          <w:sz w:val="24"/>
        </w:rPr>
        <w:t>3</w:t>
      </w:r>
      <w:r w:rsidRPr="00E66ECF">
        <w:rPr>
          <w:sz w:val="24"/>
        </w:rPr>
        <w:t>）风机对鸟类迁徙的影响</w:t>
      </w:r>
    </w:p>
    <w:p w14:paraId="531FC479" w14:textId="77777777" w:rsidR="0048062E" w:rsidRPr="00E66ECF" w:rsidRDefault="000E1AB4">
      <w:pPr>
        <w:spacing w:line="480" w:lineRule="exact"/>
        <w:ind w:firstLineChars="200" w:firstLine="480"/>
        <w:rPr>
          <w:sz w:val="24"/>
        </w:rPr>
      </w:pPr>
      <w:r w:rsidRPr="00E66ECF">
        <w:rPr>
          <w:sz w:val="24"/>
        </w:rPr>
        <w:t>风机风轮转动及产生的噪声可能对鸟类起到驱赶和惊扰作用，并且风电场所在区域不是鸟迁徙的必经通道。根据鸟类资料表明，一般鸟类的飞行高度为</w:t>
      </w:r>
      <w:r w:rsidRPr="00E66ECF">
        <w:rPr>
          <w:sz w:val="24"/>
        </w:rPr>
        <w:t>300m</w:t>
      </w:r>
      <w:r w:rsidRPr="00E66ECF">
        <w:rPr>
          <w:sz w:val="24"/>
        </w:rPr>
        <w:t>左右；在迁徒季节，候鸟的迁飞高度在</w:t>
      </w:r>
      <w:r w:rsidRPr="00E66ECF">
        <w:rPr>
          <w:sz w:val="24"/>
        </w:rPr>
        <w:t>300m</w:t>
      </w:r>
      <w:r w:rsidRPr="00E66ECF">
        <w:rPr>
          <w:sz w:val="24"/>
        </w:rPr>
        <w:t>以上，均超过风机的高度</w:t>
      </w:r>
      <w:r w:rsidRPr="00E66ECF">
        <w:rPr>
          <w:sz w:val="24"/>
        </w:rPr>
        <w:t>(</w:t>
      </w:r>
      <w:r w:rsidRPr="00E66ECF">
        <w:rPr>
          <w:sz w:val="24"/>
        </w:rPr>
        <w:t>风电机组的安装高度为</w:t>
      </w:r>
      <w:r w:rsidRPr="00E66ECF">
        <w:rPr>
          <w:rFonts w:hint="eastAsia"/>
          <w:sz w:val="24"/>
        </w:rPr>
        <w:t>90</w:t>
      </w:r>
      <w:r w:rsidRPr="00E66ECF">
        <w:rPr>
          <w:sz w:val="24"/>
        </w:rPr>
        <w:t>m</w:t>
      </w:r>
      <w:r w:rsidRPr="00E66ECF">
        <w:rPr>
          <w:sz w:val="24"/>
        </w:rPr>
        <w:t>，叶片的长度</w:t>
      </w:r>
      <w:r w:rsidRPr="00E66ECF">
        <w:rPr>
          <w:rFonts w:hint="eastAsia"/>
          <w:sz w:val="24"/>
        </w:rPr>
        <w:t>68.6</w:t>
      </w:r>
      <w:r w:rsidRPr="00E66ECF">
        <w:rPr>
          <w:sz w:val="24"/>
        </w:rPr>
        <w:t>m)</w:t>
      </w:r>
      <w:r w:rsidRPr="00E66ECF">
        <w:rPr>
          <w:sz w:val="24"/>
        </w:rPr>
        <w:t>，因此，鸟类在飞行和迁徒时不会受到风电场风机的伤害。</w:t>
      </w:r>
    </w:p>
    <w:p w14:paraId="04C13445" w14:textId="77777777" w:rsidR="0048062E" w:rsidRPr="00E66ECF" w:rsidRDefault="000E1AB4">
      <w:pPr>
        <w:spacing w:line="600" w:lineRule="exact"/>
        <w:outlineLvl w:val="0"/>
        <w:rPr>
          <w:rFonts w:eastAsia="黑体"/>
          <w:sz w:val="32"/>
          <w:szCs w:val="32"/>
        </w:rPr>
      </w:pPr>
      <w:bookmarkStart w:id="71" w:name="_Toc497821380"/>
      <w:r w:rsidRPr="00E66ECF">
        <w:rPr>
          <w:rFonts w:eastAsia="黑体"/>
          <w:sz w:val="32"/>
          <w:szCs w:val="32"/>
        </w:rPr>
        <w:t>4</w:t>
      </w:r>
      <w:r w:rsidRPr="00E66ECF">
        <w:rPr>
          <w:rFonts w:eastAsia="黑体"/>
          <w:sz w:val="32"/>
          <w:szCs w:val="32"/>
        </w:rPr>
        <w:t>景观影响评价</w:t>
      </w:r>
      <w:bookmarkEnd w:id="71"/>
    </w:p>
    <w:p w14:paraId="02FEDB11" w14:textId="77777777" w:rsidR="0048062E" w:rsidRPr="00E66ECF" w:rsidRDefault="000E1AB4">
      <w:pPr>
        <w:spacing w:line="480" w:lineRule="exact"/>
        <w:ind w:firstLineChars="200" w:firstLine="480"/>
        <w:rPr>
          <w:sz w:val="24"/>
        </w:rPr>
      </w:pPr>
      <w:r w:rsidRPr="00E66ECF">
        <w:rPr>
          <w:rFonts w:hint="eastAsia"/>
          <w:sz w:val="24"/>
        </w:rPr>
        <w:t>本风电场在山梁山脊上建设，风电场范围内以中低山地貌为主，风机白色塔筒和叶片与蓝天和白云结合效果完美。风电场建成后，</w:t>
      </w:r>
      <w:r w:rsidRPr="00E66ECF">
        <w:rPr>
          <w:rFonts w:hint="eastAsia"/>
          <w:sz w:val="24"/>
        </w:rPr>
        <w:t>2</w:t>
      </w:r>
      <w:r w:rsidRPr="00E66ECF">
        <w:rPr>
          <w:sz w:val="24"/>
        </w:rPr>
        <w:t>2</w:t>
      </w:r>
      <w:r w:rsidRPr="00E66ECF">
        <w:rPr>
          <w:rFonts w:hint="eastAsia"/>
          <w:sz w:val="24"/>
        </w:rPr>
        <w:t>台风机组合在一起可以构成一个美观、独特的人文景观，这种景观具有群体性、可观赏性，虽与自然景观有明显差异，但可以反映人文景观与自然景观结合并和谐共处的完美性，并具有明显的社会效益和经济效益。加之场区按规划有计划地实施植被恢复，种植草、木，将使场区形成一个结构合理、人文景观和自然风景完美结合的生态环境，在保证风场区域生态环境稳定发展的同时，也可将场区开发成独具特色的旅游景点。</w:t>
      </w:r>
    </w:p>
    <w:p w14:paraId="0626BDCC" w14:textId="77777777" w:rsidR="0048062E" w:rsidRPr="00E66ECF" w:rsidRDefault="000E1AB4">
      <w:pPr>
        <w:spacing w:line="600" w:lineRule="exact"/>
        <w:outlineLvl w:val="0"/>
        <w:rPr>
          <w:rFonts w:eastAsia="黑体"/>
          <w:sz w:val="32"/>
          <w:szCs w:val="32"/>
        </w:rPr>
      </w:pPr>
      <w:bookmarkStart w:id="72" w:name="_Toc497821381"/>
      <w:r w:rsidRPr="00E66ECF">
        <w:rPr>
          <w:rFonts w:eastAsia="黑体"/>
          <w:sz w:val="32"/>
          <w:szCs w:val="32"/>
        </w:rPr>
        <w:t xml:space="preserve">5 </w:t>
      </w:r>
      <w:r w:rsidRPr="00E66ECF">
        <w:rPr>
          <w:rFonts w:eastAsia="黑体"/>
          <w:sz w:val="32"/>
          <w:szCs w:val="32"/>
        </w:rPr>
        <w:t>生态影响的防护、恢复措施及替代方案</w:t>
      </w:r>
      <w:bookmarkEnd w:id="72"/>
    </w:p>
    <w:p w14:paraId="174BEB71" w14:textId="77777777" w:rsidR="0048062E" w:rsidRPr="00E66ECF" w:rsidRDefault="000E1AB4">
      <w:pPr>
        <w:spacing w:line="600" w:lineRule="exact"/>
        <w:outlineLvl w:val="1"/>
        <w:rPr>
          <w:rFonts w:eastAsia="黑体"/>
          <w:sz w:val="28"/>
          <w:szCs w:val="28"/>
        </w:rPr>
      </w:pPr>
      <w:bookmarkStart w:id="73" w:name="_Toc497821382"/>
      <w:r w:rsidRPr="00E66ECF">
        <w:rPr>
          <w:rFonts w:eastAsia="黑体"/>
          <w:sz w:val="28"/>
          <w:szCs w:val="28"/>
        </w:rPr>
        <w:t xml:space="preserve">5.1 </w:t>
      </w:r>
      <w:r w:rsidRPr="00E66ECF">
        <w:rPr>
          <w:rFonts w:eastAsia="黑体"/>
          <w:sz w:val="28"/>
          <w:szCs w:val="28"/>
        </w:rPr>
        <w:t>生态影响防护与恢复原则</w:t>
      </w:r>
      <w:bookmarkEnd w:id="73"/>
    </w:p>
    <w:p w14:paraId="56941E97" w14:textId="77777777" w:rsidR="0048062E" w:rsidRPr="00E66ECF" w:rsidRDefault="000E1AB4">
      <w:pPr>
        <w:spacing w:line="480" w:lineRule="exact"/>
        <w:ind w:firstLineChars="200" w:firstLine="480"/>
        <w:rPr>
          <w:sz w:val="24"/>
        </w:rPr>
      </w:pPr>
      <w:r w:rsidRPr="00E66ECF">
        <w:rPr>
          <w:sz w:val="24"/>
        </w:rPr>
        <w:t>根据风电场工程建设期运营期特点，依据《环境影响评价技术导则</w:t>
      </w:r>
      <w:r w:rsidRPr="00E66ECF">
        <w:rPr>
          <w:sz w:val="24"/>
        </w:rPr>
        <w:t>—</w:t>
      </w:r>
      <w:r w:rsidRPr="00E66ECF">
        <w:rPr>
          <w:sz w:val="24"/>
        </w:rPr>
        <w:t>生态影响》（</w:t>
      </w:r>
      <w:r w:rsidRPr="00E66ECF">
        <w:rPr>
          <w:sz w:val="24"/>
        </w:rPr>
        <w:t>HJ 19-2011</w:t>
      </w:r>
      <w:r w:rsidRPr="00E66ECF">
        <w:rPr>
          <w:sz w:val="24"/>
        </w:rPr>
        <w:t>）的规定，生态影响的防护、恢复与补偿原则为：</w:t>
      </w:r>
    </w:p>
    <w:p w14:paraId="0B665B91" w14:textId="77777777" w:rsidR="0048062E" w:rsidRPr="00E66ECF" w:rsidRDefault="000E1AB4">
      <w:pPr>
        <w:spacing w:line="480" w:lineRule="exact"/>
        <w:ind w:firstLineChars="200" w:firstLine="480"/>
        <w:rPr>
          <w:sz w:val="24"/>
        </w:rPr>
      </w:pPr>
      <w:r w:rsidRPr="00E66ECF">
        <w:rPr>
          <w:sz w:val="24"/>
        </w:rPr>
        <w:t>（</w:t>
      </w:r>
      <w:r w:rsidRPr="00E66ECF">
        <w:rPr>
          <w:sz w:val="24"/>
        </w:rPr>
        <w:t>1</w:t>
      </w:r>
      <w:r w:rsidRPr="00E66ECF">
        <w:rPr>
          <w:sz w:val="24"/>
        </w:rPr>
        <w:t>）风电场的建设应从保护生态系统的角度出发，合理利用土地资源，尽量少占土地。</w:t>
      </w:r>
    </w:p>
    <w:p w14:paraId="70D3773B" w14:textId="77777777" w:rsidR="0048062E" w:rsidRPr="00E66ECF" w:rsidRDefault="000E1AB4">
      <w:pPr>
        <w:spacing w:line="480" w:lineRule="exact"/>
        <w:ind w:firstLineChars="200" w:firstLine="480"/>
        <w:rPr>
          <w:sz w:val="24"/>
        </w:rPr>
      </w:pPr>
      <w:r w:rsidRPr="00E66ECF">
        <w:rPr>
          <w:sz w:val="24"/>
        </w:rPr>
        <w:lastRenderedPageBreak/>
        <w:t>（</w:t>
      </w:r>
      <w:r w:rsidRPr="00E66ECF">
        <w:rPr>
          <w:sz w:val="24"/>
        </w:rPr>
        <w:t>2</w:t>
      </w:r>
      <w:r w:rsidRPr="00E66ECF">
        <w:rPr>
          <w:sz w:val="24"/>
        </w:rPr>
        <w:t>）对项目建设影响造成的植被破坏，应根据国家和山西省的相关规定进行土地植被恢复和水土保持工作，以恢复生态环境。</w:t>
      </w:r>
    </w:p>
    <w:p w14:paraId="7B91FD0E" w14:textId="77777777" w:rsidR="0048062E" w:rsidRPr="00E66ECF" w:rsidRDefault="000E1AB4">
      <w:pPr>
        <w:spacing w:line="480" w:lineRule="exact"/>
        <w:ind w:firstLineChars="200" w:firstLine="480"/>
        <w:rPr>
          <w:sz w:val="24"/>
        </w:rPr>
      </w:pPr>
      <w:r w:rsidRPr="00E66ECF">
        <w:rPr>
          <w:sz w:val="24"/>
        </w:rPr>
        <w:t>（</w:t>
      </w:r>
      <w:r w:rsidRPr="00E66ECF">
        <w:rPr>
          <w:sz w:val="24"/>
        </w:rPr>
        <w:t>3</w:t>
      </w:r>
      <w:r w:rsidRPr="00E66ECF">
        <w:rPr>
          <w:sz w:val="24"/>
        </w:rPr>
        <w:t>）微观选址及施工前应进一步进行现场踏勘，灵活选址选线，</w:t>
      </w:r>
      <w:r w:rsidRPr="00E66ECF">
        <w:rPr>
          <w:rFonts w:hAnsi="宋体" w:hint="eastAsia"/>
          <w:sz w:val="24"/>
        </w:rPr>
        <w:t>避免对林地植被的破坏</w:t>
      </w:r>
      <w:r w:rsidRPr="00E66ECF">
        <w:rPr>
          <w:sz w:val="24"/>
        </w:rPr>
        <w:t>，植被恢复要与区域整体景观相协调。</w:t>
      </w:r>
    </w:p>
    <w:p w14:paraId="2AA5EE36" w14:textId="77777777" w:rsidR="0048062E" w:rsidRPr="00E66ECF" w:rsidRDefault="000E1AB4">
      <w:pPr>
        <w:spacing w:line="600" w:lineRule="exact"/>
        <w:outlineLvl w:val="1"/>
        <w:rPr>
          <w:rFonts w:eastAsia="黑体"/>
          <w:sz w:val="28"/>
          <w:szCs w:val="28"/>
        </w:rPr>
      </w:pPr>
      <w:bookmarkStart w:id="74" w:name="_Toc497821383"/>
      <w:r w:rsidRPr="00E66ECF">
        <w:rPr>
          <w:rFonts w:eastAsia="黑体"/>
          <w:sz w:val="28"/>
          <w:szCs w:val="28"/>
        </w:rPr>
        <w:t xml:space="preserve">5.2 </w:t>
      </w:r>
      <w:r w:rsidRPr="00E66ECF">
        <w:rPr>
          <w:rFonts w:eastAsia="黑体"/>
          <w:sz w:val="28"/>
          <w:szCs w:val="28"/>
        </w:rPr>
        <w:t>生态影响的防护与恢复措施</w:t>
      </w:r>
      <w:bookmarkEnd w:id="74"/>
    </w:p>
    <w:p w14:paraId="3AB0454A" w14:textId="77777777" w:rsidR="0048062E" w:rsidRPr="00E66ECF" w:rsidRDefault="000E1AB4">
      <w:pPr>
        <w:adjustRightInd w:val="0"/>
        <w:snapToGrid w:val="0"/>
        <w:spacing w:line="480" w:lineRule="exact"/>
        <w:ind w:firstLineChars="200" w:firstLine="480"/>
        <w:rPr>
          <w:kern w:val="0"/>
          <w:sz w:val="24"/>
        </w:rPr>
      </w:pPr>
      <w:r w:rsidRPr="00E66ECF">
        <w:rPr>
          <w:kern w:val="0"/>
          <w:sz w:val="24"/>
        </w:rPr>
        <w:t>风电场的生态影响防护与恢复措施主要以施工期为主，并且根据不同的分区不同的水土流失特点以围绕水土保持措施分别加以实施。风电场场址区以绿化为主，同时考虑与工程防护措施的协调，生态恢复与防护措施要围绕风电场存在的水土流失问题，因地制宜，因害设防。本工程主要防治措施有施工临时防护措施和植物措施等。</w:t>
      </w:r>
    </w:p>
    <w:p w14:paraId="175F0027" w14:textId="77777777" w:rsidR="0048062E" w:rsidRPr="00E66ECF" w:rsidRDefault="000E1AB4">
      <w:pPr>
        <w:adjustRightInd w:val="0"/>
        <w:snapToGrid w:val="0"/>
        <w:spacing w:line="480" w:lineRule="exact"/>
        <w:ind w:firstLineChars="200" w:firstLine="480"/>
        <w:rPr>
          <w:sz w:val="24"/>
        </w:rPr>
      </w:pPr>
      <w:r w:rsidRPr="00E66ECF">
        <w:rPr>
          <w:kern w:val="0"/>
          <w:sz w:val="24"/>
        </w:rPr>
        <w:t>本工程的生态防护与恢复措施体系分为</w:t>
      </w:r>
      <w:r w:rsidRPr="00E66ECF">
        <w:rPr>
          <w:sz w:val="24"/>
        </w:rPr>
        <w:t>4</w:t>
      </w:r>
      <w:r w:rsidRPr="00E66ECF">
        <w:rPr>
          <w:sz w:val="24"/>
        </w:rPr>
        <w:t>个防治区，即风电机组（含箱变）防治区、集电线路防治区、检修道路防治区、施工临建防治区。根据本工程特点，结合区域自然和社会经济条件，本工程采取的主要防治措施包括工程措施、植物措施和施工临时防护措施等。本项目各防治区植被恢复面积及具体恢复措施见表</w:t>
      </w:r>
      <w:r w:rsidRPr="00E66ECF">
        <w:rPr>
          <w:sz w:val="24"/>
        </w:rPr>
        <w:t>5.2-1</w:t>
      </w:r>
      <w:r w:rsidRPr="00E66ECF">
        <w:rPr>
          <w:sz w:val="24"/>
        </w:rPr>
        <w:t>，各防治区典型生态保护措施平面布置见附图</w:t>
      </w:r>
      <w:r w:rsidRPr="00E66ECF">
        <w:rPr>
          <w:sz w:val="24"/>
        </w:rPr>
        <w:t>17</w:t>
      </w:r>
      <w:r w:rsidRPr="00E66ECF">
        <w:rPr>
          <w:sz w:val="24"/>
        </w:rPr>
        <w:t>。</w:t>
      </w:r>
    </w:p>
    <w:p w14:paraId="32958A99" w14:textId="77777777" w:rsidR="0048062E" w:rsidRPr="00E66ECF" w:rsidRDefault="000E1AB4">
      <w:pPr>
        <w:spacing w:line="600" w:lineRule="exact"/>
        <w:outlineLvl w:val="1"/>
        <w:rPr>
          <w:rFonts w:eastAsia="黑体"/>
          <w:sz w:val="28"/>
          <w:szCs w:val="28"/>
        </w:rPr>
      </w:pPr>
      <w:bookmarkStart w:id="75" w:name="_Toc452540143"/>
      <w:bookmarkStart w:id="76" w:name="_Toc497821384"/>
      <w:r w:rsidRPr="00E66ECF">
        <w:rPr>
          <w:rFonts w:eastAsia="黑体"/>
          <w:sz w:val="28"/>
          <w:szCs w:val="28"/>
        </w:rPr>
        <w:t xml:space="preserve">5.3 </w:t>
      </w:r>
      <w:r w:rsidRPr="00E66ECF">
        <w:rPr>
          <w:rFonts w:eastAsia="黑体"/>
          <w:sz w:val="28"/>
          <w:szCs w:val="28"/>
        </w:rPr>
        <w:t>生态环境管理</w:t>
      </w:r>
      <w:bookmarkEnd w:id="75"/>
      <w:bookmarkEnd w:id="76"/>
    </w:p>
    <w:p w14:paraId="2DF2CC6D" w14:textId="77777777" w:rsidR="0048062E" w:rsidRPr="00E66ECF" w:rsidRDefault="000E1AB4">
      <w:pPr>
        <w:adjustRightInd w:val="0"/>
        <w:snapToGrid w:val="0"/>
        <w:spacing w:line="480" w:lineRule="exact"/>
        <w:ind w:firstLineChars="200" w:firstLine="480"/>
        <w:rPr>
          <w:kern w:val="0"/>
          <w:sz w:val="24"/>
        </w:rPr>
      </w:pPr>
      <w:r w:rsidRPr="00E66ECF">
        <w:rPr>
          <w:kern w:val="0"/>
          <w:sz w:val="24"/>
        </w:rPr>
        <w:t>生态环境管理是政府环境保护机构依据国家和地方制定的有关自然资源与生态保护的法律、法规、条例、技术规范、标准等所进行的技术含量很高的行政管理工作。对自然资源开发建设项目的生态影响实施有效管理是日常工作的一个重要组成部分。因此，根据风电项目建设的性质、规模、生态影响的程度和范围、项目所在地的自然、社会、经济等一系列因素、提出的生态防护与恢复措施等，本评价提出生态管理建议如下：</w:t>
      </w:r>
    </w:p>
    <w:p w14:paraId="569937F4" w14:textId="77777777" w:rsidR="0048062E" w:rsidRPr="00E66ECF" w:rsidRDefault="000E1AB4">
      <w:pPr>
        <w:adjustRightInd w:val="0"/>
        <w:snapToGrid w:val="0"/>
        <w:spacing w:line="480" w:lineRule="exact"/>
        <w:ind w:firstLineChars="150" w:firstLine="360"/>
        <w:rPr>
          <w:kern w:val="0"/>
          <w:sz w:val="24"/>
        </w:rPr>
      </w:pPr>
      <w:r w:rsidRPr="00E66ECF">
        <w:rPr>
          <w:kern w:val="0"/>
          <w:sz w:val="24"/>
        </w:rPr>
        <w:t>（</w:t>
      </w:r>
      <w:r w:rsidRPr="00E66ECF">
        <w:rPr>
          <w:kern w:val="0"/>
          <w:sz w:val="24"/>
        </w:rPr>
        <w:t>1</w:t>
      </w:r>
      <w:r w:rsidRPr="00E66ECF">
        <w:rPr>
          <w:kern w:val="0"/>
          <w:sz w:val="24"/>
        </w:rPr>
        <w:t>）生态环境管理目标</w:t>
      </w:r>
    </w:p>
    <w:p w14:paraId="4F047AFC" w14:textId="77777777" w:rsidR="0048062E" w:rsidRPr="00E66ECF" w:rsidRDefault="000E1AB4">
      <w:pPr>
        <w:adjustRightInd w:val="0"/>
        <w:snapToGrid w:val="0"/>
        <w:spacing w:line="480" w:lineRule="exact"/>
        <w:ind w:firstLineChars="200" w:firstLine="480"/>
        <w:rPr>
          <w:kern w:val="0"/>
          <w:sz w:val="24"/>
        </w:rPr>
      </w:pPr>
      <w:r w:rsidRPr="00E66ECF">
        <w:rPr>
          <w:kern w:val="0"/>
          <w:sz w:val="24"/>
        </w:rPr>
        <w:t>①</w:t>
      </w:r>
      <w:r w:rsidRPr="00E66ECF">
        <w:rPr>
          <w:kern w:val="0"/>
          <w:sz w:val="24"/>
        </w:rPr>
        <w:t>防止风电场范围内生境进一步破碎化和岛屿化。</w:t>
      </w:r>
    </w:p>
    <w:p w14:paraId="79EEEC3C" w14:textId="77777777" w:rsidR="0048062E" w:rsidRPr="00E66ECF" w:rsidRDefault="000E1AB4">
      <w:pPr>
        <w:adjustRightInd w:val="0"/>
        <w:snapToGrid w:val="0"/>
        <w:spacing w:line="480" w:lineRule="exact"/>
        <w:ind w:firstLineChars="200" w:firstLine="480"/>
        <w:rPr>
          <w:sz w:val="24"/>
        </w:rPr>
      </w:pPr>
      <w:r w:rsidRPr="00E66ECF">
        <w:rPr>
          <w:kern w:val="0"/>
          <w:sz w:val="24"/>
        </w:rPr>
        <w:t>②</w:t>
      </w:r>
      <w:r w:rsidRPr="00E66ECF">
        <w:rPr>
          <w:kern w:val="0"/>
          <w:sz w:val="24"/>
        </w:rPr>
        <w:t>防止区域自然体系生产能力进一步降低。</w:t>
      </w:r>
    </w:p>
    <w:p w14:paraId="5DE9C011" w14:textId="77777777" w:rsidR="0048062E" w:rsidRPr="00E66ECF" w:rsidRDefault="000E1AB4">
      <w:pPr>
        <w:adjustRightInd w:val="0"/>
        <w:snapToGrid w:val="0"/>
        <w:spacing w:line="480" w:lineRule="exact"/>
        <w:ind w:firstLineChars="200" w:firstLine="480"/>
        <w:rPr>
          <w:sz w:val="24"/>
        </w:rPr>
      </w:pPr>
      <w:r w:rsidRPr="00E66ECF">
        <w:rPr>
          <w:kern w:val="0"/>
          <w:sz w:val="24"/>
        </w:rPr>
        <w:t>③</w:t>
      </w:r>
      <w:r w:rsidRPr="00E66ECF">
        <w:rPr>
          <w:kern w:val="0"/>
          <w:sz w:val="24"/>
        </w:rPr>
        <w:t>防止水土流失的日趋严重。</w:t>
      </w:r>
    </w:p>
    <w:p w14:paraId="6B7A3932" w14:textId="77777777" w:rsidR="0048062E" w:rsidRPr="00E66ECF" w:rsidRDefault="000E1AB4">
      <w:pPr>
        <w:adjustRightInd w:val="0"/>
        <w:snapToGrid w:val="0"/>
        <w:spacing w:line="480" w:lineRule="exact"/>
        <w:ind w:firstLineChars="200" w:firstLine="480"/>
        <w:rPr>
          <w:sz w:val="24"/>
        </w:rPr>
      </w:pPr>
      <w:r w:rsidRPr="00E66ECF">
        <w:rPr>
          <w:kern w:val="0"/>
          <w:sz w:val="24"/>
        </w:rPr>
        <w:t>④</w:t>
      </w:r>
      <w:r w:rsidRPr="00E66ECF">
        <w:rPr>
          <w:kern w:val="0"/>
          <w:sz w:val="24"/>
        </w:rPr>
        <w:t>严格执行施工破坏的植被恢复措施，避免带来新的生态破坏和损失。</w:t>
      </w:r>
    </w:p>
    <w:p w14:paraId="4AF11804" w14:textId="77777777" w:rsidR="0048062E" w:rsidRPr="00E66ECF" w:rsidRDefault="000E1AB4">
      <w:pPr>
        <w:adjustRightInd w:val="0"/>
        <w:snapToGrid w:val="0"/>
        <w:spacing w:line="480" w:lineRule="exact"/>
        <w:ind w:firstLineChars="200" w:firstLine="480"/>
        <w:rPr>
          <w:sz w:val="24"/>
        </w:rPr>
      </w:pPr>
      <w:r w:rsidRPr="00E66ECF">
        <w:rPr>
          <w:kern w:val="0"/>
          <w:sz w:val="24"/>
        </w:rPr>
        <w:t>⑤</w:t>
      </w:r>
      <w:r w:rsidRPr="00E66ECF">
        <w:rPr>
          <w:kern w:val="0"/>
          <w:sz w:val="24"/>
        </w:rPr>
        <w:t>风电场建成后植被覆盖率不低于现状。</w:t>
      </w:r>
    </w:p>
    <w:p w14:paraId="1E333E2D" w14:textId="77777777" w:rsidR="0048062E" w:rsidRPr="00E66ECF" w:rsidRDefault="000E1AB4">
      <w:pPr>
        <w:adjustRightInd w:val="0"/>
        <w:snapToGrid w:val="0"/>
        <w:spacing w:line="480" w:lineRule="exact"/>
        <w:ind w:firstLineChars="150" w:firstLine="360"/>
        <w:rPr>
          <w:kern w:val="0"/>
          <w:sz w:val="24"/>
        </w:rPr>
      </w:pPr>
      <w:r w:rsidRPr="00E66ECF">
        <w:rPr>
          <w:kern w:val="0"/>
          <w:sz w:val="24"/>
        </w:rPr>
        <w:t>（</w:t>
      </w:r>
      <w:r w:rsidRPr="00E66ECF">
        <w:rPr>
          <w:kern w:val="0"/>
          <w:sz w:val="24"/>
        </w:rPr>
        <w:t>2</w:t>
      </w:r>
      <w:r w:rsidRPr="00E66ECF">
        <w:rPr>
          <w:kern w:val="0"/>
          <w:sz w:val="24"/>
        </w:rPr>
        <w:t>）生态环境管理措施的落实</w:t>
      </w:r>
    </w:p>
    <w:p w14:paraId="2EE50D54" w14:textId="77777777" w:rsidR="0048062E" w:rsidRPr="00E66ECF" w:rsidRDefault="000E1AB4">
      <w:pPr>
        <w:adjustRightInd w:val="0"/>
        <w:snapToGrid w:val="0"/>
        <w:spacing w:line="480" w:lineRule="exact"/>
        <w:ind w:firstLineChars="50" w:firstLine="120"/>
        <w:rPr>
          <w:kern w:val="0"/>
          <w:sz w:val="24"/>
        </w:rPr>
      </w:pPr>
      <w:r w:rsidRPr="00E66ECF">
        <w:rPr>
          <w:kern w:val="0"/>
          <w:sz w:val="24"/>
        </w:rPr>
        <w:lastRenderedPageBreak/>
        <w:t xml:space="preserve">   ①</w:t>
      </w:r>
      <w:r w:rsidRPr="00E66ECF">
        <w:rPr>
          <w:kern w:val="0"/>
          <w:sz w:val="24"/>
        </w:rPr>
        <w:t>建立高效、务实的生态环境管理体系，并接受行政主管部门的监督与管理。</w:t>
      </w:r>
    </w:p>
    <w:p w14:paraId="243D2636" w14:textId="77777777" w:rsidR="0048062E" w:rsidRPr="00E66ECF" w:rsidRDefault="000E1AB4">
      <w:pPr>
        <w:adjustRightInd w:val="0"/>
        <w:snapToGrid w:val="0"/>
        <w:spacing w:line="480" w:lineRule="exact"/>
        <w:ind w:firstLineChars="200" w:firstLine="480"/>
        <w:rPr>
          <w:sz w:val="24"/>
        </w:rPr>
      </w:pPr>
      <w:r w:rsidRPr="00E66ECF">
        <w:rPr>
          <w:sz w:val="24"/>
        </w:rPr>
        <w:t>②</w:t>
      </w:r>
      <w:r w:rsidRPr="00E66ECF">
        <w:rPr>
          <w:sz w:val="24"/>
        </w:rPr>
        <w:t>建设单位于工程监理单位一起确保工程进程中生态环境保护工作的顺利进行，并及时沟通、相互协调。</w:t>
      </w:r>
    </w:p>
    <w:p w14:paraId="58EF9F29" w14:textId="77777777" w:rsidR="0048062E" w:rsidRPr="00E66ECF" w:rsidRDefault="000E1AB4">
      <w:pPr>
        <w:adjustRightInd w:val="0"/>
        <w:snapToGrid w:val="0"/>
        <w:spacing w:line="480" w:lineRule="exact"/>
        <w:ind w:firstLineChars="200" w:firstLine="480"/>
        <w:rPr>
          <w:sz w:val="24"/>
        </w:rPr>
      </w:pPr>
      <w:r w:rsidRPr="00E66ECF">
        <w:rPr>
          <w:sz w:val="24"/>
        </w:rPr>
        <w:t>③</w:t>
      </w:r>
      <w:r w:rsidRPr="00E66ECF">
        <w:rPr>
          <w:sz w:val="24"/>
        </w:rPr>
        <w:t>施工单位应严格进行施工管理，合理安排施工季节和作业时间，优化施工方案；严格控制施工范围，减少对林木的破坏，减少废弃土石方的临时堆放，并尽量避免在雨季进行大量动土和开挖工程，有效减少区域水土流失；并教育施工人员爱护施工场地周围的一草一木，从而尽可能的减小对景观环境的破坏，新建施工道路时，要尽量减少对自然环境的破坏，选择隐蔽性好、易于恢复或便于今后留给当地村民作为农耕通道的地方，减轻对自然景观的潜在影响。</w:t>
      </w:r>
    </w:p>
    <w:p w14:paraId="7BB9D4E9" w14:textId="77777777" w:rsidR="0048062E" w:rsidRPr="00E66ECF" w:rsidRDefault="0048062E">
      <w:pPr>
        <w:adjustRightInd w:val="0"/>
        <w:snapToGrid w:val="0"/>
        <w:spacing w:line="440" w:lineRule="exact"/>
        <w:ind w:firstLineChars="200" w:firstLine="480"/>
        <w:rPr>
          <w:sz w:val="24"/>
        </w:rPr>
        <w:sectPr w:rsidR="0048062E" w:rsidRPr="00E66ECF">
          <w:headerReference w:type="default" r:id="rId26"/>
          <w:footerReference w:type="default" r:id="rId27"/>
          <w:pgSz w:w="11906" w:h="16838"/>
          <w:pgMar w:top="1361" w:right="1531" w:bottom="1361" w:left="1531" w:header="851" w:footer="834" w:gutter="0"/>
          <w:pgNumType w:start="1"/>
          <w:cols w:space="425"/>
          <w:docGrid w:type="lines" w:linePitch="312"/>
        </w:sectPr>
      </w:pPr>
    </w:p>
    <w:p w14:paraId="2329F9DD" w14:textId="77777777" w:rsidR="0048062E" w:rsidRPr="00E66ECF" w:rsidRDefault="000E1AB4">
      <w:pPr>
        <w:adjustRightInd w:val="0"/>
        <w:snapToGrid w:val="0"/>
        <w:spacing w:line="480" w:lineRule="exact"/>
        <w:jc w:val="center"/>
        <w:rPr>
          <w:rFonts w:eastAsia="黑体"/>
          <w:b/>
          <w:kern w:val="32"/>
          <w:szCs w:val="21"/>
        </w:rPr>
      </w:pPr>
      <w:r w:rsidRPr="00E66ECF">
        <w:rPr>
          <w:rFonts w:eastAsia="黑体" w:hAnsi="黑体"/>
          <w:b/>
          <w:kern w:val="32"/>
          <w:szCs w:val="21"/>
        </w:rPr>
        <w:lastRenderedPageBreak/>
        <w:t>表</w:t>
      </w:r>
      <w:r w:rsidRPr="00E66ECF">
        <w:rPr>
          <w:rFonts w:eastAsia="黑体"/>
          <w:b/>
          <w:kern w:val="32"/>
          <w:szCs w:val="21"/>
        </w:rPr>
        <w:t xml:space="preserve">5.2-1  </w:t>
      </w:r>
      <w:r w:rsidRPr="00E66ECF">
        <w:rPr>
          <w:rFonts w:eastAsia="黑体" w:hAnsi="黑体"/>
          <w:b/>
          <w:kern w:val="32"/>
          <w:szCs w:val="21"/>
        </w:rPr>
        <w:t>本工程生态防护与恢复措施一览表</w:t>
      </w:r>
    </w:p>
    <w:tbl>
      <w:tblPr>
        <w:tblW w:w="140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55"/>
        <w:gridCol w:w="1127"/>
        <w:gridCol w:w="11150"/>
        <w:gridCol w:w="1054"/>
      </w:tblGrid>
      <w:tr w:rsidR="00E66ECF" w:rsidRPr="00E66ECF" w14:paraId="6D6F87F4" w14:textId="77777777">
        <w:trPr>
          <w:trHeight w:val="454"/>
          <w:jc w:val="center"/>
        </w:trPr>
        <w:tc>
          <w:tcPr>
            <w:tcW w:w="755" w:type="dxa"/>
            <w:shd w:val="clear" w:color="auto" w:fill="auto"/>
            <w:vAlign w:val="center"/>
          </w:tcPr>
          <w:p w14:paraId="1C6359A5" w14:textId="77777777" w:rsidR="0048062E" w:rsidRPr="00E66ECF" w:rsidRDefault="000E1AB4">
            <w:pPr>
              <w:jc w:val="center"/>
            </w:pPr>
            <w:r w:rsidRPr="00E66ECF">
              <w:t>防治区域</w:t>
            </w:r>
          </w:p>
        </w:tc>
        <w:tc>
          <w:tcPr>
            <w:tcW w:w="1127" w:type="dxa"/>
            <w:shd w:val="clear" w:color="auto" w:fill="auto"/>
            <w:vAlign w:val="center"/>
          </w:tcPr>
          <w:p w14:paraId="2A72D7EC" w14:textId="77777777" w:rsidR="0048062E" w:rsidRPr="00E66ECF" w:rsidRDefault="000E1AB4">
            <w:pPr>
              <w:jc w:val="center"/>
            </w:pPr>
            <w:r w:rsidRPr="00E66ECF">
              <w:t>防治面积（</w:t>
            </w:r>
            <w:r w:rsidRPr="00E66ECF">
              <w:t>m</w:t>
            </w:r>
            <w:r w:rsidRPr="00E66ECF">
              <w:rPr>
                <w:vertAlign w:val="superscript"/>
              </w:rPr>
              <w:t>2</w:t>
            </w:r>
            <w:r w:rsidRPr="00E66ECF">
              <w:t>）</w:t>
            </w:r>
          </w:p>
        </w:tc>
        <w:tc>
          <w:tcPr>
            <w:tcW w:w="11150" w:type="dxa"/>
            <w:shd w:val="clear" w:color="auto" w:fill="auto"/>
            <w:vAlign w:val="center"/>
          </w:tcPr>
          <w:p w14:paraId="12D24F6E" w14:textId="77777777" w:rsidR="0048062E" w:rsidRPr="00E66ECF" w:rsidRDefault="000E1AB4">
            <w:pPr>
              <w:jc w:val="center"/>
            </w:pPr>
            <w:r w:rsidRPr="00E66ECF">
              <w:t>生态防护与恢复措施</w:t>
            </w:r>
          </w:p>
        </w:tc>
        <w:tc>
          <w:tcPr>
            <w:tcW w:w="1054" w:type="dxa"/>
            <w:shd w:val="clear" w:color="auto" w:fill="auto"/>
            <w:vAlign w:val="center"/>
          </w:tcPr>
          <w:p w14:paraId="293DE882" w14:textId="77777777" w:rsidR="0048062E" w:rsidRPr="00E66ECF" w:rsidRDefault="000E1AB4">
            <w:pPr>
              <w:jc w:val="center"/>
            </w:pPr>
            <w:r w:rsidRPr="00E66ECF">
              <w:t>投资</w:t>
            </w:r>
          </w:p>
          <w:p w14:paraId="470D89E2" w14:textId="77777777" w:rsidR="0048062E" w:rsidRPr="00E66ECF" w:rsidRDefault="000E1AB4">
            <w:pPr>
              <w:jc w:val="center"/>
            </w:pPr>
            <w:r w:rsidRPr="00E66ECF">
              <w:t>（万元）</w:t>
            </w:r>
          </w:p>
        </w:tc>
      </w:tr>
      <w:tr w:rsidR="00E66ECF" w:rsidRPr="00E66ECF" w14:paraId="2F8A5AC8" w14:textId="77777777">
        <w:trPr>
          <w:trHeight w:val="454"/>
          <w:jc w:val="center"/>
        </w:trPr>
        <w:tc>
          <w:tcPr>
            <w:tcW w:w="755" w:type="dxa"/>
            <w:shd w:val="clear" w:color="auto" w:fill="auto"/>
            <w:vAlign w:val="center"/>
          </w:tcPr>
          <w:p w14:paraId="6ABF8836" w14:textId="77777777" w:rsidR="0048062E" w:rsidRPr="00E66ECF" w:rsidRDefault="000E1AB4">
            <w:pPr>
              <w:spacing w:line="240" w:lineRule="exact"/>
              <w:jc w:val="center"/>
            </w:pPr>
            <w:r w:rsidRPr="00E66ECF">
              <w:t>风电机组区</w:t>
            </w:r>
          </w:p>
        </w:tc>
        <w:tc>
          <w:tcPr>
            <w:tcW w:w="1127" w:type="dxa"/>
            <w:shd w:val="clear" w:color="auto" w:fill="auto"/>
            <w:vAlign w:val="center"/>
          </w:tcPr>
          <w:p w14:paraId="50D96119" w14:textId="77777777" w:rsidR="0048062E" w:rsidRPr="00E66ECF" w:rsidRDefault="000E1AB4">
            <w:pPr>
              <w:spacing w:line="240" w:lineRule="exact"/>
              <w:jc w:val="center"/>
            </w:pPr>
            <w:r w:rsidRPr="00E66ECF">
              <w:t>51260</w:t>
            </w:r>
          </w:p>
        </w:tc>
        <w:tc>
          <w:tcPr>
            <w:tcW w:w="11150" w:type="dxa"/>
            <w:shd w:val="clear" w:color="auto" w:fill="auto"/>
            <w:vAlign w:val="center"/>
          </w:tcPr>
          <w:p w14:paraId="3E6EE1FC"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szCs w:val="21"/>
              </w:rPr>
              <w:t>表土剥离：施工前对该区域进行表土剥离，剥离厚</w:t>
            </w:r>
            <w:r w:rsidRPr="00E66ECF">
              <w:rPr>
                <w:rFonts w:eastAsiaTheme="minorEastAsia"/>
                <w:szCs w:val="21"/>
              </w:rPr>
              <w:t>30cm</w:t>
            </w:r>
            <w:r w:rsidRPr="00E66ECF">
              <w:rPr>
                <w:rFonts w:eastAsiaTheme="minorEastAsia"/>
                <w:szCs w:val="21"/>
              </w:rPr>
              <w:t>。施工结束后将底土回填平整，上覆表土。多余土石方回用于其它工程填方，严禁随意倾倒。</w:t>
            </w:r>
          </w:p>
          <w:p w14:paraId="3EE05B96"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szCs w:val="21"/>
              </w:rPr>
              <w:t>临时措施：基础开挖产生的表土和底层土方须分类就近堆存，土方临时堆场采取表面拍实处理并在表面遮盖防尘网，四周设编织袋挡土堰挡护。</w:t>
            </w:r>
          </w:p>
          <w:p w14:paraId="40265791"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szCs w:val="21"/>
              </w:rPr>
              <w:t>植物措施：吊装临时占地进行灌草混植恢复植被。植物措施：</w:t>
            </w:r>
            <w:r w:rsidRPr="00E66ECF">
              <w:rPr>
                <w:rFonts w:eastAsiaTheme="minorEastAsia"/>
                <w:bCs/>
                <w:szCs w:val="21"/>
              </w:rPr>
              <w:t>施工结束后平整吊装区，回填表土，恢复植被</w:t>
            </w:r>
            <w:r w:rsidRPr="00E66ECF">
              <w:rPr>
                <w:rFonts w:eastAsiaTheme="minorEastAsia"/>
                <w:bCs/>
                <w:szCs w:val="21"/>
              </w:rPr>
              <w:t>44000m</w:t>
            </w:r>
            <w:r w:rsidRPr="00E66ECF">
              <w:rPr>
                <w:rFonts w:eastAsiaTheme="minorEastAsia"/>
                <w:bCs/>
                <w:szCs w:val="21"/>
                <w:vertAlign w:val="superscript"/>
              </w:rPr>
              <w:t>2</w:t>
            </w:r>
            <w:r w:rsidRPr="00E66ECF">
              <w:rPr>
                <w:rFonts w:eastAsiaTheme="minorEastAsia"/>
                <w:bCs/>
                <w:szCs w:val="21"/>
              </w:rPr>
              <w:t>。选用</w:t>
            </w:r>
            <w:r w:rsidRPr="00E66ECF">
              <w:rPr>
                <w:rFonts w:eastAsiaTheme="minorEastAsia" w:hint="eastAsia"/>
                <w:szCs w:val="21"/>
              </w:rPr>
              <w:t>柠条</w:t>
            </w:r>
            <w:r w:rsidRPr="00E66ECF">
              <w:rPr>
                <w:rFonts w:eastAsiaTheme="minorEastAsia"/>
                <w:szCs w:val="21"/>
              </w:rPr>
              <w:t>，株行距</w:t>
            </w:r>
            <w:r w:rsidRPr="00E66ECF">
              <w:rPr>
                <w:rFonts w:eastAsiaTheme="minorEastAsia"/>
                <w:szCs w:val="21"/>
              </w:rPr>
              <w:t>1 m×2m</w:t>
            </w:r>
            <w:r w:rsidRPr="00E66ECF">
              <w:rPr>
                <w:rFonts w:eastAsiaTheme="minorEastAsia"/>
                <w:szCs w:val="21"/>
              </w:rPr>
              <w:t>，初植密度</w:t>
            </w:r>
            <w:r w:rsidRPr="00E66ECF">
              <w:rPr>
                <w:rFonts w:eastAsiaTheme="minorEastAsia"/>
                <w:szCs w:val="21"/>
              </w:rPr>
              <w:t>5000</w:t>
            </w:r>
            <w:r w:rsidRPr="00E66ECF">
              <w:rPr>
                <w:rFonts w:eastAsiaTheme="minorEastAsia"/>
                <w:szCs w:val="21"/>
              </w:rPr>
              <w:t>株</w:t>
            </w:r>
            <w:r w:rsidRPr="00E66ECF">
              <w:rPr>
                <w:rFonts w:eastAsiaTheme="minorEastAsia"/>
                <w:szCs w:val="21"/>
              </w:rPr>
              <w:t>/hm</w:t>
            </w:r>
            <w:r w:rsidRPr="00E66ECF">
              <w:rPr>
                <w:rFonts w:eastAsiaTheme="minorEastAsia"/>
                <w:szCs w:val="21"/>
                <w:vertAlign w:val="superscript"/>
              </w:rPr>
              <w:t>2</w:t>
            </w:r>
            <w:r w:rsidRPr="00E66ECF">
              <w:rPr>
                <w:rFonts w:eastAsiaTheme="minorEastAsia"/>
                <w:szCs w:val="21"/>
              </w:rPr>
              <w:t>，在灌木丛间撒播本地草种，草种撒播采用沙打旺和紫花苜蓿混播，撒播量按</w:t>
            </w:r>
            <w:r w:rsidRPr="00E66ECF">
              <w:rPr>
                <w:rFonts w:eastAsiaTheme="minorEastAsia"/>
                <w:szCs w:val="21"/>
              </w:rPr>
              <w:t>40kg/hm</w:t>
            </w:r>
            <w:r w:rsidRPr="00E66ECF">
              <w:rPr>
                <w:rFonts w:eastAsiaTheme="minorEastAsia"/>
                <w:szCs w:val="21"/>
                <w:vertAlign w:val="superscript"/>
              </w:rPr>
              <w:t>2</w:t>
            </w:r>
            <w:r w:rsidRPr="00E66ECF">
              <w:rPr>
                <w:rFonts w:eastAsiaTheme="minorEastAsia"/>
                <w:szCs w:val="21"/>
              </w:rPr>
              <w:t>。共需灌木约</w:t>
            </w:r>
            <w:r w:rsidRPr="00E66ECF">
              <w:rPr>
                <w:rFonts w:eastAsiaTheme="minorEastAsia"/>
                <w:szCs w:val="21"/>
              </w:rPr>
              <w:t>22000</w:t>
            </w:r>
            <w:r w:rsidRPr="00E66ECF">
              <w:rPr>
                <w:rFonts w:eastAsiaTheme="minorEastAsia"/>
                <w:szCs w:val="21"/>
              </w:rPr>
              <w:t>株，草籽</w:t>
            </w:r>
            <w:r w:rsidRPr="00E66ECF">
              <w:rPr>
                <w:rFonts w:eastAsiaTheme="minorEastAsia"/>
                <w:szCs w:val="21"/>
              </w:rPr>
              <w:t>176kg</w:t>
            </w:r>
            <w:r w:rsidRPr="00E66ECF">
              <w:rPr>
                <w:rFonts w:eastAsiaTheme="minorEastAsia"/>
                <w:szCs w:val="21"/>
              </w:rPr>
              <w:t>。</w:t>
            </w:r>
          </w:p>
        </w:tc>
        <w:tc>
          <w:tcPr>
            <w:tcW w:w="1054" w:type="dxa"/>
            <w:shd w:val="clear" w:color="auto" w:fill="auto"/>
            <w:vAlign w:val="center"/>
          </w:tcPr>
          <w:p w14:paraId="19FA39DC" w14:textId="77777777" w:rsidR="0048062E" w:rsidRPr="00E66ECF" w:rsidRDefault="00E74BE8">
            <w:pPr>
              <w:spacing w:line="240" w:lineRule="exact"/>
              <w:jc w:val="center"/>
            </w:pPr>
            <w:r w:rsidRPr="00E66ECF">
              <w:t>110</w:t>
            </w:r>
          </w:p>
        </w:tc>
      </w:tr>
      <w:tr w:rsidR="00E66ECF" w:rsidRPr="00E66ECF" w14:paraId="5646F941" w14:textId="77777777">
        <w:trPr>
          <w:trHeight w:val="454"/>
          <w:jc w:val="center"/>
        </w:trPr>
        <w:tc>
          <w:tcPr>
            <w:tcW w:w="755" w:type="dxa"/>
            <w:shd w:val="clear" w:color="auto" w:fill="auto"/>
            <w:vAlign w:val="center"/>
          </w:tcPr>
          <w:p w14:paraId="69C9646C" w14:textId="77777777" w:rsidR="0048062E" w:rsidRPr="00E66ECF" w:rsidRDefault="000E1AB4">
            <w:pPr>
              <w:spacing w:line="240" w:lineRule="exact"/>
              <w:jc w:val="center"/>
            </w:pPr>
            <w:r w:rsidRPr="00E66ECF">
              <w:t>集电线路区</w:t>
            </w:r>
          </w:p>
        </w:tc>
        <w:tc>
          <w:tcPr>
            <w:tcW w:w="1127" w:type="dxa"/>
            <w:shd w:val="clear" w:color="auto" w:fill="auto"/>
            <w:vAlign w:val="center"/>
          </w:tcPr>
          <w:p w14:paraId="6E1E8528" w14:textId="77777777" w:rsidR="0048062E" w:rsidRPr="00E66ECF" w:rsidRDefault="000E1AB4">
            <w:pPr>
              <w:spacing w:line="240" w:lineRule="exact"/>
              <w:jc w:val="center"/>
            </w:pPr>
            <w:r w:rsidRPr="00E66ECF">
              <w:t>2300</w:t>
            </w:r>
          </w:p>
        </w:tc>
        <w:tc>
          <w:tcPr>
            <w:tcW w:w="11150" w:type="dxa"/>
            <w:shd w:val="clear" w:color="auto" w:fill="auto"/>
            <w:vAlign w:val="center"/>
          </w:tcPr>
          <w:p w14:paraId="23E74E63"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szCs w:val="21"/>
              </w:rPr>
              <w:t>表土剥离：施工前对塔基区域进行表土剥离，剥离厚度</w:t>
            </w:r>
            <w:r w:rsidRPr="00E66ECF">
              <w:rPr>
                <w:rFonts w:eastAsiaTheme="minorEastAsia"/>
                <w:szCs w:val="21"/>
              </w:rPr>
              <w:t>30cm</w:t>
            </w:r>
            <w:r w:rsidRPr="00E66ECF">
              <w:rPr>
                <w:rFonts w:eastAsiaTheme="minorEastAsia"/>
                <w:szCs w:val="21"/>
              </w:rPr>
              <w:t>。施工结束后将底土回填平整，上覆表土。多余土石方回用于其它工程填方，严禁随意倾倒。</w:t>
            </w:r>
          </w:p>
          <w:p w14:paraId="7BB6F35E"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szCs w:val="21"/>
              </w:rPr>
              <w:t>临时措施：基础开挖产生的表土和底土须分类就近堆存，土方临时堆场采取表面拍实处理并遮盖防尘网，四周设编织袋挡土堰挡护。</w:t>
            </w:r>
          </w:p>
          <w:p w14:paraId="34A36153"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szCs w:val="21"/>
              </w:rPr>
              <w:t>集电线路塔基边坡防护：为防治外来水冲刷塔基，塔基边坡采用浆砌石片防护，护坡高按</w:t>
            </w:r>
            <w:r w:rsidRPr="00E66ECF">
              <w:rPr>
                <w:rFonts w:eastAsiaTheme="minorEastAsia"/>
                <w:szCs w:val="21"/>
              </w:rPr>
              <w:t>1m</w:t>
            </w:r>
            <w:r w:rsidRPr="00E66ECF">
              <w:rPr>
                <w:rFonts w:eastAsiaTheme="minorEastAsia"/>
                <w:szCs w:val="21"/>
              </w:rPr>
              <w:t>设计。</w:t>
            </w:r>
          </w:p>
          <w:p w14:paraId="7AD97082"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szCs w:val="21"/>
              </w:rPr>
              <w:t>植物措施：集电线路临时占地采用沙打旺和紫花苜蓿混播，撒播量按</w:t>
            </w:r>
            <w:r w:rsidRPr="00E66ECF">
              <w:rPr>
                <w:rFonts w:eastAsiaTheme="minorEastAsia"/>
                <w:szCs w:val="21"/>
              </w:rPr>
              <w:t>40kg/hm</w:t>
            </w:r>
            <w:r w:rsidRPr="00E66ECF">
              <w:rPr>
                <w:rFonts w:eastAsiaTheme="minorEastAsia"/>
                <w:szCs w:val="21"/>
                <w:vertAlign w:val="superscript"/>
              </w:rPr>
              <w:t>2</w:t>
            </w:r>
            <w:r w:rsidRPr="00E66ECF">
              <w:rPr>
                <w:rFonts w:eastAsiaTheme="minorEastAsia"/>
                <w:szCs w:val="21"/>
              </w:rPr>
              <w:t>，需草籽</w:t>
            </w:r>
            <w:r w:rsidRPr="00E66ECF">
              <w:rPr>
                <w:rFonts w:eastAsiaTheme="minorEastAsia"/>
                <w:szCs w:val="21"/>
              </w:rPr>
              <w:t>9.2kg</w:t>
            </w:r>
            <w:r w:rsidRPr="00E66ECF">
              <w:rPr>
                <w:rFonts w:eastAsiaTheme="minorEastAsia"/>
                <w:szCs w:val="21"/>
              </w:rPr>
              <w:t>。</w:t>
            </w:r>
          </w:p>
        </w:tc>
        <w:tc>
          <w:tcPr>
            <w:tcW w:w="1054" w:type="dxa"/>
            <w:shd w:val="clear" w:color="auto" w:fill="auto"/>
            <w:vAlign w:val="center"/>
          </w:tcPr>
          <w:p w14:paraId="02BE36BF" w14:textId="77777777" w:rsidR="0048062E" w:rsidRPr="00E66ECF" w:rsidRDefault="00E74BE8">
            <w:pPr>
              <w:spacing w:line="240" w:lineRule="exact"/>
              <w:jc w:val="center"/>
            </w:pPr>
            <w:r w:rsidRPr="00E66ECF">
              <w:t>20</w:t>
            </w:r>
          </w:p>
        </w:tc>
      </w:tr>
      <w:tr w:rsidR="00E66ECF" w:rsidRPr="00E66ECF" w14:paraId="473B7569" w14:textId="77777777">
        <w:trPr>
          <w:trHeight w:val="454"/>
          <w:jc w:val="center"/>
        </w:trPr>
        <w:tc>
          <w:tcPr>
            <w:tcW w:w="755" w:type="dxa"/>
            <w:shd w:val="clear" w:color="auto" w:fill="auto"/>
            <w:vAlign w:val="center"/>
          </w:tcPr>
          <w:p w14:paraId="7BD51179" w14:textId="77777777" w:rsidR="0048062E" w:rsidRPr="00E66ECF" w:rsidRDefault="000E1AB4">
            <w:pPr>
              <w:spacing w:line="240" w:lineRule="exact"/>
              <w:jc w:val="center"/>
            </w:pPr>
            <w:r w:rsidRPr="00E66ECF">
              <w:t>检修道路区</w:t>
            </w:r>
          </w:p>
        </w:tc>
        <w:tc>
          <w:tcPr>
            <w:tcW w:w="1127" w:type="dxa"/>
            <w:shd w:val="clear" w:color="auto" w:fill="auto"/>
            <w:vAlign w:val="center"/>
          </w:tcPr>
          <w:p w14:paraId="380C3E27" w14:textId="77777777" w:rsidR="0048062E" w:rsidRPr="00E66ECF" w:rsidRDefault="000E1AB4">
            <w:pPr>
              <w:spacing w:line="240" w:lineRule="exact"/>
              <w:jc w:val="center"/>
            </w:pPr>
            <w:r w:rsidRPr="00E66ECF">
              <w:t>26km</w:t>
            </w:r>
          </w:p>
        </w:tc>
        <w:tc>
          <w:tcPr>
            <w:tcW w:w="11150" w:type="dxa"/>
            <w:shd w:val="clear" w:color="auto" w:fill="auto"/>
            <w:vAlign w:val="center"/>
          </w:tcPr>
          <w:p w14:paraId="48B926EC"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szCs w:val="21"/>
              </w:rPr>
              <w:t>工程措施：排水沟：爬山路段属于半填半挖道路，在道路内侧布设排水沟。平坦路段在道路两侧设置排水沟。路基建设中做到挖填平衡，避免大填大挖，余方充分利用；道路下边坡设编织袋挡土堰，采用土袋挡护。道路施工过程中</w:t>
            </w:r>
            <w:r w:rsidRPr="00E66ECF">
              <w:rPr>
                <w:rFonts w:eastAsiaTheme="minorEastAsia"/>
                <w:bCs/>
                <w:szCs w:val="21"/>
              </w:rPr>
              <w:t>应移挖作填，</w:t>
            </w:r>
            <w:r w:rsidRPr="00E66ECF">
              <w:rPr>
                <w:rFonts w:eastAsiaTheme="minorEastAsia"/>
                <w:szCs w:val="21"/>
              </w:rPr>
              <w:t>严禁顺坡倾倒土石等废渣。</w:t>
            </w:r>
          </w:p>
          <w:p w14:paraId="021713E4"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bCs/>
                <w:szCs w:val="21"/>
              </w:rPr>
              <w:t>道路开挖应与边坡防护工程同步进行，尽量做到修筑一段道路，治理一段边坡。</w:t>
            </w:r>
            <w:r w:rsidRPr="00E66ECF">
              <w:rPr>
                <w:rFonts w:eastAsiaTheme="minorEastAsia"/>
                <w:szCs w:val="21"/>
              </w:rPr>
              <w:t>施工道路</w:t>
            </w:r>
            <w:r w:rsidRPr="00E66ECF">
              <w:rPr>
                <w:rFonts w:eastAsiaTheme="minorEastAsia"/>
                <w:szCs w:val="21"/>
              </w:rPr>
              <w:t>26km</w:t>
            </w:r>
            <w:r w:rsidRPr="00E66ECF">
              <w:rPr>
                <w:rFonts w:eastAsiaTheme="minorEastAsia"/>
                <w:szCs w:val="21"/>
              </w:rPr>
              <w:t>，</w:t>
            </w:r>
            <w:r w:rsidRPr="00E66ECF">
              <w:rPr>
                <w:rFonts w:eastAsiaTheme="minorEastAsia"/>
                <w:bCs/>
                <w:szCs w:val="21"/>
              </w:rPr>
              <w:t>边坡采用浆砌石片或植草网格防护。</w:t>
            </w:r>
          </w:p>
        </w:tc>
        <w:tc>
          <w:tcPr>
            <w:tcW w:w="1054" w:type="dxa"/>
            <w:shd w:val="clear" w:color="auto" w:fill="auto"/>
            <w:vAlign w:val="center"/>
          </w:tcPr>
          <w:p w14:paraId="4A62B15F" w14:textId="77777777" w:rsidR="0048062E" w:rsidRPr="00E66ECF" w:rsidRDefault="00E74BE8">
            <w:pPr>
              <w:spacing w:line="240" w:lineRule="exact"/>
              <w:jc w:val="center"/>
            </w:pPr>
            <w:r w:rsidRPr="00E66ECF">
              <w:t>108</w:t>
            </w:r>
          </w:p>
        </w:tc>
      </w:tr>
      <w:tr w:rsidR="00E66ECF" w:rsidRPr="00E66ECF" w14:paraId="601C53AC" w14:textId="77777777">
        <w:trPr>
          <w:trHeight w:val="454"/>
          <w:jc w:val="center"/>
        </w:trPr>
        <w:tc>
          <w:tcPr>
            <w:tcW w:w="755" w:type="dxa"/>
            <w:shd w:val="clear" w:color="auto" w:fill="auto"/>
            <w:vAlign w:val="center"/>
          </w:tcPr>
          <w:p w14:paraId="4F141D34" w14:textId="77777777" w:rsidR="0048062E" w:rsidRPr="00E66ECF" w:rsidRDefault="000E1AB4">
            <w:pPr>
              <w:spacing w:line="240" w:lineRule="exact"/>
              <w:jc w:val="center"/>
            </w:pPr>
            <w:r w:rsidRPr="00E66ECF">
              <w:t>施工临建区</w:t>
            </w:r>
          </w:p>
        </w:tc>
        <w:tc>
          <w:tcPr>
            <w:tcW w:w="1127" w:type="dxa"/>
            <w:shd w:val="clear" w:color="auto" w:fill="auto"/>
            <w:vAlign w:val="center"/>
          </w:tcPr>
          <w:p w14:paraId="51B1287C" w14:textId="77777777" w:rsidR="0048062E" w:rsidRPr="00E66ECF" w:rsidRDefault="000E1AB4">
            <w:pPr>
              <w:spacing w:line="240" w:lineRule="exact"/>
              <w:jc w:val="center"/>
            </w:pPr>
            <w:r w:rsidRPr="00E66ECF">
              <w:t>4</w:t>
            </w:r>
            <w:r w:rsidRPr="00E66ECF">
              <w:rPr>
                <w:rFonts w:hint="eastAsia"/>
              </w:rPr>
              <w:t>8</w:t>
            </w:r>
            <w:r w:rsidRPr="00E66ECF">
              <w:t>00</w:t>
            </w:r>
          </w:p>
        </w:tc>
        <w:tc>
          <w:tcPr>
            <w:tcW w:w="11150" w:type="dxa"/>
            <w:shd w:val="clear" w:color="auto" w:fill="auto"/>
            <w:vAlign w:val="center"/>
          </w:tcPr>
          <w:p w14:paraId="146AF9A9"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szCs w:val="21"/>
              </w:rPr>
              <w:t>表土剥离：施工前对该区域进行表土剥离，剥离厚</w:t>
            </w:r>
            <w:r w:rsidRPr="00E66ECF">
              <w:rPr>
                <w:rFonts w:eastAsiaTheme="minorEastAsia"/>
                <w:szCs w:val="21"/>
              </w:rPr>
              <w:t>30cm</w:t>
            </w:r>
            <w:r w:rsidRPr="00E66ECF">
              <w:rPr>
                <w:rFonts w:eastAsiaTheme="minorEastAsia"/>
                <w:szCs w:val="21"/>
              </w:rPr>
              <w:t>。施工结束后将底土回填平整，上覆表土。多余土石方回用于其它工程填方，严禁随意倾倒。</w:t>
            </w:r>
          </w:p>
          <w:p w14:paraId="66F88F59"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szCs w:val="21"/>
              </w:rPr>
              <w:t>临时措施：基础开挖产生的表土和底层土方须分类就近堆存，土方临时堆场采取表面拍实处理并在表面遮盖防尘网，四周设编织袋挡土堰挡护。</w:t>
            </w:r>
          </w:p>
          <w:p w14:paraId="68A04A0F" w14:textId="77777777" w:rsidR="0048062E" w:rsidRPr="00E66ECF" w:rsidRDefault="000E1AB4">
            <w:pPr>
              <w:adjustRightInd w:val="0"/>
              <w:snapToGrid w:val="0"/>
              <w:spacing w:line="240" w:lineRule="exact"/>
              <w:jc w:val="left"/>
              <w:rPr>
                <w:rFonts w:eastAsiaTheme="minorEastAsia"/>
                <w:szCs w:val="21"/>
              </w:rPr>
            </w:pPr>
            <w:r w:rsidRPr="00E66ECF">
              <w:rPr>
                <w:rFonts w:eastAsiaTheme="minorEastAsia"/>
                <w:szCs w:val="21"/>
              </w:rPr>
              <w:t>植物措施：</w:t>
            </w:r>
            <w:r w:rsidRPr="00E66ECF">
              <w:rPr>
                <w:rFonts w:eastAsiaTheme="minorEastAsia"/>
                <w:bCs/>
                <w:szCs w:val="21"/>
              </w:rPr>
              <w:t>施工结束后及时进行土地平整、表土回填，</w:t>
            </w:r>
            <w:r w:rsidRPr="00E66ECF">
              <w:rPr>
                <w:rFonts w:eastAsiaTheme="minorEastAsia"/>
                <w:szCs w:val="21"/>
              </w:rPr>
              <w:t>灌木选用高</w:t>
            </w:r>
            <w:r w:rsidRPr="00E66ECF">
              <w:rPr>
                <w:rFonts w:eastAsiaTheme="minorEastAsia"/>
                <w:szCs w:val="21"/>
              </w:rPr>
              <w:t>0.3m</w:t>
            </w:r>
            <w:r w:rsidRPr="00E66ECF">
              <w:rPr>
                <w:rFonts w:eastAsiaTheme="minorEastAsia"/>
                <w:szCs w:val="21"/>
              </w:rPr>
              <w:t>的</w:t>
            </w:r>
            <w:r w:rsidRPr="00E66ECF">
              <w:rPr>
                <w:rFonts w:eastAsiaTheme="minorEastAsia" w:hint="eastAsia"/>
                <w:szCs w:val="21"/>
              </w:rPr>
              <w:t>柠条</w:t>
            </w:r>
            <w:r w:rsidRPr="00E66ECF">
              <w:rPr>
                <w:rFonts w:eastAsiaTheme="minorEastAsia"/>
                <w:szCs w:val="21"/>
              </w:rPr>
              <w:t>，采用穴状整地（</w:t>
            </w:r>
            <w:r w:rsidRPr="00E66ECF">
              <w:rPr>
                <w:rFonts w:eastAsiaTheme="minorEastAsia"/>
                <w:szCs w:val="21"/>
              </w:rPr>
              <w:t>30cm×30cm</w:t>
            </w:r>
            <w:r w:rsidRPr="00E66ECF">
              <w:rPr>
                <w:rFonts w:eastAsiaTheme="minorEastAsia"/>
                <w:szCs w:val="21"/>
              </w:rPr>
              <w:t>），行距</w:t>
            </w:r>
            <w:r w:rsidRPr="00E66ECF">
              <w:rPr>
                <w:rFonts w:eastAsiaTheme="minorEastAsia"/>
                <w:szCs w:val="21"/>
              </w:rPr>
              <w:t>2.0m</w:t>
            </w:r>
            <w:r w:rsidRPr="00E66ECF">
              <w:rPr>
                <w:rFonts w:eastAsiaTheme="minorEastAsia"/>
                <w:szCs w:val="21"/>
              </w:rPr>
              <w:t>，株距</w:t>
            </w:r>
            <w:r w:rsidRPr="00E66ECF">
              <w:rPr>
                <w:rFonts w:eastAsiaTheme="minorEastAsia"/>
                <w:szCs w:val="21"/>
              </w:rPr>
              <w:t>1.0m</w:t>
            </w:r>
            <w:r w:rsidRPr="00E66ECF">
              <w:rPr>
                <w:rFonts w:eastAsiaTheme="minorEastAsia"/>
                <w:szCs w:val="21"/>
              </w:rPr>
              <w:t>，初植密度</w:t>
            </w:r>
            <w:r w:rsidRPr="00E66ECF">
              <w:rPr>
                <w:rFonts w:eastAsiaTheme="minorEastAsia"/>
                <w:szCs w:val="21"/>
              </w:rPr>
              <w:t>5000</w:t>
            </w:r>
            <w:r w:rsidRPr="00E66ECF">
              <w:rPr>
                <w:rFonts w:eastAsiaTheme="minorEastAsia"/>
                <w:szCs w:val="21"/>
              </w:rPr>
              <w:t>株</w:t>
            </w:r>
            <w:r w:rsidRPr="00E66ECF">
              <w:rPr>
                <w:rFonts w:eastAsiaTheme="minorEastAsia"/>
                <w:szCs w:val="21"/>
              </w:rPr>
              <w:t>/hm</w:t>
            </w:r>
            <w:r w:rsidRPr="00E66ECF">
              <w:rPr>
                <w:rFonts w:eastAsiaTheme="minorEastAsia"/>
                <w:szCs w:val="21"/>
                <w:vertAlign w:val="superscript"/>
              </w:rPr>
              <w:t>2</w:t>
            </w:r>
            <w:r w:rsidRPr="00E66ECF">
              <w:rPr>
                <w:rFonts w:eastAsiaTheme="minorEastAsia"/>
                <w:szCs w:val="21"/>
              </w:rPr>
              <w:t>，草种撒播采用沙打旺和紫花苜蓿混播，撒播量按</w:t>
            </w:r>
            <w:r w:rsidRPr="00E66ECF">
              <w:rPr>
                <w:rFonts w:eastAsiaTheme="minorEastAsia"/>
                <w:szCs w:val="21"/>
              </w:rPr>
              <w:t>40kg/hm</w:t>
            </w:r>
            <w:r w:rsidRPr="00E66ECF">
              <w:rPr>
                <w:rFonts w:eastAsiaTheme="minorEastAsia"/>
                <w:szCs w:val="21"/>
                <w:vertAlign w:val="superscript"/>
              </w:rPr>
              <w:t>2</w:t>
            </w:r>
            <w:r w:rsidRPr="00E66ECF">
              <w:rPr>
                <w:rFonts w:eastAsiaTheme="minorEastAsia"/>
                <w:szCs w:val="21"/>
              </w:rPr>
              <w:t>，共需灌木约</w:t>
            </w:r>
            <w:r w:rsidRPr="00E66ECF">
              <w:rPr>
                <w:rFonts w:eastAsiaTheme="minorEastAsia"/>
                <w:szCs w:val="21"/>
              </w:rPr>
              <w:t>2400</w:t>
            </w:r>
            <w:r w:rsidRPr="00E66ECF">
              <w:rPr>
                <w:rFonts w:eastAsiaTheme="minorEastAsia"/>
                <w:szCs w:val="21"/>
              </w:rPr>
              <w:t>株，草籽</w:t>
            </w:r>
            <w:r w:rsidRPr="00E66ECF">
              <w:rPr>
                <w:rFonts w:eastAsiaTheme="minorEastAsia"/>
                <w:szCs w:val="21"/>
              </w:rPr>
              <w:t>19.2kg</w:t>
            </w:r>
            <w:r w:rsidRPr="00E66ECF">
              <w:rPr>
                <w:rFonts w:eastAsiaTheme="minorEastAsia"/>
                <w:szCs w:val="21"/>
              </w:rPr>
              <w:t>。</w:t>
            </w:r>
          </w:p>
        </w:tc>
        <w:tc>
          <w:tcPr>
            <w:tcW w:w="1054" w:type="dxa"/>
            <w:shd w:val="clear" w:color="auto" w:fill="auto"/>
            <w:vAlign w:val="center"/>
          </w:tcPr>
          <w:p w14:paraId="6845FD89" w14:textId="77777777" w:rsidR="0048062E" w:rsidRPr="00E66ECF" w:rsidRDefault="00E74BE8">
            <w:pPr>
              <w:spacing w:line="240" w:lineRule="exact"/>
              <w:jc w:val="center"/>
            </w:pPr>
            <w:r w:rsidRPr="00E66ECF">
              <w:t>50</w:t>
            </w:r>
          </w:p>
        </w:tc>
      </w:tr>
      <w:tr w:rsidR="00E66ECF" w:rsidRPr="00E66ECF" w14:paraId="5CF7C7B4" w14:textId="77777777">
        <w:trPr>
          <w:trHeight w:val="454"/>
          <w:jc w:val="center"/>
        </w:trPr>
        <w:tc>
          <w:tcPr>
            <w:tcW w:w="1882" w:type="dxa"/>
            <w:gridSpan w:val="2"/>
            <w:shd w:val="clear" w:color="auto" w:fill="auto"/>
            <w:vAlign w:val="center"/>
          </w:tcPr>
          <w:p w14:paraId="39C2E4B2" w14:textId="77777777" w:rsidR="0048062E" w:rsidRPr="00E66ECF" w:rsidRDefault="000E1AB4">
            <w:pPr>
              <w:spacing w:line="240" w:lineRule="exact"/>
              <w:jc w:val="center"/>
            </w:pPr>
            <w:r w:rsidRPr="00E66ECF">
              <w:t>合计</w:t>
            </w:r>
          </w:p>
        </w:tc>
        <w:tc>
          <w:tcPr>
            <w:tcW w:w="11150" w:type="dxa"/>
            <w:shd w:val="clear" w:color="auto" w:fill="auto"/>
            <w:vAlign w:val="center"/>
          </w:tcPr>
          <w:p w14:paraId="04CC5A22" w14:textId="77777777" w:rsidR="0048062E" w:rsidRPr="00E66ECF" w:rsidRDefault="0048062E">
            <w:pPr>
              <w:tabs>
                <w:tab w:val="left" w:pos="567"/>
              </w:tabs>
              <w:adjustRightInd w:val="0"/>
              <w:snapToGrid w:val="0"/>
              <w:spacing w:line="240" w:lineRule="exact"/>
              <w:ind w:firstLineChars="200" w:firstLine="420"/>
              <w:jc w:val="center"/>
              <w:textAlignment w:val="baseline"/>
            </w:pPr>
          </w:p>
        </w:tc>
        <w:tc>
          <w:tcPr>
            <w:tcW w:w="1054" w:type="dxa"/>
            <w:shd w:val="clear" w:color="auto" w:fill="auto"/>
            <w:vAlign w:val="center"/>
          </w:tcPr>
          <w:p w14:paraId="2EAA792F" w14:textId="77777777" w:rsidR="0048062E" w:rsidRPr="00E66ECF" w:rsidRDefault="00E74BE8">
            <w:pPr>
              <w:spacing w:line="240" w:lineRule="exact"/>
              <w:jc w:val="center"/>
            </w:pPr>
            <w:r w:rsidRPr="00E66ECF">
              <w:t>288</w:t>
            </w:r>
          </w:p>
        </w:tc>
      </w:tr>
    </w:tbl>
    <w:p w14:paraId="28B5371C" w14:textId="77777777" w:rsidR="0048062E" w:rsidRPr="00E66ECF" w:rsidRDefault="000E1AB4">
      <w:pPr>
        <w:rPr>
          <w:rFonts w:ascii="仿宋" w:eastAsia="仿宋" w:hAnsi="仿宋"/>
        </w:rPr>
        <w:sectPr w:rsidR="0048062E" w:rsidRPr="00E66ECF">
          <w:footerReference w:type="default" r:id="rId28"/>
          <w:pgSz w:w="16838" w:h="11906" w:orient="landscape"/>
          <w:pgMar w:top="1474" w:right="1361" w:bottom="1474" w:left="1361" w:header="851" w:footer="442" w:gutter="0"/>
          <w:cols w:space="425"/>
          <w:docGrid w:type="linesAndChars" w:linePitch="312"/>
        </w:sectPr>
      </w:pPr>
      <w:r w:rsidRPr="00E66ECF">
        <w:rPr>
          <w:rFonts w:ascii="仿宋" w:eastAsia="仿宋" w:hAnsi="仿宋"/>
          <w:szCs w:val="21"/>
        </w:rPr>
        <w:t>注：若逢冬季非绿化期，要做好开挖面和堆存土体的临时防护措施，防止扬尘污染。</w:t>
      </w:r>
    </w:p>
    <w:p w14:paraId="4B0FE42B" w14:textId="77777777" w:rsidR="0048062E" w:rsidRPr="00E66ECF" w:rsidRDefault="000E1AB4">
      <w:pPr>
        <w:spacing w:line="600" w:lineRule="exact"/>
        <w:outlineLvl w:val="0"/>
        <w:rPr>
          <w:rFonts w:eastAsia="黑体"/>
          <w:sz w:val="32"/>
          <w:szCs w:val="32"/>
        </w:rPr>
      </w:pPr>
      <w:bookmarkStart w:id="77" w:name="_Toc497821385"/>
      <w:r w:rsidRPr="00E66ECF">
        <w:rPr>
          <w:rFonts w:eastAsia="黑体"/>
          <w:sz w:val="32"/>
          <w:szCs w:val="32"/>
        </w:rPr>
        <w:lastRenderedPageBreak/>
        <w:t xml:space="preserve">6 </w:t>
      </w:r>
      <w:r w:rsidRPr="00E66ECF">
        <w:rPr>
          <w:rFonts w:eastAsia="黑体"/>
          <w:sz w:val="32"/>
          <w:szCs w:val="32"/>
        </w:rPr>
        <w:t>生态环境影响评价小结</w:t>
      </w:r>
      <w:bookmarkEnd w:id="77"/>
    </w:p>
    <w:p w14:paraId="3BB12BE6" w14:textId="77777777" w:rsidR="0048062E" w:rsidRPr="00E66ECF" w:rsidRDefault="000E1AB4">
      <w:pPr>
        <w:spacing w:line="480" w:lineRule="exact"/>
        <w:ind w:firstLineChars="200" w:firstLine="480"/>
        <w:rPr>
          <w:sz w:val="24"/>
        </w:rPr>
      </w:pPr>
      <w:r w:rsidRPr="00E66ECF">
        <w:rPr>
          <w:sz w:val="24"/>
        </w:rPr>
        <w:t>风电场建设内容主要包括风电机组、箱变、检修道路、集电线路架设及施工临建区等。</w:t>
      </w:r>
    </w:p>
    <w:p w14:paraId="16EDEE13" w14:textId="77777777" w:rsidR="0048062E" w:rsidRPr="00E66ECF" w:rsidRDefault="000E1AB4">
      <w:pPr>
        <w:spacing w:line="480" w:lineRule="exact"/>
        <w:ind w:firstLineChars="200" w:firstLine="480"/>
        <w:rPr>
          <w:sz w:val="24"/>
        </w:rPr>
      </w:pPr>
      <w:r w:rsidRPr="00E66ECF">
        <w:rPr>
          <w:sz w:val="24"/>
        </w:rPr>
        <w:t>（</w:t>
      </w:r>
      <w:r w:rsidRPr="00E66ECF">
        <w:rPr>
          <w:sz w:val="24"/>
        </w:rPr>
        <w:t>1</w:t>
      </w:r>
      <w:r w:rsidRPr="00E66ECF">
        <w:rPr>
          <w:sz w:val="24"/>
        </w:rPr>
        <w:t>）土地利用的影响：</w:t>
      </w:r>
      <w:r w:rsidRPr="00E66ECF">
        <w:rPr>
          <w:kern w:val="0"/>
          <w:sz w:val="24"/>
        </w:rPr>
        <w:t>工程建设会改变评价区的土地利用格局，对植物生态功能及农业生产有一定影响，但影响程度有限。</w:t>
      </w:r>
    </w:p>
    <w:p w14:paraId="40D3085F" w14:textId="77777777" w:rsidR="0048062E" w:rsidRPr="00E66ECF" w:rsidRDefault="000E1AB4">
      <w:pPr>
        <w:spacing w:line="480" w:lineRule="exact"/>
        <w:ind w:firstLineChars="200" w:firstLine="480"/>
        <w:rPr>
          <w:sz w:val="24"/>
        </w:rPr>
      </w:pPr>
      <w:r w:rsidRPr="00E66ECF">
        <w:rPr>
          <w:sz w:val="24"/>
        </w:rPr>
        <w:t>（</w:t>
      </w:r>
      <w:r w:rsidRPr="00E66ECF">
        <w:rPr>
          <w:sz w:val="24"/>
        </w:rPr>
        <w:t>2</w:t>
      </w:r>
      <w:r w:rsidRPr="00E66ECF">
        <w:rPr>
          <w:sz w:val="24"/>
        </w:rPr>
        <w:t>）对植被的影响：工程的实施均要占压土地破坏地表植被。永久损失的植被以荒草地、灌木林地为主，占地区不属于珍稀树种保护区，在其附近就可见到相似的群落，永久损失的物种适应性强，不存在因局部植被损失而导致种群消失或灭迹。随着项目的建成，施工临时占地将进行有效地植被恢复，项目建设对植物种群的影响将大大减轻。风电场范围内没有珍稀动植物集中分布，而且风电场的风机机位和集电线路杆塔采用：</w:t>
      </w:r>
      <w:r w:rsidRPr="00E66ECF">
        <w:rPr>
          <w:sz w:val="24"/>
        </w:rPr>
        <w:t>“</w:t>
      </w:r>
      <w:r w:rsidRPr="00E66ECF">
        <w:rPr>
          <w:sz w:val="24"/>
        </w:rPr>
        <w:t>点征</w:t>
      </w:r>
      <w:r w:rsidRPr="00E66ECF">
        <w:rPr>
          <w:sz w:val="24"/>
        </w:rPr>
        <w:t>”</w:t>
      </w:r>
      <w:r w:rsidRPr="00E66ECF">
        <w:rPr>
          <w:sz w:val="24"/>
        </w:rPr>
        <w:t>占地方式，因此本项目的建设对当地植被的总体影响不大。</w:t>
      </w:r>
    </w:p>
    <w:p w14:paraId="7AF50A90" w14:textId="77777777" w:rsidR="0048062E" w:rsidRPr="00E66ECF" w:rsidRDefault="000E1AB4">
      <w:pPr>
        <w:spacing w:line="480" w:lineRule="exact"/>
        <w:ind w:firstLineChars="200" w:firstLine="480"/>
        <w:rPr>
          <w:sz w:val="24"/>
        </w:rPr>
      </w:pPr>
      <w:r w:rsidRPr="00E66ECF">
        <w:rPr>
          <w:sz w:val="24"/>
        </w:rPr>
        <w:t>（</w:t>
      </w:r>
      <w:r w:rsidRPr="00E66ECF">
        <w:rPr>
          <w:sz w:val="24"/>
        </w:rPr>
        <w:t>3</w:t>
      </w:r>
      <w:r w:rsidRPr="00E66ECF">
        <w:rPr>
          <w:sz w:val="24"/>
        </w:rPr>
        <w:t>）对动物的影响：施工过程会对风电场区域野生动物的活动、栖息产生干扰，但不会引起物种消失和生物多样性的减少。风电场在运营期基本不会对野生动物的生存和活动以及鸟类的迁徙产生影响。</w:t>
      </w:r>
    </w:p>
    <w:p w14:paraId="25A31F4A" w14:textId="77777777" w:rsidR="0048062E" w:rsidRPr="00E66ECF" w:rsidRDefault="000E1AB4">
      <w:pPr>
        <w:spacing w:line="480" w:lineRule="exact"/>
        <w:ind w:firstLineChars="200" w:firstLine="480"/>
        <w:rPr>
          <w:sz w:val="24"/>
        </w:rPr>
      </w:pPr>
      <w:r w:rsidRPr="00E66ECF">
        <w:rPr>
          <w:sz w:val="24"/>
        </w:rPr>
        <w:t>（</w:t>
      </w:r>
      <w:r w:rsidRPr="00E66ECF">
        <w:rPr>
          <w:sz w:val="24"/>
        </w:rPr>
        <w:t>4</w:t>
      </w:r>
      <w:r w:rsidRPr="00E66ECF">
        <w:rPr>
          <w:sz w:val="24"/>
        </w:rPr>
        <w:t>）对景观的影响：风电场与区域景观的协调性较好，对景观的影响程度较轻。项目施工期会对景观产生一定的负面影响，但随着施工期的结束，实施植被恢复，采取种植灌草、树木等措施，负面影响也随之消失。风电场建成后，风机白色塔筒和叶片与蓝天和白云结合效果完美，构成一个非常美观、独特的人文景观，同时也可将场区开发成独具特色的旅游景点。</w:t>
      </w:r>
    </w:p>
    <w:p w14:paraId="7DF41FCA" w14:textId="77777777" w:rsidR="0048062E" w:rsidRPr="00E66ECF" w:rsidRDefault="000E1AB4">
      <w:pPr>
        <w:spacing w:line="480" w:lineRule="exact"/>
        <w:ind w:firstLineChars="200" w:firstLine="480"/>
        <w:rPr>
          <w:sz w:val="24"/>
        </w:rPr>
      </w:pPr>
      <w:r w:rsidRPr="00E66ECF">
        <w:rPr>
          <w:sz w:val="24"/>
        </w:rPr>
        <w:t>（</w:t>
      </w:r>
      <w:r w:rsidRPr="00E66ECF">
        <w:rPr>
          <w:sz w:val="24"/>
        </w:rPr>
        <w:t>5</w:t>
      </w:r>
      <w:r w:rsidRPr="00E66ECF">
        <w:rPr>
          <w:sz w:val="24"/>
        </w:rPr>
        <w:t>）根据风电场项目建设特点，制定了具体的生态影响的防护与恢复措施以及生态环境管理措施，最大程度减轻项目建设对生态环境的影响。</w:t>
      </w:r>
    </w:p>
    <w:p w14:paraId="19747448" w14:textId="45605D2C" w:rsidR="0048062E" w:rsidRPr="00E66ECF" w:rsidRDefault="000E1AB4" w:rsidP="00E66ECF">
      <w:pPr>
        <w:spacing w:line="480" w:lineRule="exact"/>
        <w:ind w:firstLineChars="200" w:firstLine="480"/>
      </w:pPr>
      <w:r w:rsidRPr="00E66ECF">
        <w:rPr>
          <w:sz w:val="24"/>
        </w:rPr>
        <w:t>综上所述，在采取评价提出的生态保护措施后，本项目建设对评价区生态环境的影响是可以接受的。</w:t>
      </w:r>
    </w:p>
    <w:sectPr w:rsidR="0048062E" w:rsidRPr="00E66ECF">
      <w:headerReference w:type="default" r:id="rId29"/>
      <w:footerReference w:type="default" r:id="rId30"/>
      <w:pgSz w:w="11906" w:h="16838"/>
      <w:pgMar w:top="1361" w:right="1531" w:bottom="1361" w:left="1531"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1254F" w14:textId="77777777" w:rsidR="00E41E66" w:rsidRDefault="00E41E66">
      <w:r>
        <w:separator/>
      </w:r>
    </w:p>
  </w:endnote>
  <w:endnote w:type="continuationSeparator" w:id="0">
    <w:p w14:paraId="42D5AC50" w14:textId="77777777" w:rsidR="00E41E66" w:rsidRDefault="00E41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TimesNewRomanPSMT">
    <w:altName w:val="Times New Roman"/>
    <w:charset w:val="00"/>
    <w:family w:val="auto"/>
    <w:pitch w:val="default"/>
    <w:sig w:usb0="00000000" w:usb1="00000000" w:usb2="00000000" w:usb3="00000000" w:csb0="00000001" w:csb1="00000000"/>
  </w:font>
  <w:font w:name="宋?">
    <w:altName w:val="Times New Roman"/>
    <w:charset w:val="00"/>
    <w:family w:val="auto"/>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30222" w14:textId="77777777" w:rsidR="00E66ECF" w:rsidRDefault="00E66ECF">
    <w:pPr>
      <w:pStyle w:val="af3"/>
      <w:framePr w:wrap="around" w:vAnchor="text" w:hAnchor="margin" w:xAlign="center" w:y="1"/>
      <w:rPr>
        <w:rStyle w:val="af9"/>
      </w:rPr>
    </w:pPr>
    <w:r>
      <w:fldChar w:fldCharType="begin"/>
    </w:r>
    <w:r>
      <w:rPr>
        <w:rStyle w:val="af9"/>
      </w:rPr>
      <w:instrText xml:space="preserve">PAGE  </w:instrText>
    </w:r>
    <w:r>
      <w:fldChar w:fldCharType="end"/>
    </w:r>
  </w:p>
  <w:p w14:paraId="17F59CAF" w14:textId="77777777" w:rsidR="00E66ECF" w:rsidRDefault="00E66ECF">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F7451" w14:textId="77777777" w:rsidR="00E66ECF" w:rsidRDefault="00E66ECF">
    <w:pPr>
      <w:pStyle w:val="af3"/>
      <w:jc w:val="center"/>
    </w:pPr>
    <w:r>
      <w:rPr>
        <w:lang w:val="zh-CN"/>
      </w:rPr>
      <w:fldChar w:fldCharType="begin"/>
    </w:r>
    <w:r>
      <w:rPr>
        <w:lang w:val="zh-CN"/>
      </w:rPr>
      <w:instrText xml:space="preserve"> PAGE   \* MERGEFORMAT </w:instrText>
    </w:r>
    <w:r>
      <w:rPr>
        <w:lang w:val="zh-CN"/>
      </w:rPr>
      <w:fldChar w:fldCharType="separate"/>
    </w:r>
    <w:r>
      <w:rPr>
        <w:noProof/>
        <w:lang w:val="zh-CN"/>
      </w:rPr>
      <w:t>20</w:t>
    </w:r>
    <w:r>
      <w:rPr>
        <w:lang w:val="zh-CN"/>
      </w:rPr>
      <w:fldChar w:fldCharType="end"/>
    </w:r>
  </w:p>
  <w:p w14:paraId="65DE40BC" w14:textId="77777777" w:rsidR="00E66ECF" w:rsidRDefault="00E66ECF">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D9957" w14:textId="77777777" w:rsidR="00E66ECF" w:rsidRDefault="00E66ECF">
    <w:pPr>
      <w:pStyle w:val="af3"/>
      <w:framePr w:wrap="around" w:vAnchor="text" w:hAnchor="margin" w:xAlign="center" w:y="1"/>
      <w:rPr>
        <w:rStyle w:val="af9"/>
      </w:rPr>
    </w:pPr>
    <w:r>
      <w:fldChar w:fldCharType="begin"/>
    </w:r>
    <w:r>
      <w:rPr>
        <w:rStyle w:val="af9"/>
      </w:rPr>
      <w:instrText xml:space="preserve">PAGE  </w:instrText>
    </w:r>
    <w:r>
      <w:fldChar w:fldCharType="separate"/>
    </w:r>
    <w:r>
      <w:rPr>
        <w:rStyle w:val="af9"/>
        <w:noProof/>
      </w:rPr>
      <w:t>46</w:t>
    </w:r>
    <w:r>
      <w:fldChar w:fldCharType="end"/>
    </w:r>
  </w:p>
  <w:p w14:paraId="61C09717" w14:textId="77777777" w:rsidR="00E66ECF" w:rsidRDefault="00E66ECF">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497C3" w14:textId="77777777" w:rsidR="00E66ECF" w:rsidRDefault="00E66ECF">
    <w:pPr>
      <w:pStyle w:val="af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768E4" w14:textId="77777777" w:rsidR="00E66ECF" w:rsidRDefault="00E66ECF">
    <w:pPr>
      <w:pStyle w:val="af3"/>
      <w:jc w:val="center"/>
    </w:pPr>
    <w:r>
      <w:rPr>
        <w:lang w:val="zh-CN"/>
      </w:rPr>
      <w:fldChar w:fldCharType="begin"/>
    </w:r>
    <w:r>
      <w:rPr>
        <w:lang w:val="zh-CN"/>
      </w:rPr>
      <w:instrText xml:space="preserve"> PAGE   \* MERGEFORMAT </w:instrText>
    </w:r>
    <w:r>
      <w:rPr>
        <w:lang w:val="zh-CN"/>
      </w:rPr>
      <w:fldChar w:fldCharType="separate"/>
    </w:r>
    <w:r>
      <w:rPr>
        <w:noProof/>
        <w:lang w:val="zh-CN"/>
      </w:rPr>
      <w:t>10</w:t>
    </w:r>
    <w:r>
      <w:rPr>
        <w:lang w:val="zh-CN"/>
      </w:rPr>
      <w:fldChar w:fldCharType="end"/>
    </w:r>
  </w:p>
  <w:p w14:paraId="317FED43" w14:textId="77777777" w:rsidR="00E66ECF" w:rsidRDefault="00E66ECF">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16C92" w14:textId="77777777" w:rsidR="00E66ECF" w:rsidRDefault="00E66ECF">
    <w:pPr>
      <w:pStyle w:val="af3"/>
      <w:jc w:val="center"/>
    </w:pPr>
    <w:r>
      <w:rPr>
        <w:lang w:val="zh-CN"/>
      </w:rPr>
      <w:fldChar w:fldCharType="begin"/>
    </w:r>
    <w:r>
      <w:rPr>
        <w:lang w:val="zh-CN"/>
      </w:rPr>
      <w:instrText xml:space="preserve"> PAGE   \* MERGEFORMAT </w:instrText>
    </w:r>
    <w:r>
      <w:rPr>
        <w:lang w:val="zh-CN"/>
      </w:rPr>
      <w:fldChar w:fldCharType="separate"/>
    </w:r>
    <w:r>
      <w:rPr>
        <w:noProof/>
        <w:lang w:val="zh-CN"/>
      </w:rPr>
      <w:t>11</w:t>
    </w:r>
    <w:r>
      <w:rPr>
        <w:lang w:val="zh-CN"/>
      </w:rPr>
      <w:fldChar w:fldCharType="end"/>
    </w:r>
  </w:p>
  <w:p w14:paraId="752F1B24" w14:textId="77777777" w:rsidR="00E66ECF" w:rsidRDefault="00E66ECF">
    <w:pPr>
      <w:pStyle w:val="af3"/>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A4C14" w14:textId="77777777" w:rsidR="00E66ECF" w:rsidRDefault="00E66ECF">
    <w:pPr>
      <w:pStyle w:val="af3"/>
      <w:jc w:val="center"/>
    </w:pPr>
    <w:r>
      <w:rPr>
        <w:lang w:val="zh-CN"/>
      </w:rPr>
      <w:fldChar w:fldCharType="begin"/>
    </w:r>
    <w:r>
      <w:rPr>
        <w:lang w:val="zh-CN"/>
      </w:rPr>
      <w:instrText xml:space="preserve"> PAGE   \* MERGEFORMAT </w:instrText>
    </w:r>
    <w:r>
      <w:rPr>
        <w:lang w:val="zh-CN"/>
      </w:rPr>
      <w:fldChar w:fldCharType="separate"/>
    </w:r>
    <w:r>
      <w:rPr>
        <w:noProof/>
        <w:lang w:val="zh-CN"/>
      </w:rPr>
      <w:t>12</w:t>
    </w:r>
    <w:r>
      <w:rPr>
        <w:lang w:val="zh-CN"/>
      </w:rPr>
      <w:fldChar w:fldCharType="end"/>
    </w:r>
  </w:p>
  <w:p w14:paraId="30556599" w14:textId="77777777" w:rsidR="00E66ECF" w:rsidRDefault="00E66ECF">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A2D5F" w14:textId="77777777" w:rsidR="00E41E66" w:rsidRDefault="00E41E66">
      <w:r>
        <w:separator/>
      </w:r>
    </w:p>
  </w:footnote>
  <w:footnote w:type="continuationSeparator" w:id="0">
    <w:p w14:paraId="0450D441" w14:textId="77777777" w:rsidR="00E41E66" w:rsidRDefault="00E41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F973E" w14:textId="77777777" w:rsidR="00E66ECF" w:rsidRDefault="00E66ECF">
    <w:pPr>
      <w:pStyle w:val="af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84CFB" w14:textId="77777777" w:rsidR="00E66ECF" w:rsidRDefault="00E66ECF">
    <w:pPr>
      <w:pStyle w:val="af5"/>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C75A9" w14:textId="77777777" w:rsidR="00E66ECF" w:rsidRDefault="00E66ECF">
    <w:pPr>
      <w:pStyle w:val="af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5B464" w14:textId="77777777" w:rsidR="00E66ECF" w:rsidRDefault="00E66ECF">
    <w:pPr>
      <w:pStyle w:val="af5"/>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A9390" w14:textId="77777777" w:rsidR="00E66ECF" w:rsidRDefault="00E66ECF">
    <w:pPr>
      <w:pStyle w:val="af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516"/>
    <w:rsid w:val="00000828"/>
    <w:rsid w:val="0000083C"/>
    <w:rsid w:val="00000D73"/>
    <w:rsid w:val="000016D4"/>
    <w:rsid w:val="00001FA8"/>
    <w:rsid w:val="00002133"/>
    <w:rsid w:val="000025FF"/>
    <w:rsid w:val="00002E3D"/>
    <w:rsid w:val="000031AA"/>
    <w:rsid w:val="00003B38"/>
    <w:rsid w:val="00003DBC"/>
    <w:rsid w:val="0000448E"/>
    <w:rsid w:val="00005046"/>
    <w:rsid w:val="00005216"/>
    <w:rsid w:val="0000559E"/>
    <w:rsid w:val="000057F5"/>
    <w:rsid w:val="00005ACB"/>
    <w:rsid w:val="00006317"/>
    <w:rsid w:val="00006522"/>
    <w:rsid w:val="00007071"/>
    <w:rsid w:val="00007292"/>
    <w:rsid w:val="000078D4"/>
    <w:rsid w:val="00007C95"/>
    <w:rsid w:val="00010448"/>
    <w:rsid w:val="0001117F"/>
    <w:rsid w:val="000111DA"/>
    <w:rsid w:val="0001155B"/>
    <w:rsid w:val="00012308"/>
    <w:rsid w:val="0001330D"/>
    <w:rsid w:val="000133CB"/>
    <w:rsid w:val="000157CC"/>
    <w:rsid w:val="00015901"/>
    <w:rsid w:val="00015E74"/>
    <w:rsid w:val="0001679C"/>
    <w:rsid w:val="00017CD9"/>
    <w:rsid w:val="000202F4"/>
    <w:rsid w:val="00020C4D"/>
    <w:rsid w:val="00020C57"/>
    <w:rsid w:val="00021AC5"/>
    <w:rsid w:val="00021B37"/>
    <w:rsid w:val="00022D44"/>
    <w:rsid w:val="00022F78"/>
    <w:rsid w:val="00023259"/>
    <w:rsid w:val="00023E6F"/>
    <w:rsid w:val="0002443B"/>
    <w:rsid w:val="00024862"/>
    <w:rsid w:val="000255DC"/>
    <w:rsid w:val="000262BE"/>
    <w:rsid w:val="00026692"/>
    <w:rsid w:val="0002678B"/>
    <w:rsid w:val="00026AF1"/>
    <w:rsid w:val="00026E7A"/>
    <w:rsid w:val="000275C0"/>
    <w:rsid w:val="00027D25"/>
    <w:rsid w:val="0003003E"/>
    <w:rsid w:val="00030198"/>
    <w:rsid w:val="000303B4"/>
    <w:rsid w:val="0003046F"/>
    <w:rsid w:val="00030C94"/>
    <w:rsid w:val="000314C0"/>
    <w:rsid w:val="00031603"/>
    <w:rsid w:val="00031DE1"/>
    <w:rsid w:val="0003231C"/>
    <w:rsid w:val="0003276A"/>
    <w:rsid w:val="00032BB9"/>
    <w:rsid w:val="00032D69"/>
    <w:rsid w:val="00032F29"/>
    <w:rsid w:val="00032FD4"/>
    <w:rsid w:val="000347E0"/>
    <w:rsid w:val="000351F4"/>
    <w:rsid w:val="00035C3A"/>
    <w:rsid w:val="0003659B"/>
    <w:rsid w:val="000365A6"/>
    <w:rsid w:val="00037CFB"/>
    <w:rsid w:val="00037F1F"/>
    <w:rsid w:val="0004016C"/>
    <w:rsid w:val="0004087B"/>
    <w:rsid w:val="0004101B"/>
    <w:rsid w:val="00042737"/>
    <w:rsid w:val="00043682"/>
    <w:rsid w:val="00044072"/>
    <w:rsid w:val="000444A3"/>
    <w:rsid w:val="000444DA"/>
    <w:rsid w:val="000447D2"/>
    <w:rsid w:val="00044CEC"/>
    <w:rsid w:val="0004519F"/>
    <w:rsid w:val="00045236"/>
    <w:rsid w:val="000458C4"/>
    <w:rsid w:val="00045A50"/>
    <w:rsid w:val="00045DE8"/>
    <w:rsid w:val="00045E9B"/>
    <w:rsid w:val="0004602C"/>
    <w:rsid w:val="00046FA7"/>
    <w:rsid w:val="00047864"/>
    <w:rsid w:val="00051C40"/>
    <w:rsid w:val="00052DBB"/>
    <w:rsid w:val="00052E21"/>
    <w:rsid w:val="00053497"/>
    <w:rsid w:val="00053C3A"/>
    <w:rsid w:val="000541D5"/>
    <w:rsid w:val="00054600"/>
    <w:rsid w:val="0005520B"/>
    <w:rsid w:val="00055831"/>
    <w:rsid w:val="00056239"/>
    <w:rsid w:val="00056823"/>
    <w:rsid w:val="00056BB4"/>
    <w:rsid w:val="00056C48"/>
    <w:rsid w:val="00056F0F"/>
    <w:rsid w:val="00057A22"/>
    <w:rsid w:val="00060F65"/>
    <w:rsid w:val="00064288"/>
    <w:rsid w:val="00065028"/>
    <w:rsid w:val="000662B0"/>
    <w:rsid w:val="00066995"/>
    <w:rsid w:val="00066C4F"/>
    <w:rsid w:val="0006738F"/>
    <w:rsid w:val="000674C6"/>
    <w:rsid w:val="000677FC"/>
    <w:rsid w:val="000700D7"/>
    <w:rsid w:val="00070230"/>
    <w:rsid w:val="0007063E"/>
    <w:rsid w:val="00071028"/>
    <w:rsid w:val="00071372"/>
    <w:rsid w:val="000729EE"/>
    <w:rsid w:val="00073119"/>
    <w:rsid w:val="00074A0C"/>
    <w:rsid w:val="000750E5"/>
    <w:rsid w:val="00075451"/>
    <w:rsid w:val="0007604C"/>
    <w:rsid w:val="00076257"/>
    <w:rsid w:val="0007777C"/>
    <w:rsid w:val="00077D7E"/>
    <w:rsid w:val="00081438"/>
    <w:rsid w:val="0008262D"/>
    <w:rsid w:val="00082928"/>
    <w:rsid w:val="00082C87"/>
    <w:rsid w:val="000862FF"/>
    <w:rsid w:val="000873E7"/>
    <w:rsid w:val="00087AFA"/>
    <w:rsid w:val="00090760"/>
    <w:rsid w:val="0009120F"/>
    <w:rsid w:val="00091362"/>
    <w:rsid w:val="00091854"/>
    <w:rsid w:val="00092BA5"/>
    <w:rsid w:val="00092C68"/>
    <w:rsid w:val="00092EC2"/>
    <w:rsid w:val="00093346"/>
    <w:rsid w:val="00093F8A"/>
    <w:rsid w:val="0009428E"/>
    <w:rsid w:val="000943C8"/>
    <w:rsid w:val="00095690"/>
    <w:rsid w:val="00095F76"/>
    <w:rsid w:val="00096031"/>
    <w:rsid w:val="00096634"/>
    <w:rsid w:val="00096DBA"/>
    <w:rsid w:val="00097B4F"/>
    <w:rsid w:val="00097E7F"/>
    <w:rsid w:val="000A00F0"/>
    <w:rsid w:val="000A0393"/>
    <w:rsid w:val="000A16D2"/>
    <w:rsid w:val="000A1716"/>
    <w:rsid w:val="000A1795"/>
    <w:rsid w:val="000A1844"/>
    <w:rsid w:val="000A188E"/>
    <w:rsid w:val="000A2013"/>
    <w:rsid w:val="000A286D"/>
    <w:rsid w:val="000A2A92"/>
    <w:rsid w:val="000A31D2"/>
    <w:rsid w:val="000A6886"/>
    <w:rsid w:val="000B159D"/>
    <w:rsid w:val="000B15F2"/>
    <w:rsid w:val="000B1872"/>
    <w:rsid w:val="000B1C75"/>
    <w:rsid w:val="000B23B8"/>
    <w:rsid w:val="000B2EB9"/>
    <w:rsid w:val="000B3C99"/>
    <w:rsid w:val="000B5454"/>
    <w:rsid w:val="000B565A"/>
    <w:rsid w:val="000B56F1"/>
    <w:rsid w:val="000B576F"/>
    <w:rsid w:val="000B5A93"/>
    <w:rsid w:val="000B638E"/>
    <w:rsid w:val="000C1FA3"/>
    <w:rsid w:val="000C3C6A"/>
    <w:rsid w:val="000C3F9D"/>
    <w:rsid w:val="000C46D6"/>
    <w:rsid w:val="000C5345"/>
    <w:rsid w:val="000C608F"/>
    <w:rsid w:val="000C66BD"/>
    <w:rsid w:val="000C6D45"/>
    <w:rsid w:val="000C7501"/>
    <w:rsid w:val="000D151D"/>
    <w:rsid w:val="000D15FE"/>
    <w:rsid w:val="000D2560"/>
    <w:rsid w:val="000D3063"/>
    <w:rsid w:val="000D4427"/>
    <w:rsid w:val="000D6952"/>
    <w:rsid w:val="000D6DCC"/>
    <w:rsid w:val="000D754F"/>
    <w:rsid w:val="000D7904"/>
    <w:rsid w:val="000D7F01"/>
    <w:rsid w:val="000E1210"/>
    <w:rsid w:val="000E15D5"/>
    <w:rsid w:val="000E1947"/>
    <w:rsid w:val="000E1AB4"/>
    <w:rsid w:val="000E1F77"/>
    <w:rsid w:val="000E2192"/>
    <w:rsid w:val="000E23D5"/>
    <w:rsid w:val="000E29CE"/>
    <w:rsid w:val="000E3966"/>
    <w:rsid w:val="000E3C00"/>
    <w:rsid w:val="000E3F6A"/>
    <w:rsid w:val="000E3F92"/>
    <w:rsid w:val="000E4298"/>
    <w:rsid w:val="000E43AD"/>
    <w:rsid w:val="000E4E88"/>
    <w:rsid w:val="000E66E5"/>
    <w:rsid w:val="000E67AE"/>
    <w:rsid w:val="000E76A9"/>
    <w:rsid w:val="000F0302"/>
    <w:rsid w:val="000F033B"/>
    <w:rsid w:val="000F2EA1"/>
    <w:rsid w:val="000F31F1"/>
    <w:rsid w:val="000F3AFD"/>
    <w:rsid w:val="000F414F"/>
    <w:rsid w:val="000F429D"/>
    <w:rsid w:val="000F45E3"/>
    <w:rsid w:val="000F4736"/>
    <w:rsid w:val="000F4C16"/>
    <w:rsid w:val="000F4C2F"/>
    <w:rsid w:val="000F5562"/>
    <w:rsid w:val="000F57B1"/>
    <w:rsid w:val="000F5FCD"/>
    <w:rsid w:val="000F75F3"/>
    <w:rsid w:val="000F799E"/>
    <w:rsid w:val="0010041E"/>
    <w:rsid w:val="00100499"/>
    <w:rsid w:val="001007C4"/>
    <w:rsid w:val="001010D4"/>
    <w:rsid w:val="0010196C"/>
    <w:rsid w:val="00101A09"/>
    <w:rsid w:val="00101F42"/>
    <w:rsid w:val="00102513"/>
    <w:rsid w:val="00103B5F"/>
    <w:rsid w:val="001040C7"/>
    <w:rsid w:val="00104480"/>
    <w:rsid w:val="00104829"/>
    <w:rsid w:val="00104FD8"/>
    <w:rsid w:val="00105102"/>
    <w:rsid w:val="001065AC"/>
    <w:rsid w:val="0010734F"/>
    <w:rsid w:val="00107937"/>
    <w:rsid w:val="0011090D"/>
    <w:rsid w:val="00110961"/>
    <w:rsid w:val="00110AE8"/>
    <w:rsid w:val="00111BA4"/>
    <w:rsid w:val="00111FD6"/>
    <w:rsid w:val="001123A3"/>
    <w:rsid w:val="001125B0"/>
    <w:rsid w:val="00112E49"/>
    <w:rsid w:val="00112F9D"/>
    <w:rsid w:val="00112FF1"/>
    <w:rsid w:val="00113897"/>
    <w:rsid w:val="00113DE5"/>
    <w:rsid w:val="001147EC"/>
    <w:rsid w:val="001148FA"/>
    <w:rsid w:val="00114FF0"/>
    <w:rsid w:val="001150CD"/>
    <w:rsid w:val="00115255"/>
    <w:rsid w:val="001154F0"/>
    <w:rsid w:val="001157DC"/>
    <w:rsid w:val="00115C81"/>
    <w:rsid w:val="00116003"/>
    <w:rsid w:val="00116BAD"/>
    <w:rsid w:val="00116E2B"/>
    <w:rsid w:val="0011726A"/>
    <w:rsid w:val="0011731E"/>
    <w:rsid w:val="001200F4"/>
    <w:rsid w:val="00120170"/>
    <w:rsid w:val="00120387"/>
    <w:rsid w:val="00120C97"/>
    <w:rsid w:val="00121B6E"/>
    <w:rsid w:val="00121DF2"/>
    <w:rsid w:val="0012235B"/>
    <w:rsid w:val="001224E4"/>
    <w:rsid w:val="001227CE"/>
    <w:rsid w:val="00123972"/>
    <w:rsid w:val="00124840"/>
    <w:rsid w:val="00125BB6"/>
    <w:rsid w:val="001261B5"/>
    <w:rsid w:val="00126322"/>
    <w:rsid w:val="00126DC1"/>
    <w:rsid w:val="00126FA0"/>
    <w:rsid w:val="00127ED6"/>
    <w:rsid w:val="001300CA"/>
    <w:rsid w:val="00130488"/>
    <w:rsid w:val="001305E2"/>
    <w:rsid w:val="00130AA5"/>
    <w:rsid w:val="00131526"/>
    <w:rsid w:val="00131810"/>
    <w:rsid w:val="001319E1"/>
    <w:rsid w:val="00131BE2"/>
    <w:rsid w:val="00131CA8"/>
    <w:rsid w:val="00131E80"/>
    <w:rsid w:val="00132A1C"/>
    <w:rsid w:val="00132FE7"/>
    <w:rsid w:val="00133708"/>
    <w:rsid w:val="00133F85"/>
    <w:rsid w:val="00134566"/>
    <w:rsid w:val="00134845"/>
    <w:rsid w:val="00134CE5"/>
    <w:rsid w:val="00135054"/>
    <w:rsid w:val="00135314"/>
    <w:rsid w:val="00135653"/>
    <w:rsid w:val="00135814"/>
    <w:rsid w:val="00135C5A"/>
    <w:rsid w:val="0013655B"/>
    <w:rsid w:val="00136B92"/>
    <w:rsid w:val="00136BDB"/>
    <w:rsid w:val="00136C26"/>
    <w:rsid w:val="00137D31"/>
    <w:rsid w:val="00140B55"/>
    <w:rsid w:val="00140C97"/>
    <w:rsid w:val="00140EAD"/>
    <w:rsid w:val="00141CE0"/>
    <w:rsid w:val="00141CEB"/>
    <w:rsid w:val="00142687"/>
    <w:rsid w:val="00144D6B"/>
    <w:rsid w:val="00146301"/>
    <w:rsid w:val="00146793"/>
    <w:rsid w:val="0014697C"/>
    <w:rsid w:val="00146AF8"/>
    <w:rsid w:val="00147138"/>
    <w:rsid w:val="001477EA"/>
    <w:rsid w:val="001507F8"/>
    <w:rsid w:val="00150C53"/>
    <w:rsid w:val="00150CFB"/>
    <w:rsid w:val="001512F2"/>
    <w:rsid w:val="0015130B"/>
    <w:rsid w:val="001514CF"/>
    <w:rsid w:val="0015166D"/>
    <w:rsid w:val="00151A36"/>
    <w:rsid w:val="0015227D"/>
    <w:rsid w:val="00152600"/>
    <w:rsid w:val="00152A63"/>
    <w:rsid w:val="00153449"/>
    <w:rsid w:val="001538B8"/>
    <w:rsid w:val="00154D70"/>
    <w:rsid w:val="00154D78"/>
    <w:rsid w:val="00155123"/>
    <w:rsid w:val="001571B7"/>
    <w:rsid w:val="00157840"/>
    <w:rsid w:val="00157AE3"/>
    <w:rsid w:val="00160330"/>
    <w:rsid w:val="001603FF"/>
    <w:rsid w:val="00160863"/>
    <w:rsid w:val="00160A05"/>
    <w:rsid w:val="00160A6E"/>
    <w:rsid w:val="001611DA"/>
    <w:rsid w:val="00161B30"/>
    <w:rsid w:val="00161F10"/>
    <w:rsid w:val="001621E5"/>
    <w:rsid w:val="00162943"/>
    <w:rsid w:val="00162D5E"/>
    <w:rsid w:val="001633D0"/>
    <w:rsid w:val="001634F2"/>
    <w:rsid w:val="001649D6"/>
    <w:rsid w:val="00164BB7"/>
    <w:rsid w:val="00164C1F"/>
    <w:rsid w:val="001651D8"/>
    <w:rsid w:val="00166B1D"/>
    <w:rsid w:val="0016705B"/>
    <w:rsid w:val="00167EAD"/>
    <w:rsid w:val="00170B12"/>
    <w:rsid w:val="001718EC"/>
    <w:rsid w:val="00171B1A"/>
    <w:rsid w:val="0017224C"/>
    <w:rsid w:val="001733D8"/>
    <w:rsid w:val="0017384E"/>
    <w:rsid w:val="001738E7"/>
    <w:rsid w:val="00173EBF"/>
    <w:rsid w:val="00174073"/>
    <w:rsid w:val="001748F9"/>
    <w:rsid w:val="00175D72"/>
    <w:rsid w:val="00176557"/>
    <w:rsid w:val="00177394"/>
    <w:rsid w:val="00177FF7"/>
    <w:rsid w:val="001802B2"/>
    <w:rsid w:val="001819C0"/>
    <w:rsid w:val="00181F4B"/>
    <w:rsid w:val="001822B2"/>
    <w:rsid w:val="001845D9"/>
    <w:rsid w:val="00184D37"/>
    <w:rsid w:val="00184DDD"/>
    <w:rsid w:val="00185A55"/>
    <w:rsid w:val="00185FEA"/>
    <w:rsid w:val="0018711C"/>
    <w:rsid w:val="0018714B"/>
    <w:rsid w:val="0018773B"/>
    <w:rsid w:val="001878E3"/>
    <w:rsid w:val="00187DB3"/>
    <w:rsid w:val="00190010"/>
    <w:rsid w:val="00190023"/>
    <w:rsid w:val="001900B1"/>
    <w:rsid w:val="0019022F"/>
    <w:rsid w:val="00190AAC"/>
    <w:rsid w:val="001911A6"/>
    <w:rsid w:val="00191608"/>
    <w:rsid w:val="0019193A"/>
    <w:rsid w:val="00192068"/>
    <w:rsid w:val="00193222"/>
    <w:rsid w:val="0019339B"/>
    <w:rsid w:val="00193629"/>
    <w:rsid w:val="001937C0"/>
    <w:rsid w:val="001938ED"/>
    <w:rsid w:val="0019427D"/>
    <w:rsid w:val="001943FD"/>
    <w:rsid w:val="00195379"/>
    <w:rsid w:val="001956CA"/>
    <w:rsid w:val="00195CC8"/>
    <w:rsid w:val="001971A5"/>
    <w:rsid w:val="00197B56"/>
    <w:rsid w:val="00197EF3"/>
    <w:rsid w:val="001A00A6"/>
    <w:rsid w:val="001A024F"/>
    <w:rsid w:val="001A02ED"/>
    <w:rsid w:val="001A1375"/>
    <w:rsid w:val="001A15FF"/>
    <w:rsid w:val="001A2301"/>
    <w:rsid w:val="001A34AC"/>
    <w:rsid w:val="001A3F34"/>
    <w:rsid w:val="001A46EA"/>
    <w:rsid w:val="001A53DE"/>
    <w:rsid w:val="001A576C"/>
    <w:rsid w:val="001A586A"/>
    <w:rsid w:val="001A58A0"/>
    <w:rsid w:val="001A5FDC"/>
    <w:rsid w:val="001A65CB"/>
    <w:rsid w:val="001A6C6C"/>
    <w:rsid w:val="001A750D"/>
    <w:rsid w:val="001A7D70"/>
    <w:rsid w:val="001A7FE0"/>
    <w:rsid w:val="001B1943"/>
    <w:rsid w:val="001B19BB"/>
    <w:rsid w:val="001B2A8D"/>
    <w:rsid w:val="001B3933"/>
    <w:rsid w:val="001B3F9E"/>
    <w:rsid w:val="001B459A"/>
    <w:rsid w:val="001B47D0"/>
    <w:rsid w:val="001B4811"/>
    <w:rsid w:val="001B4971"/>
    <w:rsid w:val="001B4C40"/>
    <w:rsid w:val="001B5073"/>
    <w:rsid w:val="001B592D"/>
    <w:rsid w:val="001B5E00"/>
    <w:rsid w:val="001B6F06"/>
    <w:rsid w:val="001B75E2"/>
    <w:rsid w:val="001B7DBF"/>
    <w:rsid w:val="001B7EFE"/>
    <w:rsid w:val="001C02CE"/>
    <w:rsid w:val="001C0712"/>
    <w:rsid w:val="001C0940"/>
    <w:rsid w:val="001C139B"/>
    <w:rsid w:val="001C1766"/>
    <w:rsid w:val="001C1F7B"/>
    <w:rsid w:val="001C2BFC"/>
    <w:rsid w:val="001C31AF"/>
    <w:rsid w:val="001C325D"/>
    <w:rsid w:val="001C3C7D"/>
    <w:rsid w:val="001C4190"/>
    <w:rsid w:val="001C4962"/>
    <w:rsid w:val="001C6424"/>
    <w:rsid w:val="001C6A66"/>
    <w:rsid w:val="001C6F54"/>
    <w:rsid w:val="001D0F57"/>
    <w:rsid w:val="001D1621"/>
    <w:rsid w:val="001D23BB"/>
    <w:rsid w:val="001D3BBB"/>
    <w:rsid w:val="001D3FD6"/>
    <w:rsid w:val="001D4D48"/>
    <w:rsid w:val="001D5F0B"/>
    <w:rsid w:val="001D6220"/>
    <w:rsid w:val="001D66AC"/>
    <w:rsid w:val="001D6994"/>
    <w:rsid w:val="001D7EA8"/>
    <w:rsid w:val="001E1A2F"/>
    <w:rsid w:val="001E1D58"/>
    <w:rsid w:val="001E22FB"/>
    <w:rsid w:val="001E4478"/>
    <w:rsid w:val="001E4A11"/>
    <w:rsid w:val="001E4C54"/>
    <w:rsid w:val="001E4CB1"/>
    <w:rsid w:val="001E4FC7"/>
    <w:rsid w:val="001E5BE5"/>
    <w:rsid w:val="001E799B"/>
    <w:rsid w:val="001F013B"/>
    <w:rsid w:val="001F0D41"/>
    <w:rsid w:val="001F117D"/>
    <w:rsid w:val="001F1AEC"/>
    <w:rsid w:val="001F1D14"/>
    <w:rsid w:val="001F247A"/>
    <w:rsid w:val="001F2BDB"/>
    <w:rsid w:val="001F3695"/>
    <w:rsid w:val="001F5BBE"/>
    <w:rsid w:val="001F5F17"/>
    <w:rsid w:val="001F6116"/>
    <w:rsid w:val="001F64DB"/>
    <w:rsid w:val="001F6BC7"/>
    <w:rsid w:val="00200019"/>
    <w:rsid w:val="00200105"/>
    <w:rsid w:val="00200F5A"/>
    <w:rsid w:val="00201360"/>
    <w:rsid w:val="00201EA5"/>
    <w:rsid w:val="002026B3"/>
    <w:rsid w:val="0020373D"/>
    <w:rsid w:val="002038CE"/>
    <w:rsid w:val="00203E3B"/>
    <w:rsid w:val="00203EF5"/>
    <w:rsid w:val="00205254"/>
    <w:rsid w:val="00205411"/>
    <w:rsid w:val="0020549E"/>
    <w:rsid w:val="00205C87"/>
    <w:rsid w:val="00205E20"/>
    <w:rsid w:val="00206314"/>
    <w:rsid w:val="00207679"/>
    <w:rsid w:val="002076FA"/>
    <w:rsid w:val="0021035D"/>
    <w:rsid w:val="00210BF1"/>
    <w:rsid w:val="00210DE0"/>
    <w:rsid w:val="00210E06"/>
    <w:rsid w:val="0021159C"/>
    <w:rsid w:val="00211684"/>
    <w:rsid w:val="00212DE4"/>
    <w:rsid w:val="00213649"/>
    <w:rsid w:val="002139CC"/>
    <w:rsid w:val="00213A6A"/>
    <w:rsid w:val="00213E8B"/>
    <w:rsid w:val="00214923"/>
    <w:rsid w:val="00215810"/>
    <w:rsid w:val="00215BAA"/>
    <w:rsid w:val="00216605"/>
    <w:rsid w:val="002172F8"/>
    <w:rsid w:val="00217EAC"/>
    <w:rsid w:val="002203C5"/>
    <w:rsid w:val="002204EF"/>
    <w:rsid w:val="002212AB"/>
    <w:rsid w:val="00221F97"/>
    <w:rsid w:val="002221B8"/>
    <w:rsid w:val="002236A1"/>
    <w:rsid w:val="0022376A"/>
    <w:rsid w:val="00223AFD"/>
    <w:rsid w:val="00224C97"/>
    <w:rsid w:val="0022565A"/>
    <w:rsid w:val="00226003"/>
    <w:rsid w:val="00226699"/>
    <w:rsid w:val="00226D1D"/>
    <w:rsid w:val="00227CD8"/>
    <w:rsid w:val="00227F2E"/>
    <w:rsid w:val="0023092A"/>
    <w:rsid w:val="00230A6A"/>
    <w:rsid w:val="00230DF8"/>
    <w:rsid w:val="00231CD0"/>
    <w:rsid w:val="002332D4"/>
    <w:rsid w:val="00233FCA"/>
    <w:rsid w:val="002346DF"/>
    <w:rsid w:val="002348D8"/>
    <w:rsid w:val="00234ED7"/>
    <w:rsid w:val="0023517C"/>
    <w:rsid w:val="002353C9"/>
    <w:rsid w:val="00235DA3"/>
    <w:rsid w:val="002365F2"/>
    <w:rsid w:val="002377CD"/>
    <w:rsid w:val="00237899"/>
    <w:rsid w:val="00240A33"/>
    <w:rsid w:val="0024103F"/>
    <w:rsid w:val="00241F91"/>
    <w:rsid w:val="00242CCE"/>
    <w:rsid w:val="00244B34"/>
    <w:rsid w:val="00245088"/>
    <w:rsid w:val="00245866"/>
    <w:rsid w:val="00245B0F"/>
    <w:rsid w:val="00245B65"/>
    <w:rsid w:val="00246C69"/>
    <w:rsid w:val="0025074C"/>
    <w:rsid w:val="00250933"/>
    <w:rsid w:val="00250A1C"/>
    <w:rsid w:val="00250A46"/>
    <w:rsid w:val="00251B67"/>
    <w:rsid w:val="00251CE7"/>
    <w:rsid w:val="002523D3"/>
    <w:rsid w:val="00252561"/>
    <w:rsid w:val="002527EE"/>
    <w:rsid w:val="00252B88"/>
    <w:rsid w:val="00253611"/>
    <w:rsid w:val="00253742"/>
    <w:rsid w:val="00253A91"/>
    <w:rsid w:val="0025510B"/>
    <w:rsid w:val="00255474"/>
    <w:rsid w:val="002556F4"/>
    <w:rsid w:val="00256E46"/>
    <w:rsid w:val="0025792E"/>
    <w:rsid w:val="00257ACC"/>
    <w:rsid w:val="002603F6"/>
    <w:rsid w:val="00260F8E"/>
    <w:rsid w:val="00260FE0"/>
    <w:rsid w:val="00261CA2"/>
    <w:rsid w:val="00261D5A"/>
    <w:rsid w:val="002620F4"/>
    <w:rsid w:val="0026246C"/>
    <w:rsid w:val="002626DF"/>
    <w:rsid w:val="00262A94"/>
    <w:rsid w:val="00263955"/>
    <w:rsid w:val="00263AAF"/>
    <w:rsid w:val="00263AE1"/>
    <w:rsid w:val="00263FD7"/>
    <w:rsid w:val="00264D45"/>
    <w:rsid w:val="00265025"/>
    <w:rsid w:val="0026750E"/>
    <w:rsid w:val="00267ED5"/>
    <w:rsid w:val="00270ECF"/>
    <w:rsid w:val="0027189B"/>
    <w:rsid w:val="002719A5"/>
    <w:rsid w:val="00271B83"/>
    <w:rsid w:val="00271BCD"/>
    <w:rsid w:val="00272555"/>
    <w:rsid w:val="00272589"/>
    <w:rsid w:val="0027322C"/>
    <w:rsid w:val="00273288"/>
    <w:rsid w:val="00273D68"/>
    <w:rsid w:val="00273F5C"/>
    <w:rsid w:val="00273FE0"/>
    <w:rsid w:val="00274E4E"/>
    <w:rsid w:val="0027500F"/>
    <w:rsid w:val="0027528E"/>
    <w:rsid w:val="00275345"/>
    <w:rsid w:val="002755E1"/>
    <w:rsid w:val="00275E18"/>
    <w:rsid w:val="002769E7"/>
    <w:rsid w:val="00276E88"/>
    <w:rsid w:val="00276F9D"/>
    <w:rsid w:val="002820FD"/>
    <w:rsid w:val="0028239F"/>
    <w:rsid w:val="00282548"/>
    <w:rsid w:val="00284090"/>
    <w:rsid w:val="002854BD"/>
    <w:rsid w:val="00285795"/>
    <w:rsid w:val="00285942"/>
    <w:rsid w:val="00285A16"/>
    <w:rsid w:val="0028612B"/>
    <w:rsid w:val="002862B8"/>
    <w:rsid w:val="002864B1"/>
    <w:rsid w:val="0028667C"/>
    <w:rsid w:val="00286991"/>
    <w:rsid w:val="00286DA8"/>
    <w:rsid w:val="002872B1"/>
    <w:rsid w:val="002873A5"/>
    <w:rsid w:val="00287667"/>
    <w:rsid w:val="00287E88"/>
    <w:rsid w:val="00290214"/>
    <w:rsid w:val="00290410"/>
    <w:rsid w:val="00290AFB"/>
    <w:rsid w:val="00291B33"/>
    <w:rsid w:val="00291F54"/>
    <w:rsid w:val="00291FDB"/>
    <w:rsid w:val="002921CC"/>
    <w:rsid w:val="00292576"/>
    <w:rsid w:val="00292ADB"/>
    <w:rsid w:val="00292B10"/>
    <w:rsid w:val="00292BFC"/>
    <w:rsid w:val="00294E8F"/>
    <w:rsid w:val="00296C64"/>
    <w:rsid w:val="0029731D"/>
    <w:rsid w:val="002973EA"/>
    <w:rsid w:val="002A0C8D"/>
    <w:rsid w:val="002A12C0"/>
    <w:rsid w:val="002A1638"/>
    <w:rsid w:val="002A1C93"/>
    <w:rsid w:val="002A20BA"/>
    <w:rsid w:val="002A2DE5"/>
    <w:rsid w:val="002A3C66"/>
    <w:rsid w:val="002A3D80"/>
    <w:rsid w:val="002A44F7"/>
    <w:rsid w:val="002A4EBA"/>
    <w:rsid w:val="002A5F1D"/>
    <w:rsid w:val="002A71DB"/>
    <w:rsid w:val="002A73CA"/>
    <w:rsid w:val="002A76ED"/>
    <w:rsid w:val="002B0273"/>
    <w:rsid w:val="002B0E75"/>
    <w:rsid w:val="002B189F"/>
    <w:rsid w:val="002B3A71"/>
    <w:rsid w:val="002B41CE"/>
    <w:rsid w:val="002B49EC"/>
    <w:rsid w:val="002B52D1"/>
    <w:rsid w:val="002B6323"/>
    <w:rsid w:val="002B652C"/>
    <w:rsid w:val="002B6B26"/>
    <w:rsid w:val="002B6B68"/>
    <w:rsid w:val="002B74EB"/>
    <w:rsid w:val="002B7530"/>
    <w:rsid w:val="002C0355"/>
    <w:rsid w:val="002C050C"/>
    <w:rsid w:val="002C18AB"/>
    <w:rsid w:val="002C2514"/>
    <w:rsid w:val="002C2A8B"/>
    <w:rsid w:val="002C2C2B"/>
    <w:rsid w:val="002C3022"/>
    <w:rsid w:val="002C338D"/>
    <w:rsid w:val="002C4180"/>
    <w:rsid w:val="002C4220"/>
    <w:rsid w:val="002C4CAB"/>
    <w:rsid w:val="002C5DA6"/>
    <w:rsid w:val="002C63A8"/>
    <w:rsid w:val="002C6FE8"/>
    <w:rsid w:val="002C7073"/>
    <w:rsid w:val="002C759B"/>
    <w:rsid w:val="002D0678"/>
    <w:rsid w:val="002D0992"/>
    <w:rsid w:val="002D183B"/>
    <w:rsid w:val="002D20EC"/>
    <w:rsid w:val="002D2A32"/>
    <w:rsid w:val="002D43D3"/>
    <w:rsid w:val="002D466C"/>
    <w:rsid w:val="002D4AB1"/>
    <w:rsid w:val="002D4ECA"/>
    <w:rsid w:val="002D5404"/>
    <w:rsid w:val="002D6ECC"/>
    <w:rsid w:val="002D6F15"/>
    <w:rsid w:val="002D71D4"/>
    <w:rsid w:val="002D7A92"/>
    <w:rsid w:val="002D7CA8"/>
    <w:rsid w:val="002E0395"/>
    <w:rsid w:val="002E03F5"/>
    <w:rsid w:val="002E0F06"/>
    <w:rsid w:val="002E0FB4"/>
    <w:rsid w:val="002E252F"/>
    <w:rsid w:val="002E3932"/>
    <w:rsid w:val="002E3943"/>
    <w:rsid w:val="002E4115"/>
    <w:rsid w:val="002E5410"/>
    <w:rsid w:val="002E56DC"/>
    <w:rsid w:val="002E5768"/>
    <w:rsid w:val="002E59A2"/>
    <w:rsid w:val="002E6161"/>
    <w:rsid w:val="002E6737"/>
    <w:rsid w:val="002E6B58"/>
    <w:rsid w:val="002E7346"/>
    <w:rsid w:val="002E75F0"/>
    <w:rsid w:val="002E7774"/>
    <w:rsid w:val="002E7800"/>
    <w:rsid w:val="002F01B9"/>
    <w:rsid w:val="002F208F"/>
    <w:rsid w:val="002F2527"/>
    <w:rsid w:val="002F3C4C"/>
    <w:rsid w:val="002F3DD8"/>
    <w:rsid w:val="002F4148"/>
    <w:rsid w:val="002F4937"/>
    <w:rsid w:val="002F4A4D"/>
    <w:rsid w:val="002F4B44"/>
    <w:rsid w:val="002F4E72"/>
    <w:rsid w:val="002F5B8C"/>
    <w:rsid w:val="00300BDA"/>
    <w:rsid w:val="00300DFA"/>
    <w:rsid w:val="00302DA8"/>
    <w:rsid w:val="00302E96"/>
    <w:rsid w:val="003033DF"/>
    <w:rsid w:val="0030382B"/>
    <w:rsid w:val="00304775"/>
    <w:rsid w:val="00304795"/>
    <w:rsid w:val="003063AD"/>
    <w:rsid w:val="00306AB1"/>
    <w:rsid w:val="00306E10"/>
    <w:rsid w:val="003076D6"/>
    <w:rsid w:val="00307762"/>
    <w:rsid w:val="00307ABD"/>
    <w:rsid w:val="00311420"/>
    <w:rsid w:val="00311D03"/>
    <w:rsid w:val="00311F07"/>
    <w:rsid w:val="00312D31"/>
    <w:rsid w:val="00312EA2"/>
    <w:rsid w:val="00312EBE"/>
    <w:rsid w:val="003145A5"/>
    <w:rsid w:val="00314C59"/>
    <w:rsid w:val="00314CB5"/>
    <w:rsid w:val="00315800"/>
    <w:rsid w:val="00315C6C"/>
    <w:rsid w:val="00316624"/>
    <w:rsid w:val="00317311"/>
    <w:rsid w:val="00317806"/>
    <w:rsid w:val="00320659"/>
    <w:rsid w:val="003207A9"/>
    <w:rsid w:val="00321315"/>
    <w:rsid w:val="00321914"/>
    <w:rsid w:val="00321F28"/>
    <w:rsid w:val="00322A84"/>
    <w:rsid w:val="00322B57"/>
    <w:rsid w:val="00325C1E"/>
    <w:rsid w:val="00325D4F"/>
    <w:rsid w:val="00325F95"/>
    <w:rsid w:val="003265E3"/>
    <w:rsid w:val="00326717"/>
    <w:rsid w:val="003267B9"/>
    <w:rsid w:val="00326A9A"/>
    <w:rsid w:val="00326D7B"/>
    <w:rsid w:val="0033011C"/>
    <w:rsid w:val="00330ACD"/>
    <w:rsid w:val="0033121E"/>
    <w:rsid w:val="003313FB"/>
    <w:rsid w:val="003318C8"/>
    <w:rsid w:val="00331A10"/>
    <w:rsid w:val="00331A42"/>
    <w:rsid w:val="003320B6"/>
    <w:rsid w:val="003343B2"/>
    <w:rsid w:val="00334B92"/>
    <w:rsid w:val="00334C5C"/>
    <w:rsid w:val="0033560E"/>
    <w:rsid w:val="0033636A"/>
    <w:rsid w:val="003365F9"/>
    <w:rsid w:val="00336D30"/>
    <w:rsid w:val="00336E82"/>
    <w:rsid w:val="0033751C"/>
    <w:rsid w:val="0034038D"/>
    <w:rsid w:val="00340449"/>
    <w:rsid w:val="00341A2F"/>
    <w:rsid w:val="00342F64"/>
    <w:rsid w:val="0034316F"/>
    <w:rsid w:val="003434D7"/>
    <w:rsid w:val="00343696"/>
    <w:rsid w:val="003438C3"/>
    <w:rsid w:val="00343AC3"/>
    <w:rsid w:val="00343BC5"/>
    <w:rsid w:val="00344841"/>
    <w:rsid w:val="00344BE1"/>
    <w:rsid w:val="00345467"/>
    <w:rsid w:val="00345589"/>
    <w:rsid w:val="003459AC"/>
    <w:rsid w:val="00345EFE"/>
    <w:rsid w:val="00345FA4"/>
    <w:rsid w:val="00346A29"/>
    <w:rsid w:val="00347173"/>
    <w:rsid w:val="0034717E"/>
    <w:rsid w:val="003479AA"/>
    <w:rsid w:val="00347AFD"/>
    <w:rsid w:val="003501EE"/>
    <w:rsid w:val="00350697"/>
    <w:rsid w:val="00350883"/>
    <w:rsid w:val="00350DA1"/>
    <w:rsid w:val="0035114D"/>
    <w:rsid w:val="003512B4"/>
    <w:rsid w:val="003513CA"/>
    <w:rsid w:val="00352511"/>
    <w:rsid w:val="0035308A"/>
    <w:rsid w:val="003530A1"/>
    <w:rsid w:val="003541D8"/>
    <w:rsid w:val="00354DC9"/>
    <w:rsid w:val="00354E04"/>
    <w:rsid w:val="00354E0D"/>
    <w:rsid w:val="00355101"/>
    <w:rsid w:val="00355B93"/>
    <w:rsid w:val="003562B0"/>
    <w:rsid w:val="0035657B"/>
    <w:rsid w:val="00356E8E"/>
    <w:rsid w:val="003574A0"/>
    <w:rsid w:val="00357D23"/>
    <w:rsid w:val="00357D2D"/>
    <w:rsid w:val="0036091F"/>
    <w:rsid w:val="00361C59"/>
    <w:rsid w:val="00361D10"/>
    <w:rsid w:val="00362156"/>
    <w:rsid w:val="0036275F"/>
    <w:rsid w:val="003630D4"/>
    <w:rsid w:val="0036371C"/>
    <w:rsid w:val="003639CC"/>
    <w:rsid w:val="00363AA2"/>
    <w:rsid w:val="00363EBB"/>
    <w:rsid w:val="003644DA"/>
    <w:rsid w:val="003649B0"/>
    <w:rsid w:val="00365DDF"/>
    <w:rsid w:val="00366455"/>
    <w:rsid w:val="00366509"/>
    <w:rsid w:val="00366C7B"/>
    <w:rsid w:val="0037076A"/>
    <w:rsid w:val="00370B88"/>
    <w:rsid w:val="003716BB"/>
    <w:rsid w:val="003719BD"/>
    <w:rsid w:val="00371F87"/>
    <w:rsid w:val="00372D92"/>
    <w:rsid w:val="00373D40"/>
    <w:rsid w:val="00373D42"/>
    <w:rsid w:val="00373E17"/>
    <w:rsid w:val="00374948"/>
    <w:rsid w:val="00375FA8"/>
    <w:rsid w:val="00376222"/>
    <w:rsid w:val="0037638B"/>
    <w:rsid w:val="0037682B"/>
    <w:rsid w:val="00376D63"/>
    <w:rsid w:val="00377B4A"/>
    <w:rsid w:val="0038113F"/>
    <w:rsid w:val="00381D3E"/>
    <w:rsid w:val="00382935"/>
    <w:rsid w:val="00382E5F"/>
    <w:rsid w:val="00383553"/>
    <w:rsid w:val="003837E5"/>
    <w:rsid w:val="00383A1A"/>
    <w:rsid w:val="00384029"/>
    <w:rsid w:val="00384A39"/>
    <w:rsid w:val="00386DB3"/>
    <w:rsid w:val="0038735C"/>
    <w:rsid w:val="00387897"/>
    <w:rsid w:val="00393AA3"/>
    <w:rsid w:val="00393AA5"/>
    <w:rsid w:val="00393EDF"/>
    <w:rsid w:val="00394363"/>
    <w:rsid w:val="0039531F"/>
    <w:rsid w:val="00395B85"/>
    <w:rsid w:val="00395DAE"/>
    <w:rsid w:val="00395FAD"/>
    <w:rsid w:val="003965B0"/>
    <w:rsid w:val="00396DF0"/>
    <w:rsid w:val="0039706D"/>
    <w:rsid w:val="003975CC"/>
    <w:rsid w:val="00397A93"/>
    <w:rsid w:val="003A01BA"/>
    <w:rsid w:val="003A02C7"/>
    <w:rsid w:val="003A06E4"/>
    <w:rsid w:val="003A0AC9"/>
    <w:rsid w:val="003A0EEC"/>
    <w:rsid w:val="003A2665"/>
    <w:rsid w:val="003A39DF"/>
    <w:rsid w:val="003A4091"/>
    <w:rsid w:val="003A4D38"/>
    <w:rsid w:val="003A5297"/>
    <w:rsid w:val="003A60D7"/>
    <w:rsid w:val="003A667F"/>
    <w:rsid w:val="003A691F"/>
    <w:rsid w:val="003A73C6"/>
    <w:rsid w:val="003A7590"/>
    <w:rsid w:val="003B02C7"/>
    <w:rsid w:val="003B0683"/>
    <w:rsid w:val="003B0F8D"/>
    <w:rsid w:val="003B1143"/>
    <w:rsid w:val="003B11F0"/>
    <w:rsid w:val="003B21B9"/>
    <w:rsid w:val="003B310C"/>
    <w:rsid w:val="003B364F"/>
    <w:rsid w:val="003B456D"/>
    <w:rsid w:val="003B47BC"/>
    <w:rsid w:val="003B4A50"/>
    <w:rsid w:val="003B5195"/>
    <w:rsid w:val="003B591B"/>
    <w:rsid w:val="003B599F"/>
    <w:rsid w:val="003B5EA2"/>
    <w:rsid w:val="003C0317"/>
    <w:rsid w:val="003C0612"/>
    <w:rsid w:val="003C11E4"/>
    <w:rsid w:val="003C1C28"/>
    <w:rsid w:val="003C1C5A"/>
    <w:rsid w:val="003C1D77"/>
    <w:rsid w:val="003C1DAF"/>
    <w:rsid w:val="003C335D"/>
    <w:rsid w:val="003C357F"/>
    <w:rsid w:val="003C38AB"/>
    <w:rsid w:val="003C5131"/>
    <w:rsid w:val="003C553A"/>
    <w:rsid w:val="003C5A35"/>
    <w:rsid w:val="003C7086"/>
    <w:rsid w:val="003D0625"/>
    <w:rsid w:val="003D1775"/>
    <w:rsid w:val="003D1AAA"/>
    <w:rsid w:val="003D1CAE"/>
    <w:rsid w:val="003D1DA5"/>
    <w:rsid w:val="003D1FC6"/>
    <w:rsid w:val="003D231E"/>
    <w:rsid w:val="003D2F43"/>
    <w:rsid w:val="003D36AA"/>
    <w:rsid w:val="003D40C2"/>
    <w:rsid w:val="003D4282"/>
    <w:rsid w:val="003D4306"/>
    <w:rsid w:val="003D641C"/>
    <w:rsid w:val="003D64A8"/>
    <w:rsid w:val="003D68E8"/>
    <w:rsid w:val="003D7183"/>
    <w:rsid w:val="003D7809"/>
    <w:rsid w:val="003D7B68"/>
    <w:rsid w:val="003D7D03"/>
    <w:rsid w:val="003E0E4F"/>
    <w:rsid w:val="003E1A1F"/>
    <w:rsid w:val="003E21A2"/>
    <w:rsid w:val="003E2DF6"/>
    <w:rsid w:val="003E30A7"/>
    <w:rsid w:val="003E3C7F"/>
    <w:rsid w:val="003E4331"/>
    <w:rsid w:val="003E4564"/>
    <w:rsid w:val="003E5B53"/>
    <w:rsid w:val="003E6A85"/>
    <w:rsid w:val="003E6C73"/>
    <w:rsid w:val="003E7183"/>
    <w:rsid w:val="003E72BE"/>
    <w:rsid w:val="003E76B6"/>
    <w:rsid w:val="003F0526"/>
    <w:rsid w:val="003F0814"/>
    <w:rsid w:val="003F1447"/>
    <w:rsid w:val="003F2580"/>
    <w:rsid w:val="003F332C"/>
    <w:rsid w:val="003F3BE1"/>
    <w:rsid w:val="003F3C4F"/>
    <w:rsid w:val="003F59F7"/>
    <w:rsid w:val="003F5AB7"/>
    <w:rsid w:val="003F5B58"/>
    <w:rsid w:val="00400B1A"/>
    <w:rsid w:val="00400DF6"/>
    <w:rsid w:val="00401979"/>
    <w:rsid w:val="00401D19"/>
    <w:rsid w:val="00402308"/>
    <w:rsid w:val="00402821"/>
    <w:rsid w:val="00403591"/>
    <w:rsid w:val="004036D6"/>
    <w:rsid w:val="00404072"/>
    <w:rsid w:val="004044A4"/>
    <w:rsid w:val="0040487C"/>
    <w:rsid w:val="00404958"/>
    <w:rsid w:val="00405819"/>
    <w:rsid w:val="0040598B"/>
    <w:rsid w:val="00405AA9"/>
    <w:rsid w:val="00406590"/>
    <w:rsid w:val="00407198"/>
    <w:rsid w:val="00407D13"/>
    <w:rsid w:val="00411099"/>
    <w:rsid w:val="00411385"/>
    <w:rsid w:val="00411802"/>
    <w:rsid w:val="00412259"/>
    <w:rsid w:val="00412469"/>
    <w:rsid w:val="004141DD"/>
    <w:rsid w:val="004146C9"/>
    <w:rsid w:val="00415B33"/>
    <w:rsid w:val="00416219"/>
    <w:rsid w:val="0041634D"/>
    <w:rsid w:val="004163CA"/>
    <w:rsid w:val="004163F8"/>
    <w:rsid w:val="00416B30"/>
    <w:rsid w:val="00417033"/>
    <w:rsid w:val="00417256"/>
    <w:rsid w:val="0041787A"/>
    <w:rsid w:val="004209E2"/>
    <w:rsid w:val="00420F1E"/>
    <w:rsid w:val="0042198C"/>
    <w:rsid w:val="00421D4F"/>
    <w:rsid w:val="0042272F"/>
    <w:rsid w:val="00422F16"/>
    <w:rsid w:val="0042324A"/>
    <w:rsid w:val="00423A8E"/>
    <w:rsid w:val="00423E7D"/>
    <w:rsid w:val="00424907"/>
    <w:rsid w:val="00424CB8"/>
    <w:rsid w:val="00425988"/>
    <w:rsid w:val="00425F51"/>
    <w:rsid w:val="004267FC"/>
    <w:rsid w:val="00427291"/>
    <w:rsid w:val="0043053F"/>
    <w:rsid w:val="004307B1"/>
    <w:rsid w:val="00431482"/>
    <w:rsid w:val="004314C0"/>
    <w:rsid w:val="00431E39"/>
    <w:rsid w:val="0043222C"/>
    <w:rsid w:val="00432431"/>
    <w:rsid w:val="004336D6"/>
    <w:rsid w:val="00433921"/>
    <w:rsid w:val="00433A36"/>
    <w:rsid w:val="00433B52"/>
    <w:rsid w:val="0043602C"/>
    <w:rsid w:val="0043668D"/>
    <w:rsid w:val="004370D1"/>
    <w:rsid w:val="004374EE"/>
    <w:rsid w:val="00437593"/>
    <w:rsid w:val="004403AE"/>
    <w:rsid w:val="00440A4E"/>
    <w:rsid w:val="00442AAD"/>
    <w:rsid w:val="00443341"/>
    <w:rsid w:val="004438E2"/>
    <w:rsid w:val="00444B00"/>
    <w:rsid w:val="0044513A"/>
    <w:rsid w:val="0044569E"/>
    <w:rsid w:val="00445AB2"/>
    <w:rsid w:val="00445D9C"/>
    <w:rsid w:val="0044632B"/>
    <w:rsid w:val="004468B4"/>
    <w:rsid w:val="004474F6"/>
    <w:rsid w:val="00447688"/>
    <w:rsid w:val="00447A26"/>
    <w:rsid w:val="00447D2B"/>
    <w:rsid w:val="00450647"/>
    <w:rsid w:val="00451021"/>
    <w:rsid w:val="0045134A"/>
    <w:rsid w:val="0045162B"/>
    <w:rsid w:val="00451E84"/>
    <w:rsid w:val="00452D6F"/>
    <w:rsid w:val="00453569"/>
    <w:rsid w:val="004539F3"/>
    <w:rsid w:val="0045413C"/>
    <w:rsid w:val="004554A1"/>
    <w:rsid w:val="004554C8"/>
    <w:rsid w:val="00455B45"/>
    <w:rsid w:val="004562BF"/>
    <w:rsid w:val="0045795E"/>
    <w:rsid w:val="00457DA2"/>
    <w:rsid w:val="004603BB"/>
    <w:rsid w:val="00460C72"/>
    <w:rsid w:val="00461039"/>
    <w:rsid w:val="00461C96"/>
    <w:rsid w:val="004624E5"/>
    <w:rsid w:val="00463B6E"/>
    <w:rsid w:val="004640F5"/>
    <w:rsid w:val="0046421D"/>
    <w:rsid w:val="0046447D"/>
    <w:rsid w:val="004663A1"/>
    <w:rsid w:val="0046666F"/>
    <w:rsid w:val="00466C74"/>
    <w:rsid w:val="00470273"/>
    <w:rsid w:val="0047079E"/>
    <w:rsid w:val="00470852"/>
    <w:rsid w:val="00470CB8"/>
    <w:rsid w:val="00471666"/>
    <w:rsid w:val="00471791"/>
    <w:rsid w:val="00471E81"/>
    <w:rsid w:val="004724A9"/>
    <w:rsid w:val="00472776"/>
    <w:rsid w:val="00472DBF"/>
    <w:rsid w:val="0047360B"/>
    <w:rsid w:val="004739E7"/>
    <w:rsid w:val="00473E62"/>
    <w:rsid w:val="00474261"/>
    <w:rsid w:val="00474A42"/>
    <w:rsid w:val="00475722"/>
    <w:rsid w:val="00475847"/>
    <w:rsid w:val="00476026"/>
    <w:rsid w:val="00476107"/>
    <w:rsid w:val="00476EC0"/>
    <w:rsid w:val="004774E9"/>
    <w:rsid w:val="00477C4E"/>
    <w:rsid w:val="00480554"/>
    <w:rsid w:val="0048062E"/>
    <w:rsid w:val="00481A88"/>
    <w:rsid w:val="0048323C"/>
    <w:rsid w:val="004838CB"/>
    <w:rsid w:val="00483D0E"/>
    <w:rsid w:val="0048439A"/>
    <w:rsid w:val="004843B6"/>
    <w:rsid w:val="0048618B"/>
    <w:rsid w:val="00486C59"/>
    <w:rsid w:val="00487735"/>
    <w:rsid w:val="004878CD"/>
    <w:rsid w:val="0048796E"/>
    <w:rsid w:val="004908E0"/>
    <w:rsid w:val="00491440"/>
    <w:rsid w:val="00492058"/>
    <w:rsid w:val="00492CD0"/>
    <w:rsid w:val="0049373A"/>
    <w:rsid w:val="004939C9"/>
    <w:rsid w:val="00494516"/>
    <w:rsid w:val="00494CFA"/>
    <w:rsid w:val="00494D97"/>
    <w:rsid w:val="004957E1"/>
    <w:rsid w:val="00495A41"/>
    <w:rsid w:val="00495AA5"/>
    <w:rsid w:val="0049669A"/>
    <w:rsid w:val="004967FC"/>
    <w:rsid w:val="00497FE5"/>
    <w:rsid w:val="004A041C"/>
    <w:rsid w:val="004A06FE"/>
    <w:rsid w:val="004A13D8"/>
    <w:rsid w:val="004A15BC"/>
    <w:rsid w:val="004A17AC"/>
    <w:rsid w:val="004A198A"/>
    <w:rsid w:val="004A1DE1"/>
    <w:rsid w:val="004A247A"/>
    <w:rsid w:val="004A3F22"/>
    <w:rsid w:val="004A449D"/>
    <w:rsid w:val="004A4C7F"/>
    <w:rsid w:val="004A4D52"/>
    <w:rsid w:val="004A57B6"/>
    <w:rsid w:val="004A59B9"/>
    <w:rsid w:val="004A667A"/>
    <w:rsid w:val="004A6C04"/>
    <w:rsid w:val="004A70FC"/>
    <w:rsid w:val="004A7618"/>
    <w:rsid w:val="004A77B3"/>
    <w:rsid w:val="004B09D6"/>
    <w:rsid w:val="004B1796"/>
    <w:rsid w:val="004B1F87"/>
    <w:rsid w:val="004B22E4"/>
    <w:rsid w:val="004B2391"/>
    <w:rsid w:val="004B2483"/>
    <w:rsid w:val="004B2853"/>
    <w:rsid w:val="004B4724"/>
    <w:rsid w:val="004B5480"/>
    <w:rsid w:val="004B575B"/>
    <w:rsid w:val="004B5798"/>
    <w:rsid w:val="004B5E0F"/>
    <w:rsid w:val="004B64EF"/>
    <w:rsid w:val="004B6D14"/>
    <w:rsid w:val="004B6F7C"/>
    <w:rsid w:val="004B7320"/>
    <w:rsid w:val="004B743C"/>
    <w:rsid w:val="004B78DD"/>
    <w:rsid w:val="004B7D0E"/>
    <w:rsid w:val="004B7F51"/>
    <w:rsid w:val="004C0590"/>
    <w:rsid w:val="004C239D"/>
    <w:rsid w:val="004C260F"/>
    <w:rsid w:val="004C3116"/>
    <w:rsid w:val="004C339C"/>
    <w:rsid w:val="004C51F3"/>
    <w:rsid w:val="004C56DE"/>
    <w:rsid w:val="004C6959"/>
    <w:rsid w:val="004C6BEF"/>
    <w:rsid w:val="004C6DCE"/>
    <w:rsid w:val="004C7221"/>
    <w:rsid w:val="004C7513"/>
    <w:rsid w:val="004D18BD"/>
    <w:rsid w:val="004D1CFB"/>
    <w:rsid w:val="004D271A"/>
    <w:rsid w:val="004D2EAC"/>
    <w:rsid w:val="004D3293"/>
    <w:rsid w:val="004D335F"/>
    <w:rsid w:val="004D3472"/>
    <w:rsid w:val="004D4118"/>
    <w:rsid w:val="004D44F7"/>
    <w:rsid w:val="004D4BFD"/>
    <w:rsid w:val="004D5B21"/>
    <w:rsid w:val="004D5FF7"/>
    <w:rsid w:val="004D658B"/>
    <w:rsid w:val="004D6EB4"/>
    <w:rsid w:val="004D707A"/>
    <w:rsid w:val="004D7B06"/>
    <w:rsid w:val="004E0069"/>
    <w:rsid w:val="004E1BA6"/>
    <w:rsid w:val="004E2C7C"/>
    <w:rsid w:val="004E2D2D"/>
    <w:rsid w:val="004E4B8F"/>
    <w:rsid w:val="004E4FC3"/>
    <w:rsid w:val="004E57EB"/>
    <w:rsid w:val="004E5AA6"/>
    <w:rsid w:val="004E6929"/>
    <w:rsid w:val="004F10E9"/>
    <w:rsid w:val="004F1388"/>
    <w:rsid w:val="004F15B4"/>
    <w:rsid w:val="004F19F5"/>
    <w:rsid w:val="004F1AD2"/>
    <w:rsid w:val="004F230C"/>
    <w:rsid w:val="004F27AA"/>
    <w:rsid w:val="004F2EE5"/>
    <w:rsid w:val="004F4693"/>
    <w:rsid w:val="004F4B5A"/>
    <w:rsid w:val="004F56C9"/>
    <w:rsid w:val="004F5AA2"/>
    <w:rsid w:val="004F6013"/>
    <w:rsid w:val="004F66D0"/>
    <w:rsid w:val="004F67FC"/>
    <w:rsid w:val="004F6FB4"/>
    <w:rsid w:val="005015A3"/>
    <w:rsid w:val="00501C35"/>
    <w:rsid w:val="005025FB"/>
    <w:rsid w:val="00502ED8"/>
    <w:rsid w:val="0050311B"/>
    <w:rsid w:val="00503878"/>
    <w:rsid w:val="00504260"/>
    <w:rsid w:val="00504365"/>
    <w:rsid w:val="00504393"/>
    <w:rsid w:val="005046D3"/>
    <w:rsid w:val="0050520D"/>
    <w:rsid w:val="0050579E"/>
    <w:rsid w:val="005058C3"/>
    <w:rsid w:val="005070FD"/>
    <w:rsid w:val="00507305"/>
    <w:rsid w:val="005100E9"/>
    <w:rsid w:val="00510581"/>
    <w:rsid w:val="005105A4"/>
    <w:rsid w:val="00510788"/>
    <w:rsid w:val="00510E86"/>
    <w:rsid w:val="005113A1"/>
    <w:rsid w:val="00511405"/>
    <w:rsid w:val="00511ED9"/>
    <w:rsid w:val="005120B3"/>
    <w:rsid w:val="0051299C"/>
    <w:rsid w:val="00513403"/>
    <w:rsid w:val="00513CC5"/>
    <w:rsid w:val="00514517"/>
    <w:rsid w:val="0051463D"/>
    <w:rsid w:val="005148BF"/>
    <w:rsid w:val="00514D9C"/>
    <w:rsid w:val="00515A3C"/>
    <w:rsid w:val="00515B31"/>
    <w:rsid w:val="00516186"/>
    <w:rsid w:val="00516306"/>
    <w:rsid w:val="00516771"/>
    <w:rsid w:val="00517472"/>
    <w:rsid w:val="00517F8A"/>
    <w:rsid w:val="00520C04"/>
    <w:rsid w:val="00521A9C"/>
    <w:rsid w:val="00521E05"/>
    <w:rsid w:val="0052230A"/>
    <w:rsid w:val="0052232D"/>
    <w:rsid w:val="00524187"/>
    <w:rsid w:val="005246A6"/>
    <w:rsid w:val="00524D76"/>
    <w:rsid w:val="005254F5"/>
    <w:rsid w:val="0052551A"/>
    <w:rsid w:val="0052554A"/>
    <w:rsid w:val="00525D45"/>
    <w:rsid w:val="00526293"/>
    <w:rsid w:val="00526A7C"/>
    <w:rsid w:val="00531189"/>
    <w:rsid w:val="00531955"/>
    <w:rsid w:val="00531F37"/>
    <w:rsid w:val="00532C9E"/>
    <w:rsid w:val="00533511"/>
    <w:rsid w:val="00534595"/>
    <w:rsid w:val="0053478E"/>
    <w:rsid w:val="00534C06"/>
    <w:rsid w:val="0053542C"/>
    <w:rsid w:val="005359E5"/>
    <w:rsid w:val="00536403"/>
    <w:rsid w:val="005366B8"/>
    <w:rsid w:val="00537C45"/>
    <w:rsid w:val="0054016D"/>
    <w:rsid w:val="005411FC"/>
    <w:rsid w:val="00542AC2"/>
    <w:rsid w:val="005436A5"/>
    <w:rsid w:val="005440F3"/>
    <w:rsid w:val="005443D0"/>
    <w:rsid w:val="0054463A"/>
    <w:rsid w:val="00544B97"/>
    <w:rsid w:val="00545AA5"/>
    <w:rsid w:val="00545E0F"/>
    <w:rsid w:val="00546769"/>
    <w:rsid w:val="005469E5"/>
    <w:rsid w:val="00547E8A"/>
    <w:rsid w:val="00550D7C"/>
    <w:rsid w:val="00550D81"/>
    <w:rsid w:val="00551CAA"/>
    <w:rsid w:val="00552256"/>
    <w:rsid w:val="00552914"/>
    <w:rsid w:val="00552A4A"/>
    <w:rsid w:val="00552B4E"/>
    <w:rsid w:val="00552DFE"/>
    <w:rsid w:val="005536B2"/>
    <w:rsid w:val="00554361"/>
    <w:rsid w:val="0055479B"/>
    <w:rsid w:val="00554C95"/>
    <w:rsid w:val="00555450"/>
    <w:rsid w:val="0055586D"/>
    <w:rsid w:val="00556000"/>
    <w:rsid w:val="00557B94"/>
    <w:rsid w:val="005601E1"/>
    <w:rsid w:val="005610C0"/>
    <w:rsid w:val="00561B97"/>
    <w:rsid w:val="00561BB0"/>
    <w:rsid w:val="00562493"/>
    <w:rsid w:val="00562767"/>
    <w:rsid w:val="00562DA6"/>
    <w:rsid w:val="005631B5"/>
    <w:rsid w:val="005637A3"/>
    <w:rsid w:val="005637FE"/>
    <w:rsid w:val="005654A4"/>
    <w:rsid w:val="0056561F"/>
    <w:rsid w:val="00565E09"/>
    <w:rsid w:val="00567BB0"/>
    <w:rsid w:val="005701EA"/>
    <w:rsid w:val="0057085E"/>
    <w:rsid w:val="00570ED9"/>
    <w:rsid w:val="00571236"/>
    <w:rsid w:val="0057135B"/>
    <w:rsid w:val="00571535"/>
    <w:rsid w:val="00571E96"/>
    <w:rsid w:val="00572239"/>
    <w:rsid w:val="00573A4A"/>
    <w:rsid w:val="00573A7F"/>
    <w:rsid w:val="00573B7A"/>
    <w:rsid w:val="005745B7"/>
    <w:rsid w:val="0057483E"/>
    <w:rsid w:val="0057492F"/>
    <w:rsid w:val="00574CD7"/>
    <w:rsid w:val="00574EFF"/>
    <w:rsid w:val="005752F9"/>
    <w:rsid w:val="00575470"/>
    <w:rsid w:val="00575753"/>
    <w:rsid w:val="00575C47"/>
    <w:rsid w:val="00575D33"/>
    <w:rsid w:val="005761FF"/>
    <w:rsid w:val="00576731"/>
    <w:rsid w:val="005775A5"/>
    <w:rsid w:val="00577DA9"/>
    <w:rsid w:val="00580BC1"/>
    <w:rsid w:val="00581FC5"/>
    <w:rsid w:val="00582A57"/>
    <w:rsid w:val="00582E93"/>
    <w:rsid w:val="0058386D"/>
    <w:rsid w:val="00583AFC"/>
    <w:rsid w:val="005842A4"/>
    <w:rsid w:val="00584474"/>
    <w:rsid w:val="00584957"/>
    <w:rsid w:val="00584E3F"/>
    <w:rsid w:val="00584EAE"/>
    <w:rsid w:val="0058782D"/>
    <w:rsid w:val="005879C6"/>
    <w:rsid w:val="00587D21"/>
    <w:rsid w:val="00587FCC"/>
    <w:rsid w:val="00590016"/>
    <w:rsid w:val="005905BF"/>
    <w:rsid w:val="005908E9"/>
    <w:rsid w:val="00590AAD"/>
    <w:rsid w:val="00590F4A"/>
    <w:rsid w:val="005915F6"/>
    <w:rsid w:val="00591E9C"/>
    <w:rsid w:val="005933EC"/>
    <w:rsid w:val="005935F2"/>
    <w:rsid w:val="00594ADE"/>
    <w:rsid w:val="00594E5E"/>
    <w:rsid w:val="005956AA"/>
    <w:rsid w:val="005958E4"/>
    <w:rsid w:val="0059644B"/>
    <w:rsid w:val="00596570"/>
    <w:rsid w:val="00596E9C"/>
    <w:rsid w:val="005976D7"/>
    <w:rsid w:val="00597A06"/>
    <w:rsid w:val="00597B83"/>
    <w:rsid w:val="005A0ACF"/>
    <w:rsid w:val="005A16EF"/>
    <w:rsid w:val="005A1D40"/>
    <w:rsid w:val="005A2BA2"/>
    <w:rsid w:val="005A3E3E"/>
    <w:rsid w:val="005A4034"/>
    <w:rsid w:val="005A5F62"/>
    <w:rsid w:val="005A6A79"/>
    <w:rsid w:val="005A762A"/>
    <w:rsid w:val="005A7701"/>
    <w:rsid w:val="005A7963"/>
    <w:rsid w:val="005A7C84"/>
    <w:rsid w:val="005B07B4"/>
    <w:rsid w:val="005B19E7"/>
    <w:rsid w:val="005B2B83"/>
    <w:rsid w:val="005B2BE3"/>
    <w:rsid w:val="005B30C3"/>
    <w:rsid w:val="005B356F"/>
    <w:rsid w:val="005B43BF"/>
    <w:rsid w:val="005B4442"/>
    <w:rsid w:val="005B4BFF"/>
    <w:rsid w:val="005B52E8"/>
    <w:rsid w:val="005B5AE3"/>
    <w:rsid w:val="005B61C3"/>
    <w:rsid w:val="005B642D"/>
    <w:rsid w:val="005B6511"/>
    <w:rsid w:val="005B737E"/>
    <w:rsid w:val="005C0BFD"/>
    <w:rsid w:val="005C1826"/>
    <w:rsid w:val="005C2E82"/>
    <w:rsid w:val="005C2EFD"/>
    <w:rsid w:val="005C3CD0"/>
    <w:rsid w:val="005C4068"/>
    <w:rsid w:val="005C4869"/>
    <w:rsid w:val="005C53C4"/>
    <w:rsid w:val="005C54D3"/>
    <w:rsid w:val="005C5C91"/>
    <w:rsid w:val="005C5DC2"/>
    <w:rsid w:val="005C5F6E"/>
    <w:rsid w:val="005C66F7"/>
    <w:rsid w:val="005C6B1A"/>
    <w:rsid w:val="005C74BC"/>
    <w:rsid w:val="005C7E42"/>
    <w:rsid w:val="005C7E8D"/>
    <w:rsid w:val="005D041B"/>
    <w:rsid w:val="005D0872"/>
    <w:rsid w:val="005D13DC"/>
    <w:rsid w:val="005D1C0C"/>
    <w:rsid w:val="005D1F6F"/>
    <w:rsid w:val="005D2890"/>
    <w:rsid w:val="005D4683"/>
    <w:rsid w:val="005D4A8C"/>
    <w:rsid w:val="005D4FE7"/>
    <w:rsid w:val="005D555D"/>
    <w:rsid w:val="005D5A2C"/>
    <w:rsid w:val="005D6A4E"/>
    <w:rsid w:val="005D6EC8"/>
    <w:rsid w:val="005D7642"/>
    <w:rsid w:val="005E0356"/>
    <w:rsid w:val="005E03E1"/>
    <w:rsid w:val="005E0C61"/>
    <w:rsid w:val="005E1AEB"/>
    <w:rsid w:val="005E3D85"/>
    <w:rsid w:val="005E48B4"/>
    <w:rsid w:val="005E4AAD"/>
    <w:rsid w:val="005E59FB"/>
    <w:rsid w:val="005E64C3"/>
    <w:rsid w:val="005E75C8"/>
    <w:rsid w:val="005F0485"/>
    <w:rsid w:val="005F0492"/>
    <w:rsid w:val="005F0610"/>
    <w:rsid w:val="005F06D3"/>
    <w:rsid w:val="005F09D9"/>
    <w:rsid w:val="005F0B5A"/>
    <w:rsid w:val="005F0C36"/>
    <w:rsid w:val="005F0D25"/>
    <w:rsid w:val="005F0EDB"/>
    <w:rsid w:val="005F1D8C"/>
    <w:rsid w:val="005F20B0"/>
    <w:rsid w:val="005F43DC"/>
    <w:rsid w:val="005F48FF"/>
    <w:rsid w:val="005F6D3D"/>
    <w:rsid w:val="005F791E"/>
    <w:rsid w:val="005F7BD8"/>
    <w:rsid w:val="005F7E70"/>
    <w:rsid w:val="006004B6"/>
    <w:rsid w:val="00600847"/>
    <w:rsid w:val="0060107F"/>
    <w:rsid w:val="00601350"/>
    <w:rsid w:val="006017C5"/>
    <w:rsid w:val="00601FE8"/>
    <w:rsid w:val="00602F8A"/>
    <w:rsid w:val="00602FDA"/>
    <w:rsid w:val="0060380E"/>
    <w:rsid w:val="00603926"/>
    <w:rsid w:val="00603B17"/>
    <w:rsid w:val="00603E04"/>
    <w:rsid w:val="006042F4"/>
    <w:rsid w:val="006045B6"/>
    <w:rsid w:val="0060475C"/>
    <w:rsid w:val="00605437"/>
    <w:rsid w:val="00605E17"/>
    <w:rsid w:val="0060764D"/>
    <w:rsid w:val="00607918"/>
    <w:rsid w:val="00610297"/>
    <w:rsid w:val="006104B4"/>
    <w:rsid w:val="006105AB"/>
    <w:rsid w:val="006107DE"/>
    <w:rsid w:val="00610C61"/>
    <w:rsid w:val="00610C67"/>
    <w:rsid w:val="00610F36"/>
    <w:rsid w:val="00611A99"/>
    <w:rsid w:val="00611F4E"/>
    <w:rsid w:val="006120E1"/>
    <w:rsid w:val="0061233A"/>
    <w:rsid w:val="00612CC9"/>
    <w:rsid w:val="006132E0"/>
    <w:rsid w:val="00613C40"/>
    <w:rsid w:val="00613C9F"/>
    <w:rsid w:val="00613E20"/>
    <w:rsid w:val="0061479D"/>
    <w:rsid w:val="006152A8"/>
    <w:rsid w:val="00615C13"/>
    <w:rsid w:val="006160A0"/>
    <w:rsid w:val="00616507"/>
    <w:rsid w:val="006166D7"/>
    <w:rsid w:val="00616E66"/>
    <w:rsid w:val="006170F2"/>
    <w:rsid w:val="00620BA4"/>
    <w:rsid w:val="00621445"/>
    <w:rsid w:val="00621515"/>
    <w:rsid w:val="0062155A"/>
    <w:rsid w:val="006219D4"/>
    <w:rsid w:val="00622114"/>
    <w:rsid w:val="00622131"/>
    <w:rsid w:val="006223D5"/>
    <w:rsid w:val="006225EF"/>
    <w:rsid w:val="00622898"/>
    <w:rsid w:val="006229E8"/>
    <w:rsid w:val="006233C5"/>
    <w:rsid w:val="006235E0"/>
    <w:rsid w:val="00623F2E"/>
    <w:rsid w:val="00624DC8"/>
    <w:rsid w:val="00625A91"/>
    <w:rsid w:val="006261BF"/>
    <w:rsid w:val="0062662D"/>
    <w:rsid w:val="00626832"/>
    <w:rsid w:val="00626DAA"/>
    <w:rsid w:val="00626DDA"/>
    <w:rsid w:val="00626E66"/>
    <w:rsid w:val="00627628"/>
    <w:rsid w:val="006279FB"/>
    <w:rsid w:val="00630A8F"/>
    <w:rsid w:val="0063203E"/>
    <w:rsid w:val="00632AE1"/>
    <w:rsid w:val="0063399C"/>
    <w:rsid w:val="00633CD2"/>
    <w:rsid w:val="00634D5F"/>
    <w:rsid w:val="00635B36"/>
    <w:rsid w:val="00636A15"/>
    <w:rsid w:val="006377EB"/>
    <w:rsid w:val="00640C0B"/>
    <w:rsid w:val="0064106D"/>
    <w:rsid w:val="00641420"/>
    <w:rsid w:val="00641A58"/>
    <w:rsid w:val="00641E82"/>
    <w:rsid w:val="0064295F"/>
    <w:rsid w:val="00642AF8"/>
    <w:rsid w:val="00643627"/>
    <w:rsid w:val="00644121"/>
    <w:rsid w:val="00645CFE"/>
    <w:rsid w:val="00646833"/>
    <w:rsid w:val="006469E1"/>
    <w:rsid w:val="0065076F"/>
    <w:rsid w:val="006509EA"/>
    <w:rsid w:val="00650AA3"/>
    <w:rsid w:val="0065141B"/>
    <w:rsid w:val="00651491"/>
    <w:rsid w:val="0065157A"/>
    <w:rsid w:val="00652085"/>
    <w:rsid w:val="0065252F"/>
    <w:rsid w:val="00652A7B"/>
    <w:rsid w:val="0065459C"/>
    <w:rsid w:val="00654AE6"/>
    <w:rsid w:val="006552E4"/>
    <w:rsid w:val="00656EFC"/>
    <w:rsid w:val="00657612"/>
    <w:rsid w:val="00657E70"/>
    <w:rsid w:val="006606E9"/>
    <w:rsid w:val="00660F73"/>
    <w:rsid w:val="00660F7D"/>
    <w:rsid w:val="00663278"/>
    <w:rsid w:val="00664DEA"/>
    <w:rsid w:val="0066500D"/>
    <w:rsid w:val="0066707C"/>
    <w:rsid w:val="0066728F"/>
    <w:rsid w:val="006675B4"/>
    <w:rsid w:val="00667BB2"/>
    <w:rsid w:val="00667EFF"/>
    <w:rsid w:val="00667F56"/>
    <w:rsid w:val="006716F0"/>
    <w:rsid w:val="00672C01"/>
    <w:rsid w:val="00672F63"/>
    <w:rsid w:val="00673071"/>
    <w:rsid w:val="006736C5"/>
    <w:rsid w:val="0067495D"/>
    <w:rsid w:val="00674F09"/>
    <w:rsid w:val="00676AA7"/>
    <w:rsid w:val="00676DBD"/>
    <w:rsid w:val="006802FE"/>
    <w:rsid w:val="00681198"/>
    <w:rsid w:val="00681338"/>
    <w:rsid w:val="006815B5"/>
    <w:rsid w:val="00681C40"/>
    <w:rsid w:val="00681D26"/>
    <w:rsid w:val="0068201B"/>
    <w:rsid w:val="00682AC4"/>
    <w:rsid w:val="0068310F"/>
    <w:rsid w:val="00683E2F"/>
    <w:rsid w:val="00684CA3"/>
    <w:rsid w:val="00685470"/>
    <w:rsid w:val="00685CA2"/>
    <w:rsid w:val="00685EBB"/>
    <w:rsid w:val="00685FCB"/>
    <w:rsid w:val="006870FE"/>
    <w:rsid w:val="00687B22"/>
    <w:rsid w:val="00687C51"/>
    <w:rsid w:val="00690137"/>
    <w:rsid w:val="006911F8"/>
    <w:rsid w:val="00691260"/>
    <w:rsid w:val="00691703"/>
    <w:rsid w:val="00691C74"/>
    <w:rsid w:val="00691F29"/>
    <w:rsid w:val="00692102"/>
    <w:rsid w:val="006923F8"/>
    <w:rsid w:val="0069286D"/>
    <w:rsid w:val="0069300D"/>
    <w:rsid w:val="00693DB9"/>
    <w:rsid w:val="00695A5B"/>
    <w:rsid w:val="00695B95"/>
    <w:rsid w:val="00695C33"/>
    <w:rsid w:val="00695E35"/>
    <w:rsid w:val="00696053"/>
    <w:rsid w:val="00696196"/>
    <w:rsid w:val="006963F7"/>
    <w:rsid w:val="0069686D"/>
    <w:rsid w:val="00696CB5"/>
    <w:rsid w:val="00697183"/>
    <w:rsid w:val="006975E9"/>
    <w:rsid w:val="006A0C9E"/>
    <w:rsid w:val="006A0F16"/>
    <w:rsid w:val="006A2006"/>
    <w:rsid w:val="006A24AB"/>
    <w:rsid w:val="006A3B99"/>
    <w:rsid w:val="006A3C89"/>
    <w:rsid w:val="006A3D0A"/>
    <w:rsid w:val="006A4590"/>
    <w:rsid w:val="006A45D0"/>
    <w:rsid w:val="006A4956"/>
    <w:rsid w:val="006A4ADE"/>
    <w:rsid w:val="006A4C55"/>
    <w:rsid w:val="006A5112"/>
    <w:rsid w:val="006A57AA"/>
    <w:rsid w:val="006A6273"/>
    <w:rsid w:val="006A6576"/>
    <w:rsid w:val="006A69E6"/>
    <w:rsid w:val="006A6E77"/>
    <w:rsid w:val="006A78A9"/>
    <w:rsid w:val="006B0155"/>
    <w:rsid w:val="006B1054"/>
    <w:rsid w:val="006B1AA3"/>
    <w:rsid w:val="006B2E97"/>
    <w:rsid w:val="006B3169"/>
    <w:rsid w:val="006B4300"/>
    <w:rsid w:val="006B457C"/>
    <w:rsid w:val="006B47CD"/>
    <w:rsid w:val="006B4ACA"/>
    <w:rsid w:val="006B5EAB"/>
    <w:rsid w:val="006B7EB5"/>
    <w:rsid w:val="006C02D3"/>
    <w:rsid w:val="006C077D"/>
    <w:rsid w:val="006C13D2"/>
    <w:rsid w:val="006C1B3F"/>
    <w:rsid w:val="006C258A"/>
    <w:rsid w:val="006C260B"/>
    <w:rsid w:val="006C270B"/>
    <w:rsid w:val="006C296D"/>
    <w:rsid w:val="006C2BE9"/>
    <w:rsid w:val="006C2C3C"/>
    <w:rsid w:val="006C35DB"/>
    <w:rsid w:val="006C3723"/>
    <w:rsid w:val="006C38A9"/>
    <w:rsid w:val="006C39E2"/>
    <w:rsid w:val="006C3B6E"/>
    <w:rsid w:val="006C44F9"/>
    <w:rsid w:val="006C4A7F"/>
    <w:rsid w:val="006C53D7"/>
    <w:rsid w:val="006C5541"/>
    <w:rsid w:val="006C569F"/>
    <w:rsid w:val="006C57CF"/>
    <w:rsid w:val="006C5A44"/>
    <w:rsid w:val="006C5EE0"/>
    <w:rsid w:val="006C685E"/>
    <w:rsid w:val="006C7B3E"/>
    <w:rsid w:val="006D038C"/>
    <w:rsid w:val="006D0A73"/>
    <w:rsid w:val="006D0CF9"/>
    <w:rsid w:val="006D0D66"/>
    <w:rsid w:val="006D1618"/>
    <w:rsid w:val="006D3207"/>
    <w:rsid w:val="006D39DA"/>
    <w:rsid w:val="006D72E8"/>
    <w:rsid w:val="006D76D8"/>
    <w:rsid w:val="006D7AAD"/>
    <w:rsid w:val="006E0618"/>
    <w:rsid w:val="006E0644"/>
    <w:rsid w:val="006E11E8"/>
    <w:rsid w:val="006E149E"/>
    <w:rsid w:val="006E176E"/>
    <w:rsid w:val="006E187F"/>
    <w:rsid w:val="006E1DB9"/>
    <w:rsid w:val="006E26A9"/>
    <w:rsid w:val="006E287E"/>
    <w:rsid w:val="006E2DA0"/>
    <w:rsid w:val="006E3697"/>
    <w:rsid w:val="006E3CDE"/>
    <w:rsid w:val="006E49F8"/>
    <w:rsid w:val="006E5C6C"/>
    <w:rsid w:val="006E6D11"/>
    <w:rsid w:val="006E6F9A"/>
    <w:rsid w:val="006E6FFE"/>
    <w:rsid w:val="006E7459"/>
    <w:rsid w:val="006E7674"/>
    <w:rsid w:val="006E7848"/>
    <w:rsid w:val="006E791A"/>
    <w:rsid w:val="006F0ECE"/>
    <w:rsid w:val="006F0F0D"/>
    <w:rsid w:val="006F1180"/>
    <w:rsid w:val="006F1848"/>
    <w:rsid w:val="006F1D65"/>
    <w:rsid w:val="006F1E57"/>
    <w:rsid w:val="006F3364"/>
    <w:rsid w:val="006F382D"/>
    <w:rsid w:val="006F3C82"/>
    <w:rsid w:val="006F3FE4"/>
    <w:rsid w:val="006F5BC0"/>
    <w:rsid w:val="006F6289"/>
    <w:rsid w:val="006F6778"/>
    <w:rsid w:val="006F77C2"/>
    <w:rsid w:val="007001CE"/>
    <w:rsid w:val="007002C6"/>
    <w:rsid w:val="00700539"/>
    <w:rsid w:val="00700CFE"/>
    <w:rsid w:val="007020F2"/>
    <w:rsid w:val="007022C0"/>
    <w:rsid w:val="00703CC9"/>
    <w:rsid w:val="00704F34"/>
    <w:rsid w:val="00705E65"/>
    <w:rsid w:val="007067A3"/>
    <w:rsid w:val="00706FE5"/>
    <w:rsid w:val="00707A67"/>
    <w:rsid w:val="007103E4"/>
    <w:rsid w:val="0071099C"/>
    <w:rsid w:val="00710EE4"/>
    <w:rsid w:val="007119D1"/>
    <w:rsid w:val="00711CF0"/>
    <w:rsid w:val="007137F5"/>
    <w:rsid w:val="00713CCE"/>
    <w:rsid w:val="00714404"/>
    <w:rsid w:val="00714496"/>
    <w:rsid w:val="007146D8"/>
    <w:rsid w:val="0071478A"/>
    <w:rsid w:val="007153CB"/>
    <w:rsid w:val="00715608"/>
    <w:rsid w:val="007161C2"/>
    <w:rsid w:val="007167D3"/>
    <w:rsid w:val="00716935"/>
    <w:rsid w:val="00716A33"/>
    <w:rsid w:val="00716FA5"/>
    <w:rsid w:val="00717606"/>
    <w:rsid w:val="00717702"/>
    <w:rsid w:val="00717C32"/>
    <w:rsid w:val="00717E36"/>
    <w:rsid w:val="00720B25"/>
    <w:rsid w:val="00720BB7"/>
    <w:rsid w:val="007227F4"/>
    <w:rsid w:val="00722848"/>
    <w:rsid w:val="0072324C"/>
    <w:rsid w:val="0072327F"/>
    <w:rsid w:val="0072380A"/>
    <w:rsid w:val="00723E1E"/>
    <w:rsid w:val="00724864"/>
    <w:rsid w:val="00724BB5"/>
    <w:rsid w:val="00724C8D"/>
    <w:rsid w:val="007267FB"/>
    <w:rsid w:val="00726AF4"/>
    <w:rsid w:val="00726DD7"/>
    <w:rsid w:val="00726E53"/>
    <w:rsid w:val="00727E82"/>
    <w:rsid w:val="007301CD"/>
    <w:rsid w:val="007317E3"/>
    <w:rsid w:val="00731B4F"/>
    <w:rsid w:val="00731BF4"/>
    <w:rsid w:val="007321BC"/>
    <w:rsid w:val="00733179"/>
    <w:rsid w:val="00733361"/>
    <w:rsid w:val="007335FF"/>
    <w:rsid w:val="00733669"/>
    <w:rsid w:val="007338EA"/>
    <w:rsid w:val="0073394B"/>
    <w:rsid w:val="00735102"/>
    <w:rsid w:val="00735240"/>
    <w:rsid w:val="007352DD"/>
    <w:rsid w:val="00735606"/>
    <w:rsid w:val="0073566A"/>
    <w:rsid w:val="00735F54"/>
    <w:rsid w:val="00736AA7"/>
    <w:rsid w:val="00736B00"/>
    <w:rsid w:val="00736B3C"/>
    <w:rsid w:val="00736C86"/>
    <w:rsid w:val="00737069"/>
    <w:rsid w:val="0073717F"/>
    <w:rsid w:val="00737C9F"/>
    <w:rsid w:val="00740C7C"/>
    <w:rsid w:val="007418B0"/>
    <w:rsid w:val="0074205D"/>
    <w:rsid w:val="007421B8"/>
    <w:rsid w:val="0074229E"/>
    <w:rsid w:val="007427D5"/>
    <w:rsid w:val="00744654"/>
    <w:rsid w:val="0074557F"/>
    <w:rsid w:val="0074586A"/>
    <w:rsid w:val="00745DB3"/>
    <w:rsid w:val="007467F2"/>
    <w:rsid w:val="00746BEF"/>
    <w:rsid w:val="00747280"/>
    <w:rsid w:val="00747988"/>
    <w:rsid w:val="00750331"/>
    <w:rsid w:val="00750F79"/>
    <w:rsid w:val="00751339"/>
    <w:rsid w:val="007517BC"/>
    <w:rsid w:val="00751E10"/>
    <w:rsid w:val="00752468"/>
    <w:rsid w:val="00753518"/>
    <w:rsid w:val="00753AC1"/>
    <w:rsid w:val="00753C12"/>
    <w:rsid w:val="00754726"/>
    <w:rsid w:val="007551F4"/>
    <w:rsid w:val="00755B4C"/>
    <w:rsid w:val="00755C18"/>
    <w:rsid w:val="00755C9F"/>
    <w:rsid w:val="00755D5C"/>
    <w:rsid w:val="00755F67"/>
    <w:rsid w:val="007562FB"/>
    <w:rsid w:val="0075684D"/>
    <w:rsid w:val="007576CE"/>
    <w:rsid w:val="007604A0"/>
    <w:rsid w:val="007606D3"/>
    <w:rsid w:val="007611F8"/>
    <w:rsid w:val="00761AC4"/>
    <w:rsid w:val="00762202"/>
    <w:rsid w:val="00762753"/>
    <w:rsid w:val="007628F4"/>
    <w:rsid w:val="00763387"/>
    <w:rsid w:val="007669F3"/>
    <w:rsid w:val="00766F0F"/>
    <w:rsid w:val="007701FE"/>
    <w:rsid w:val="007707C1"/>
    <w:rsid w:val="00770824"/>
    <w:rsid w:val="007708F2"/>
    <w:rsid w:val="0077097A"/>
    <w:rsid w:val="007709C1"/>
    <w:rsid w:val="00771252"/>
    <w:rsid w:val="007715D2"/>
    <w:rsid w:val="007715F1"/>
    <w:rsid w:val="007726CA"/>
    <w:rsid w:val="007752AB"/>
    <w:rsid w:val="00775538"/>
    <w:rsid w:val="00775FCE"/>
    <w:rsid w:val="00776CF0"/>
    <w:rsid w:val="00776DDC"/>
    <w:rsid w:val="0078046A"/>
    <w:rsid w:val="0078095A"/>
    <w:rsid w:val="00780BEA"/>
    <w:rsid w:val="007811F2"/>
    <w:rsid w:val="00781220"/>
    <w:rsid w:val="00781406"/>
    <w:rsid w:val="00781797"/>
    <w:rsid w:val="00781D3B"/>
    <w:rsid w:val="007823F7"/>
    <w:rsid w:val="00783AE6"/>
    <w:rsid w:val="0078460F"/>
    <w:rsid w:val="00784F41"/>
    <w:rsid w:val="0078529D"/>
    <w:rsid w:val="0078662B"/>
    <w:rsid w:val="0078665F"/>
    <w:rsid w:val="00786979"/>
    <w:rsid w:val="00786E1F"/>
    <w:rsid w:val="0078776E"/>
    <w:rsid w:val="00787A79"/>
    <w:rsid w:val="00787B95"/>
    <w:rsid w:val="0079040E"/>
    <w:rsid w:val="007908DB"/>
    <w:rsid w:val="00790E20"/>
    <w:rsid w:val="00790EF6"/>
    <w:rsid w:val="00792EED"/>
    <w:rsid w:val="00793659"/>
    <w:rsid w:val="007937B5"/>
    <w:rsid w:val="00793D44"/>
    <w:rsid w:val="00793DCB"/>
    <w:rsid w:val="007943EF"/>
    <w:rsid w:val="00795541"/>
    <w:rsid w:val="00795E3E"/>
    <w:rsid w:val="00796516"/>
    <w:rsid w:val="007965D3"/>
    <w:rsid w:val="007969BF"/>
    <w:rsid w:val="007976FA"/>
    <w:rsid w:val="00797E47"/>
    <w:rsid w:val="007A1220"/>
    <w:rsid w:val="007A22B1"/>
    <w:rsid w:val="007A2303"/>
    <w:rsid w:val="007A257B"/>
    <w:rsid w:val="007A28DB"/>
    <w:rsid w:val="007A3D7C"/>
    <w:rsid w:val="007A4193"/>
    <w:rsid w:val="007A4328"/>
    <w:rsid w:val="007A4560"/>
    <w:rsid w:val="007A4FEA"/>
    <w:rsid w:val="007A52B1"/>
    <w:rsid w:val="007A56B5"/>
    <w:rsid w:val="007A6938"/>
    <w:rsid w:val="007A7660"/>
    <w:rsid w:val="007A767B"/>
    <w:rsid w:val="007B064A"/>
    <w:rsid w:val="007B0AA3"/>
    <w:rsid w:val="007B0F97"/>
    <w:rsid w:val="007B21E9"/>
    <w:rsid w:val="007B2897"/>
    <w:rsid w:val="007B2B1A"/>
    <w:rsid w:val="007B3085"/>
    <w:rsid w:val="007B394D"/>
    <w:rsid w:val="007B3D27"/>
    <w:rsid w:val="007B4681"/>
    <w:rsid w:val="007B4B9F"/>
    <w:rsid w:val="007B6647"/>
    <w:rsid w:val="007B6806"/>
    <w:rsid w:val="007B6851"/>
    <w:rsid w:val="007B6CD3"/>
    <w:rsid w:val="007B6E4B"/>
    <w:rsid w:val="007B6F42"/>
    <w:rsid w:val="007B6FD1"/>
    <w:rsid w:val="007B71FF"/>
    <w:rsid w:val="007B7C7B"/>
    <w:rsid w:val="007B7D64"/>
    <w:rsid w:val="007C067A"/>
    <w:rsid w:val="007C11E7"/>
    <w:rsid w:val="007C1A3E"/>
    <w:rsid w:val="007C1B66"/>
    <w:rsid w:val="007C1C32"/>
    <w:rsid w:val="007C2213"/>
    <w:rsid w:val="007C330D"/>
    <w:rsid w:val="007C3A03"/>
    <w:rsid w:val="007C4921"/>
    <w:rsid w:val="007C5E59"/>
    <w:rsid w:val="007C6035"/>
    <w:rsid w:val="007C615C"/>
    <w:rsid w:val="007C65BB"/>
    <w:rsid w:val="007C67C8"/>
    <w:rsid w:val="007C683F"/>
    <w:rsid w:val="007C6D94"/>
    <w:rsid w:val="007C73D5"/>
    <w:rsid w:val="007C76C1"/>
    <w:rsid w:val="007C7ED6"/>
    <w:rsid w:val="007D00D9"/>
    <w:rsid w:val="007D046B"/>
    <w:rsid w:val="007D0B94"/>
    <w:rsid w:val="007D1F62"/>
    <w:rsid w:val="007D252B"/>
    <w:rsid w:val="007D5035"/>
    <w:rsid w:val="007D5808"/>
    <w:rsid w:val="007D5ADD"/>
    <w:rsid w:val="007D5BB6"/>
    <w:rsid w:val="007D608C"/>
    <w:rsid w:val="007D64B7"/>
    <w:rsid w:val="007D6F39"/>
    <w:rsid w:val="007D6FE4"/>
    <w:rsid w:val="007D71AC"/>
    <w:rsid w:val="007D771A"/>
    <w:rsid w:val="007D7C22"/>
    <w:rsid w:val="007D7E06"/>
    <w:rsid w:val="007E029D"/>
    <w:rsid w:val="007E03FD"/>
    <w:rsid w:val="007E0AAA"/>
    <w:rsid w:val="007E0C1D"/>
    <w:rsid w:val="007E1074"/>
    <w:rsid w:val="007E108B"/>
    <w:rsid w:val="007E1E4B"/>
    <w:rsid w:val="007E24B9"/>
    <w:rsid w:val="007E2C06"/>
    <w:rsid w:val="007E3593"/>
    <w:rsid w:val="007E4038"/>
    <w:rsid w:val="007E45E5"/>
    <w:rsid w:val="007E4A4B"/>
    <w:rsid w:val="007E531C"/>
    <w:rsid w:val="007E5487"/>
    <w:rsid w:val="007E5EB1"/>
    <w:rsid w:val="007E6766"/>
    <w:rsid w:val="007E718B"/>
    <w:rsid w:val="007E74F6"/>
    <w:rsid w:val="007E77E9"/>
    <w:rsid w:val="007F10B3"/>
    <w:rsid w:val="007F18D1"/>
    <w:rsid w:val="007F1B3B"/>
    <w:rsid w:val="007F34BE"/>
    <w:rsid w:val="007F3A2C"/>
    <w:rsid w:val="007F4294"/>
    <w:rsid w:val="007F42D6"/>
    <w:rsid w:val="007F513D"/>
    <w:rsid w:val="007F6795"/>
    <w:rsid w:val="007F76ED"/>
    <w:rsid w:val="007F7ED3"/>
    <w:rsid w:val="0080109C"/>
    <w:rsid w:val="00801165"/>
    <w:rsid w:val="008020EE"/>
    <w:rsid w:val="00802174"/>
    <w:rsid w:val="00802C38"/>
    <w:rsid w:val="00803527"/>
    <w:rsid w:val="00803C62"/>
    <w:rsid w:val="00803CBF"/>
    <w:rsid w:val="00803E8D"/>
    <w:rsid w:val="00804034"/>
    <w:rsid w:val="00804561"/>
    <w:rsid w:val="008047EA"/>
    <w:rsid w:val="00804F3F"/>
    <w:rsid w:val="00805FCE"/>
    <w:rsid w:val="0080669D"/>
    <w:rsid w:val="008075A8"/>
    <w:rsid w:val="00810022"/>
    <w:rsid w:val="008100FF"/>
    <w:rsid w:val="00810ED7"/>
    <w:rsid w:val="00811326"/>
    <w:rsid w:val="00811CC8"/>
    <w:rsid w:val="008122A5"/>
    <w:rsid w:val="0081497E"/>
    <w:rsid w:val="00815287"/>
    <w:rsid w:val="00815F47"/>
    <w:rsid w:val="00816737"/>
    <w:rsid w:val="00816873"/>
    <w:rsid w:val="00816B7B"/>
    <w:rsid w:val="00820D18"/>
    <w:rsid w:val="00821F14"/>
    <w:rsid w:val="00822D46"/>
    <w:rsid w:val="00823929"/>
    <w:rsid w:val="0082415B"/>
    <w:rsid w:val="008246C9"/>
    <w:rsid w:val="00825E88"/>
    <w:rsid w:val="0082623E"/>
    <w:rsid w:val="00826506"/>
    <w:rsid w:val="00826745"/>
    <w:rsid w:val="008270E6"/>
    <w:rsid w:val="0082731D"/>
    <w:rsid w:val="00830DCD"/>
    <w:rsid w:val="00830DFC"/>
    <w:rsid w:val="008313B2"/>
    <w:rsid w:val="008319A2"/>
    <w:rsid w:val="00832602"/>
    <w:rsid w:val="00832F6F"/>
    <w:rsid w:val="00833815"/>
    <w:rsid w:val="00833AFF"/>
    <w:rsid w:val="008341F2"/>
    <w:rsid w:val="00835029"/>
    <w:rsid w:val="008350DF"/>
    <w:rsid w:val="0083559B"/>
    <w:rsid w:val="008359CA"/>
    <w:rsid w:val="00835C38"/>
    <w:rsid w:val="00835CDA"/>
    <w:rsid w:val="00836172"/>
    <w:rsid w:val="00837649"/>
    <w:rsid w:val="00840181"/>
    <w:rsid w:val="008408AD"/>
    <w:rsid w:val="00841B1F"/>
    <w:rsid w:val="00842BBC"/>
    <w:rsid w:val="00843813"/>
    <w:rsid w:val="00844828"/>
    <w:rsid w:val="00844992"/>
    <w:rsid w:val="00844D84"/>
    <w:rsid w:val="00845059"/>
    <w:rsid w:val="00845136"/>
    <w:rsid w:val="0084538F"/>
    <w:rsid w:val="00846410"/>
    <w:rsid w:val="00846727"/>
    <w:rsid w:val="008468FE"/>
    <w:rsid w:val="00847928"/>
    <w:rsid w:val="00847F85"/>
    <w:rsid w:val="00850B14"/>
    <w:rsid w:val="00850EEE"/>
    <w:rsid w:val="00851199"/>
    <w:rsid w:val="00852662"/>
    <w:rsid w:val="00852897"/>
    <w:rsid w:val="00852B37"/>
    <w:rsid w:val="0085300A"/>
    <w:rsid w:val="00853A09"/>
    <w:rsid w:val="008542C5"/>
    <w:rsid w:val="008553F4"/>
    <w:rsid w:val="00856CDC"/>
    <w:rsid w:val="00856E08"/>
    <w:rsid w:val="0086004E"/>
    <w:rsid w:val="0086148C"/>
    <w:rsid w:val="0086246C"/>
    <w:rsid w:val="008631B8"/>
    <w:rsid w:val="0086337A"/>
    <w:rsid w:val="008638E8"/>
    <w:rsid w:val="00863E7E"/>
    <w:rsid w:val="00864081"/>
    <w:rsid w:val="008641C3"/>
    <w:rsid w:val="00864227"/>
    <w:rsid w:val="00864359"/>
    <w:rsid w:val="00864464"/>
    <w:rsid w:val="00864C58"/>
    <w:rsid w:val="00864CEE"/>
    <w:rsid w:val="00864E29"/>
    <w:rsid w:val="0086545A"/>
    <w:rsid w:val="0086558C"/>
    <w:rsid w:val="00865E3A"/>
    <w:rsid w:val="00866D94"/>
    <w:rsid w:val="0086714A"/>
    <w:rsid w:val="008676A1"/>
    <w:rsid w:val="00867830"/>
    <w:rsid w:val="00870882"/>
    <w:rsid w:val="00871204"/>
    <w:rsid w:val="00871485"/>
    <w:rsid w:val="00871C85"/>
    <w:rsid w:val="008722A8"/>
    <w:rsid w:val="00872888"/>
    <w:rsid w:val="00872BF5"/>
    <w:rsid w:val="00872D09"/>
    <w:rsid w:val="00872D1F"/>
    <w:rsid w:val="0087323D"/>
    <w:rsid w:val="00874639"/>
    <w:rsid w:val="00874A8A"/>
    <w:rsid w:val="008753F0"/>
    <w:rsid w:val="0087555A"/>
    <w:rsid w:val="00875741"/>
    <w:rsid w:val="008767AB"/>
    <w:rsid w:val="00876EC2"/>
    <w:rsid w:val="008807C6"/>
    <w:rsid w:val="00880CB4"/>
    <w:rsid w:val="00880DC7"/>
    <w:rsid w:val="00881194"/>
    <w:rsid w:val="00881C6D"/>
    <w:rsid w:val="00882293"/>
    <w:rsid w:val="008824E3"/>
    <w:rsid w:val="008827C2"/>
    <w:rsid w:val="00883805"/>
    <w:rsid w:val="00883E01"/>
    <w:rsid w:val="00884239"/>
    <w:rsid w:val="008843C5"/>
    <w:rsid w:val="008851C4"/>
    <w:rsid w:val="00885809"/>
    <w:rsid w:val="00885A66"/>
    <w:rsid w:val="00885DF1"/>
    <w:rsid w:val="00885E1A"/>
    <w:rsid w:val="00886905"/>
    <w:rsid w:val="008903FC"/>
    <w:rsid w:val="00890F17"/>
    <w:rsid w:val="0089169F"/>
    <w:rsid w:val="0089194A"/>
    <w:rsid w:val="008919DB"/>
    <w:rsid w:val="00892B9F"/>
    <w:rsid w:val="00892EDF"/>
    <w:rsid w:val="00893E45"/>
    <w:rsid w:val="00894099"/>
    <w:rsid w:val="008941C6"/>
    <w:rsid w:val="00894C4D"/>
    <w:rsid w:val="00894CC0"/>
    <w:rsid w:val="00896132"/>
    <w:rsid w:val="0089615F"/>
    <w:rsid w:val="00896408"/>
    <w:rsid w:val="00897CA1"/>
    <w:rsid w:val="00897EC5"/>
    <w:rsid w:val="008A01E3"/>
    <w:rsid w:val="008A1470"/>
    <w:rsid w:val="008A17FC"/>
    <w:rsid w:val="008A264F"/>
    <w:rsid w:val="008A35A5"/>
    <w:rsid w:val="008A399F"/>
    <w:rsid w:val="008A4724"/>
    <w:rsid w:val="008A50AF"/>
    <w:rsid w:val="008A5625"/>
    <w:rsid w:val="008A5ABA"/>
    <w:rsid w:val="008A60AD"/>
    <w:rsid w:val="008A6466"/>
    <w:rsid w:val="008A6627"/>
    <w:rsid w:val="008A682E"/>
    <w:rsid w:val="008A6BBA"/>
    <w:rsid w:val="008A6ED0"/>
    <w:rsid w:val="008A6F0E"/>
    <w:rsid w:val="008A71C0"/>
    <w:rsid w:val="008B002B"/>
    <w:rsid w:val="008B0183"/>
    <w:rsid w:val="008B1C0C"/>
    <w:rsid w:val="008B24A6"/>
    <w:rsid w:val="008B3774"/>
    <w:rsid w:val="008B4132"/>
    <w:rsid w:val="008B432E"/>
    <w:rsid w:val="008B437F"/>
    <w:rsid w:val="008B4D19"/>
    <w:rsid w:val="008B50B2"/>
    <w:rsid w:val="008B52EC"/>
    <w:rsid w:val="008B5444"/>
    <w:rsid w:val="008B6CDE"/>
    <w:rsid w:val="008B7281"/>
    <w:rsid w:val="008B7326"/>
    <w:rsid w:val="008B7983"/>
    <w:rsid w:val="008B7A0F"/>
    <w:rsid w:val="008B7A45"/>
    <w:rsid w:val="008C070B"/>
    <w:rsid w:val="008C0C73"/>
    <w:rsid w:val="008C1500"/>
    <w:rsid w:val="008C163C"/>
    <w:rsid w:val="008C1C1C"/>
    <w:rsid w:val="008C2191"/>
    <w:rsid w:val="008C3808"/>
    <w:rsid w:val="008C3AF4"/>
    <w:rsid w:val="008C3ECF"/>
    <w:rsid w:val="008C45A3"/>
    <w:rsid w:val="008C5039"/>
    <w:rsid w:val="008C530D"/>
    <w:rsid w:val="008C681C"/>
    <w:rsid w:val="008C6838"/>
    <w:rsid w:val="008C76B3"/>
    <w:rsid w:val="008C780D"/>
    <w:rsid w:val="008C7FE5"/>
    <w:rsid w:val="008D016F"/>
    <w:rsid w:val="008D0FAC"/>
    <w:rsid w:val="008D130D"/>
    <w:rsid w:val="008D1A46"/>
    <w:rsid w:val="008D1CA3"/>
    <w:rsid w:val="008D21D7"/>
    <w:rsid w:val="008D3243"/>
    <w:rsid w:val="008D3477"/>
    <w:rsid w:val="008D48B9"/>
    <w:rsid w:val="008D6B57"/>
    <w:rsid w:val="008D6B78"/>
    <w:rsid w:val="008D6F31"/>
    <w:rsid w:val="008D705A"/>
    <w:rsid w:val="008D748F"/>
    <w:rsid w:val="008D7AE6"/>
    <w:rsid w:val="008E009F"/>
    <w:rsid w:val="008E07DE"/>
    <w:rsid w:val="008E0839"/>
    <w:rsid w:val="008E0DDC"/>
    <w:rsid w:val="008E113F"/>
    <w:rsid w:val="008E1297"/>
    <w:rsid w:val="008E25F1"/>
    <w:rsid w:val="008E2D55"/>
    <w:rsid w:val="008E2EC7"/>
    <w:rsid w:val="008E3482"/>
    <w:rsid w:val="008E387A"/>
    <w:rsid w:val="008E3974"/>
    <w:rsid w:val="008E3DD4"/>
    <w:rsid w:val="008E46A7"/>
    <w:rsid w:val="008E493B"/>
    <w:rsid w:val="008E4AB4"/>
    <w:rsid w:val="008E4C2F"/>
    <w:rsid w:val="008E6406"/>
    <w:rsid w:val="008E693E"/>
    <w:rsid w:val="008E6C37"/>
    <w:rsid w:val="008E6D8A"/>
    <w:rsid w:val="008E75FE"/>
    <w:rsid w:val="008E77B7"/>
    <w:rsid w:val="008E7F27"/>
    <w:rsid w:val="008F0BB0"/>
    <w:rsid w:val="008F17BC"/>
    <w:rsid w:val="008F19A8"/>
    <w:rsid w:val="008F3118"/>
    <w:rsid w:val="008F3C31"/>
    <w:rsid w:val="008F419F"/>
    <w:rsid w:val="008F50E6"/>
    <w:rsid w:val="008F63B2"/>
    <w:rsid w:val="008F7621"/>
    <w:rsid w:val="008F78C4"/>
    <w:rsid w:val="008F7943"/>
    <w:rsid w:val="00900258"/>
    <w:rsid w:val="0090070E"/>
    <w:rsid w:val="0090147A"/>
    <w:rsid w:val="00901517"/>
    <w:rsid w:val="00901B17"/>
    <w:rsid w:val="00901C24"/>
    <w:rsid w:val="0090210C"/>
    <w:rsid w:val="0090232B"/>
    <w:rsid w:val="00902603"/>
    <w:rsid w:val="00902E1F"/>
    <w:rsid w:val="009034FF"/>
    <w:rsid w:val="00903917"/>
    <w:rsid w:val="00903AB8"/>
    <w:rsid w:val="00903EFC"/>
    <w:rsid w:val="00904F60"/>
    <w:rsid w:val="009050D2"/>
    <w:rsid w:val="009051D7"/>
    <w:rsid w:val="0090585C"/>
    <w:rsid w:val="00905C19"/>
    <w:rsid w:val="00906258"/>
    <w:rsid w:val="00906A94"/>
    <w:rsid w:val="0090747D"/>
    <w:rsid w:val="00907C24"/>
    <w:rsid w:val="00910F8A"/>
    <w:rsid w:val="00911382"/>
    <w:rsid w:val="0091197E"/>
    <w:rsid w:val="0091250F"/>
    <w:rsid w:val="00912ADE"/>
    <w:rsid w:val="009133C7"/>
    <w:rsid w:val="00913A87"/>
    <w:rsid w:val="0091460C"/>
    <w:rsid w:val="0091463D"/>
    <w:rsid w:val="009146A9"/>
    <w:rsid w:val="0091478C"/>
    <w:rsid w:val="00915755"/>
    <w:rsid w:val="00915922"/>
    <w:rsid w:val="00915DCB"/>
    <w:rsid w:val="00915E02"/>
    <w:rsid w:val="00916127"/>
    <w:rsid w:val="009170C1"/>
    <w:rsid w:val="00917374"/>
    <w:rsid w:val="00917597"/>
    <w:rsid w:val="00917701"/>
    <w:rsid w:val="0091778B"/>
    <w:rsid w:val="00920710"/>
    <w:rsid w:val="0092089A"/>
    <w:rsid w:val="009208BD"/>
    <w:rsid w:val="00920C60"/>
    <w:rsid w:val="00921406"/>
    <w:rsid w:val="00921826"/>
    <w:rsid w:val="00922005"/>
    <w:rsid w:val="00922C8E"/>
    <w:rsid w:val="00922D28"/>
    <w:rsid w:val="009233A3"/>
    <w:rsid w:val="009236FF"/>
    <w:rsid w:val="0092383F"/>
    <w:rsid w:val="00923D95"/>
    <w:rsid w:val="00923E8E"/>
    <w:rsid w:val="0092465B"/>
    <w:rsid w:val="009256D7"/>
    <w:rsid w:val="00926703"/>
    <w:rsid w:val="00927395"/>
    <w:rsid w:val="009273DA"/>
    <w:rsid w:val="0092744A"/>
    <w:rsid w:val="0092766B"/>
    <w:rsid w:val="00927E8B"/>
    <w:rsid w:val="00927EEB"/>
    <w:rsid w:val="0093069D"/>
    <w:rsid w:val="009308E4"/>
    <w:rsid w:val="00930F83"/>
    <w:rsid w:val="00932715"/>
    <w:rsid w:val="009327B0"/>
    <w:rsid w:val="00933DF9"/>
    <w:rsid w:val="00934720"/>
    <w:rsid w:val="00935D10"/>
    <w:rsid w:val="0093726E"/>
    <w:rsid w:val="0093743F"/>
    <w:rsid w:val="00937CFF"/>
    <w:rsid w:val="00937FB2"/>
    <w:rsid w:val="0094050D"/>
    <w:rsid w:val="00941ADD"/>
    <w:rsid w:val="00943760"/>
    <w:rsid w:val="00944C1E"/>
    <w:rsid w:val="00947019"/>
    <w:rsid w:val="009501E4"/>
    <w:rsid w:val="00951D1A"/>
    <w:rsid w:val="00951E7A"/>
    <w:rsid w:val="009522B7"/>
    <w:rsid w:val="00952DDC"/>
    <w:rsid w:val="0095390C"/>
    <w:rsid w:val="00953B08"/>
    <w:rsid w:val="00953B80"/>
    <w:rsid w:val="0095457F"/>
    <w:rsid w:val="009545A3"/>
    <w:rsid w:val="009546AD"/>
    <w:rsid w:val="009553DF"/>
    <w:rsid w:val="009559E2"/>
    <w:rsid w:val="00955B32"/>
    <w:rsid w:val="009576C6"/>
    <w:rsid w:val="009610BC"/>
    <w:rsid w:val="00961777"/>
    <w:rsid w:val="00961A46"/>
    <w:rsid w:val="00962F28"/>
    <w:rsid w:val="00963315"/>
    <w:rsid w:val="0096364A"/>
    <w:rsid w:val="009648D3"/>
    <w:rsid w:val="00966AF3"/>
    <w:rsid w:val="0096758A"/>
    <w:rsid w:val="009675E0"/>
    <w:rsid w:val="00970BF6"/>
    <w:rsid w:val="00971459"/>
    <w:rsid w:val="00972693"/>
    <w:rsid w:val="00972CB7"/>
    <w:rsid w:val="009740DB"/>
    <w:rsid w:val="0097438D"/>
    <w:rsid w:val="00974B32"/>
    <w:rsid w:val="00974BB0"/>
    <w:rsid w:val="00974CA3"/>
    <w:rsid w:val="00974ECF"/>
    <w:rsid w:val="00975EB7"/>
    <w:rsid w:val="00975F3E"/>
    <w:rsid w:val="009768A1"/>
    <w:rsid w:val="00976F50"/>
    <w:rsid w:val="0097717C"/>
    <w:rsid w:val="00977DDD"/>
    <w:rsid w:val="0098037D"/>
    <w:rsid w:val="00980FB8"/>
    <w:rsid w:val="00981787"/>
    <w:rsid w:val="00981919"/>
    <w:rsid w:val="00981929"/>
    <w:rsid w:val="00981D1D"/>
    <w:rsid w:val="00982703"/>
    <w:rsid w:val="00982706"/>
    <w:rsid w:val="00983A4A"/>
    <w:rsid w:val="00983E41"/>
    <w:rsid w:val="00984D1B"/>
    <w:rsid w:val="00986581"/>
    <w:rsid w:val="0098688D"/>
    <w:rsid w:val="009869F4"/>
    <w:rsid w:val="009872D8"/>
    <w:rsid w:val="009872ED"/>
    <w:rsid w:val="0098742E"/>
    <w:rsid w:val="00987F3A"/>
    <w:rsid w:val="00992346"/>
    <w:rsid w:val="00992B97"/>
    <w:rsid w:val="00992D5C"/>
    <w:rsid w:val="009933AC"/>
    <w:rsid w:val="00995CDD"/>
    <w:rsid w:val="00996B6F"/>
    <w:rsid w:val="009974C1"/>
    <w:rsid w:val="009A08CE"/>
    <w:rsid w:val="009A135F"/>
    <w:rsid w:val="009A275F"/>
    <w:rsid w:val="009A2893"/>
    <w:rsid w:val="009A31C3"/>
    <w:rsid w:val="009A34AA"/>
    <w:rsid w:val="009A499E"/>
    <w:rsid w:val="009A5028"/>
    <w:rsid w:val="009A52F6"/>
    <w:rsid w:val="009A5C11"/>
    <w:rsid w:val="009A6117"/>
    <w:rsid w:val="009A797B"/>
    <w:rsid w:val="009A7C3A"/>
    <w:rsid w:val="009A7CF4"/>
    <w:rsid w:val="009A7F82"/>
    <w:rsid w:val="009B0520"/>
    <w:rsid w:val="009B06E8"/>
    <w:rsid w:val="009B110D"/>
    <w:rsid w:val="009B1486"/>
    <w:rsid w:val="009B22AF"/>
    <w:rsid w:val="009B2C2B"/>
    <w:rsid w:val="009B2FA3"/>
    <w:rsid w:val="009B3163"/>
    <w:rsid w:val="009B317E"/>
    <w:rsid w:val="009B3D44"/>
    <w:rsid w:val="009B421A"/>
    <w:rsid w:val="009B464C"/>
    <w:rsid w:val="009B58A2"/>
    <w:rsid w:val="009B58CE"/>
    <w:rsid w:val="009B6362"/>
    <w:rsid w:val="009B7742"/>
    <w:rsid w:val="009B7AFC"/>
    <w:rsid w:val="009C003A"/>
    <w:rsid w:val="009C02FB"/>
    <w:rsid w:val="009C0317"/>
    <w:rsid w:val="009C0AE4"/>
    <w:rsid w:val="009C1B59"/>
    <w:rsid w:val="009C2690"/>
    <w:rsid w:val="009C29A9"/>
    <w:rsid w:val="009C2AD2"/>
    <w:rsid w:val="009C3109"/>
    <w:rsid w:val="009C364B"/>
    <w:rsid w:val="009C4072"/>
    <w:rsid w:val="009C440D"/>
    <w:rsid w:val="009C451F"/>
    <w:rsid w:val="009C50C0"/>
    <w:rsid w:val="009C54FD"/>
    <w:rsid w:val="009C5817"/>
    <w:rsid w:val="009C611F"/>
    <w:rsid w:val="009C6315"/>
    <w:rsid w:val="009C67A0"/>
    <w:rsid w:val="009C7450"/>
    <w:rsid w:val="009C7C0C"/>
    <w:rsid w:val="009C7D4C"/>
    <w:rsid w:val="009C7DFD"/>
    <w:rsid w:val="009D08C9"/>
    <w:rsid w:val="009D1238"/>
    <w:rsid w:val="009D2693"/>
    <w:rsid w:val="009D2F35"/>
    <w:rsid w:val="009D3CE4"/>
    <w:rsid w:val="009D405D"/>
    <w:rsid w:val="009D4489"/>
    <w:rsid w:val="009D4D0A"/>
    <w:rsid w:val="009D4E35"/>
    <w:rsid w:val="009D5DDF"/>
    <w:rsid w:val="009D6D00"/>
    <w:rsid w:val="009D74F7"/>
    <w:rsid w:val="009D7EF4"/>
    <w:rsid w:val="009E0DCC"/>
    <w:rsid w:val="009E20A8"/>
    <w:rsid w:val="009E25F2"/>
    <w:rsid w:val="009E272C"/>
    <w:rsid w:val="009E2E89"/>
    <w:rsid w:val="009E31E1"/>
    <w:rsid w:val="009E493E"/>
    <w:rsid w:val="009E5D30"/>
    <w:rsid w:val="009E7073"/>
    <w:rsid w:val="009E7E30"/>
    <w:rsid w:val="009F0296"/>
    <w:rsid w:val="009F04A8"/>
    <w:rsid w:val="009F052C"/>
    <w:rsid w:val="009F0BA4"/>
    <w:rsid w:val="009F0E98"/>
    <w:rsid w:val="009F107B"/>
    <w:rsid w:val="009F1091"/>
    <w:rsid w:val="009F1658"/>
    <w:rsid w:val="009F1EF4"/>
    <w:rsid w:val="009F25B4"/>
    <w:rsid w:val="009F328F"/>
    <w:rsid w:val="009F37B6"/>
    <w:rsid w:val="009F44C4"/>
    <w:rsid w:val="009F4894"/>
    <w:rsid w:val="009F5148"/>
    <w:rsid w:val="009F5170"/>
    <w:rsid w:val="009F5638"/>
    <w:rsid w:val="009F5B93"/>
    <w:rsid w:val="009F6968"/>
    <w:rsid w:val="009F69C9"/>
    <w:rsid w:val="009F7D90"/>
    <w:rsid w:val="009F7E88"/>
    <w:rsid w:val="009F7F30"/>
    <w:rsid w:val="009F7FAE"/>
    <w:rsid w:val="00A00346"/>
    <w:rsid w:val="00A004EE"/>
    <w:rsid w:val="00A00C6C"/>
    <w:rsid w:val="00A00CFC"/>
    <w:rsid w:val="00A00DAE"/>
    <w:rsid w:val="00A01C6A"/>
    <w:rsid w:val="00A01FE8"/>
    <w:rsid w:val="00A02109"/>
    <w:rsid w:val="00A02DBA"/>
    <w:rsid w:val="00A02F18"/>
    <w:rsid w:val="00A03554"/>
    <w:rsid w:val="00A04073"/>
    <w:rsid w:val="00A049D3"/>
    <w:rsid w:val="00A04A2A"/>
    <w:rsid w:val="00A04F82"/>
    <w:rsid w:val="00A04FF5"/>
    <w:rsid w:val="00A051A0"/>
    <w:rsid w:val="00A0584F"/>
    <w:rsid w:val="00A06763"/>
    <w:rsid w:val="00A06B30"/>
    <w:rsid w:val="00A07287"/>
    <w:rsid w:val="00A072EF"/>
    <w:rsid w:val="00A073DA"/>
    <w:rsid w:val="00A103FA"/>
    <w:rsid w:val="00A10A7C"/>
    <w:rsid w:val="00A10D04"/>
    <w:rsid w:val="00A12A83"/>
    <w:rsid w:val="00A12C83"/>
    <w:rsid w:val="00A1370E"/>
    <w:rsid w:val="00A14542"/>
    <w:rsid w:val="00A1543C"/>
    <w:rsid w:val="00A15CCE"/>
    <w:rsid w:val="00A163B2"/>
    <w:rsid w:val="00A16871"/>
    <w:rsid w:val="00A17E56"/>
    <w:rsid w:val="00A17FEC"/>
    <w:rsid w:val="00A20620"/>
    <w:rsid w:val="00A20E1C"/>
    <w:rsid w:val="00A21072"/>
    <w:rsid w:val="00A21458"/>
    <w:rsid w:val="00A21EE6"/>
    <w:rsid w:val="00A220D1"/>
    <w:rsid w:val="00A235B1"/>
    <w:rsid w:val="00A2398E"/>
    <w:rsid w:val="00A23E21"/>
    <w:rsid w:val="00A25325"/>
    <w:rsid w:val="00A25CAF"/>
    <w:rsid w:val="00A25E9A"/>
    <w:rsid w:val="00A26476"/>
    <w:rsid w:val="00A26616"/>
    <w:rsid w:val="00A30264"/>
    <w:rsid w:val="00A3164B"/>
    <w:rsid w:val="00A316A0"/>
    <w:rsid w:val="00A31D01"/>
    <w:rsid w:val="00A33323"/>
    <w:rsid w:val="00A3385F"/>
    <w:rsid w:val="00A33A5D"/>
    <w:rsid w:val="00A33AD5"/>
    <w:rsid w:val="00A33FD6"/>
    <w:rsid w:val="00A353C2"/>
    <w:rsid w:val="00A3562D"/>
    <w:rsid w:val="00A35DCA"/>
    <w:rsid w:val="00A361D2"/>
    <w:rsid w:val="00A364B3"/>
    <w:rsid w:val="00A369CF"/>
    <w:rsid w:val="00A36E43"/>
    <w:rsid w:val="00A372C5"/>
    <w:rsid w:val="00A37447"/>
    <w:rsid w:val="00A37A1A"/>
    <w:rsid w:val="00A37C05"/>
    <w:rsid w:val="00A37E86"/>
    <w:rsid w:val="00A40359"/>
    <w:rsid w:val="00A40C03"/>
    <w:rsid w:val="00A42878"/>
    <w:rsid w:val="00A428CF"/>
    <w:rsid w:val="00A43840"/>
    <w:rsid w:val="00A43960"/>
    <w:rsid w:val="00A454EB"/>
    <w:rsid w:val="00A45F2A"/>
    <w:rsid w:val="00A47CF1"/>
    <w:rsid w:val="00A5224D"/>
    <w:rsid w:val="00A52569"/>
    <w:rsid w:val="00A525C9"/>
    <w:rsid w:val="00A52BCF"/>
    <w:rsid w:val="00A52DBD"/>
    <w:rsid w:val="00A52E49"/>
    <w:rsid w:val="00A52F53"/>
    <w:rsid w:val="00A537B4"/>
    <w:rsid w:val="00A539B0"/>
    <w:rsid w:val="00A53D1F"/>
    <w:rsid w:val="00A53D51"/>
    <w:rsid w:val="00A542CB"/>
    <w:rsid w:val="00A56D72"/>
    <w:rsid w:val="00A56E88"/>
    <w:rsid w:val="00A57221"/>
    <w:rsid w:val="00A57426"/>
    <w:rsid w:val="00A578F1"/>
    <w:rsid w:val="00A60A0D"/>
    <w:rsid w:val="00A60D51"/>
    <w:rsid w:val="00A61523"/>
    <w:rsid w:val="00A61BA8"/>
    <w:rsid w:val="00A628E8"/>
    <w:rsid w:val="00A62BF5"/>
    <w:rsid w:val="00A653C4"/>
    <w:rsid w:val="00A65735"/>
    <w:rsid w:val="00A65B22"/>
    <w:rsid w:val="00A65BAB"/>
    <w:rsid w:val="00A66926"/>
    <w:rsid w:val="00A66C0B"/>
    <w:rsid w:val="00A6709A"/>
    <w:rsid w:val="00A67904"/>
    <w:rsid w:val="00A67AA5"/>
    <w:rsid w:val="00A70106"/>
    <w:rsid w:val="00A7044C"/>
    <w:rsid w:val="00A706A0"/>
    <w:rsid w:val="00A70981"/>
    <w:rsid w:val="00A71263"/>
    <w:rsid w:val="00A71CB0"/>
    <w:rsid w:val="00A721D5"/>
    <w:rsid w:val="00A72265"/>
    <w:rsid w:val="00A72CCE"/>
    <w:rsid w:val="00A72FE5"/>
    <w:rsid w:val="00A73D7A"/>
    <w:rsid w:val="00A744A8"/>
    <w:rsid w:val="00A74BC2"/>
    <w:rsid w:val="00A74EB7"/>
    <w:rsid w:val="00A7588D"/>
    <w:rsid w:val="00A76392"/>
    <w:rsid w:val="00A765B2"/>
    <w:rsid w:val="00A76699"/>
    <w:rsid w:val="00A766F0"/>
    <w:rsid w:val="00A779DC"/>
    <w:rsid w:val="00A77ABB"/>
    <w:rsid w:val="00A77F50"/>
    <w:rsid w:val="00A8030B"/>
    <w:rsid w:val="00A803EE"/>
    <w:rsid w:val="00A80C61"/>
    <w:rsid w:val="00A826AC"/>
    <w:rsid w:val="00A8278F"/>
    <w:rsid w:val="00A82A8E"/>
    <w:rsid w:val="00A82AD1"/>
    <w:rsid w:val="00A83262"/>
    <w:rsid w:val="00A832A3"/>
    <w:rsid w:val="00A83870"/>
    <w:rsid w:val="00A8406B"/>
    <w:rsid w:val="00A846AB"/>
    <w:rsid w:val="00A84C9A"/>
    <w:rsid w:val="00A85826"/>
    <w:rsid w:val="00A85AA5"/>
    <w:rsid w:val="00A8633D"/>
    <w:rsid w:val="00A864C5"/>
    <w:rsid w:val="00A86685"/>
    <w:rsid w:val="00A869E4"/>
    <w:rsid w:val="00A870B1"/>
    <w:rsid w:val="00A902D5"/>
    <w:rsid w:val="00A90654"/>
    <w:rsid w:val="00A90691"/>
    <w:rsid w:val="00A906B4"/>
    <w:rsid w:val="00A90FE7"/>
    <w:rsid w:val="00A91592"/>
    <w:rsid w:val="00A91784"/>
    <w:rsid w:val="00A917D9"/>
    <w:rsid w:val="00A91843"/>
    <w:rsid w:val="00A92C56"/>
    <w:rsid w:val="00A93D3C"/>
    <w:rsid w:val="00A93E28"/>
    <w:rsid w:val="00A94357"/>
    <w:rsid w:val="00A94DF6"/>
    <w:rsid w:val="00A94DFF"/>
    <w:rsid w:val="00A95730"/>
    <w:rsid w:val="00A96414"/>
    <w:rsid w:val="00A96BA7"/>
    <w:rsid w:val="00A97033"/>
    <w:rsid w:val="00A9756F"/>
    <w:rsid w:val="00A9780E"/>
    <w:rsid w:val="00A978D8"/>
    <w:rsid w:val="00A97D3C"/>
    <w:rsid w:val="00AA03F8"/>
    <w:rsid w:val="00AA0982"/>
    <w:rsid w:val="00AA0A3C"/>
    <w:rsid w:val="00AA0A58"/>
    <w:rsid w:val="00AA1C62"/>
    <w:rsid w:val="00AA23EC"/>
    <w:rsid w:val="00AA3641"/>
    <w:rsid w:val="00AA3703"/>
    <w:rsid w:val="00AA4541"/>
    <w:rsid w:val="00AA72C2"/>
    <w:rsid w:val="00AA786B"/>
    <w:rsid w:val="00AB1BDE"/>
    <w:rsid w:val="00AB21A2"/>
    <w:rsid w:val="00AB2621"/>
    <w:rsid w:val="00AB26F9"/>
    <w:rsid w:val="00AB342F"/>
    <w:rsid w:val="00AB3B9B"/>
    <w:rsid w:val="00AB3FCE"/>
    <w:rsid w:val="00AB46A2"/>
    <w:rsid w:val="00AB4AB8"/>
    <w:rsid w:val="00AB53AD"/>
    <w:rsid w:val="00AB60B4"/>
    <w:rsid w:val="00AB7A4C"/>
    <w:rsid w:val="00AB7CFD"/>
    <w:rsid w:val="00AC08D2"/>
    <w:rsid w:val="00AC09D0"/>
    <w:rsid w:val="00AC11B6"/>
    <w:rsid w:val="00AC20E8"/>
    <w:rsid w:val="00AC24E7"/>
    <w:rsid w:val="00AC2999"/>
    <w:rsid w:val="00AC3239"/>
    <w:rsid w:val="00AC4604"/>
    <w:rsid w:val="00AC4BEF"/>
    <w:rsid w:val="00AC5134"/>
    <w:rsid w:val="00AC5645"/>
    <w:rsid w:val="00AC5AE9"/>
    <w:rsid w:val="00AC5B0E"/>
    <w:rsid w:val="00AC5DDA"/>
    <w:rsid w:val="00AC6C1B"/>
    <w:rsid w:val="00AC731C"/>
    <w:rsid w:val="00AC7B5D"/>
    <w:rsid w:val="00AD1353"/>
    <w:rsid w:val="00AD2125"/>
    <w:rsid w:val="00AD238C"/>
    <w:rsid w:val="00AD25B2"/>
    <w:rsid w:val="00AD4A7A"/>
    <w:rsid w:val="00AD4DF5"/>
    <w:rsid w:val="00AD4F56"/>
    <w:rsid w:val="00AD51F9"/>
    <w:rsid w:val="00AD5832"/>
    <w:rsid w:val="00AD5CF7"/>
    <w:rsid w:val="00AD6913"/>
    <w:rsid w:val="00AD758C"/>
    <w:rsid w:val="00AD76A9"/>
    <w:rsid w:val="00AE0D2F"/>
    <w:rsid w:val="00AE1238"/>
    <w:rsid w:val="00AE1D0F"/>
    <w:rsid w:val="00AE2273"/>
    <w:rsid w:val="00AE3DC5"/>
    <w:rsid w:val="00AE48AA"/>
    <w:rsid w:val="00AE4AC4"/>
    <w:rsid w:val="00AE4F23"/>
    <w:rsid w:val="00AE5BC2"/>
    <w:rsid w:val="00AE61F2"/>
    <w:rsid w:val="00AE65BA"/>
    <w:rsid w:val="00AE65CB"/>
    <w:rsid w:val="00AE6726"/>
    <w:rsid w:val="00AF000C"/>
    <w:rsid w:val="00AF0413"/>
    <w:rsid w:val="00AF130D"/>
    <w:rsid w:val="00AF1E01"/>
    <w:rsid w:val="00AF1E6B"/>
    <w:rsid w:val="00AF28EC"/>
    <w:rsid w:val="00AF2AF5"/>
    <w:rsid w:val="00AF2B89"/>
    <w:rsid w:val="00AF2CBC"/>
    <w:rsid w:val="00AF3A23"/>
    <w:rsid w:val="00AF4236"/>
    <w:rsid w:val="00AF4687"/>
    <w:rsid w:val="00AF4E9D"/>
    <w:rsid w:val="00AF51F2"/>
    <w:rsid w:val="00AF55F8"/>
    <w:rsid w:val="00AF5A26"/>
    <w:rsid w:val="00AF61ED"/>
    <w:rsid w:val="00AF6AAF"/>
    <w:rsid w:val="00AF6CE0"/>
    <w:rsid w:val="00AF73A0"/>
    <w:rsid w:val="00AF757E"/>
    <w:rsid w:val="00B00A36"/>
    <w:rsid w:val="00B00DBA"/>
    <w:rsid w:val="00B0131A"/>
    <w:rsid w:val="00B0158D"/>
    <w:rsid w:val="00B01A3B"/>
    <w:rsid w:val="00B022B5"/>
    <w:rsid w:val="00B022C1"/>
    <w:rsid w:val="00B02D8C"/>
    <w:rsid w:val="00B0304E"/>
    <w:rsid w:val="00B04E69"/>
    <w:rsid w:val="00B051FB"/>
    <w:rsid w:val="00B06219"/>
    <w:rsid w:val="00B06433"/>
    <w:rsid w:val="00B06915"/>
    <w:rsid w:val="00B06CB6"/>
    <w:rsid w:val="00B06E69"/>
    <w:rsid w:val="00B06FF8"/>
    <w:rsid w:val="00B07AE6"/>
    <w:rsid w:val="00B07EC0"/>
    <w:rsid w:val="00B11366"/>
    <w:rsid w:val="00B11577"/>
    <w:rsid w:val="00B11C26"/>
    <w:rsid w:val="00B11C36"/>
    <w:rsid w:val="00B123B6"/>
    <w:rsid w:val="00B12B52"/>
    <w:rsid w:val="00B12C77"/>
    <w:rsid w:val="00B12CF1"/>
    <w:rsid w:val="00B13078"/>
    <w:rsid w:val="00B134CE"/>
    <w:rsid w:val="00B13813"/>
    <w:rsid w:val="00B145F7"/>
    <w:rsid w:val="00B146F1"/>
    <w:rsid w:val="00B14C04"/>
    <w:rsid w:val="00B15235"/>
    <w:rsid w:val="00B15699"/>
    <w:rsid w:val="00B15DC6"/>
    <w:rsid w:val="00B1678B"/>
    <w:rsid w:val="00B16982"/>
    <w:rsid w:val="00B1757C"/>
    <w:rsid w:val="00B175FE"/>
    <w:rsid w:val="00B204B0"/>
    <w:rsid w:val="00B22059"/>
    <w:rsid w:val="00B2373D"/>
    <w:rsid w:val="00B23BB0"/>
    <w:rsid w:val="00B242DF"/>
    <w:rsid w:val="00B24373"/>
    <w:rsid w:val="00B243AA"/>
    <w:rsid w:val="00B243D1"/>
    <w:rsid w:val="00B24BBA"/>
    <w:rsid w:val="00B24BD2"/>
    <w:rsid w:val="00B258F9"/>
    <w:rsid w:val="00B260FD"/>
    <w:rsid w:val="00B27038"/>
    <w:rsid w:val="00B27052"/>
    <w:rsid w:val="00B3016D"/>
    <w:rsid w:val="00B30287"/>
    <w:rsid w:val="00B31555"/>
    <w:rsid w:val="00B31EE0"/>
    <w:rsid w:val="00B320D7"/>
    <w:rsid w:val="00B346F4"/>
    <w:rsid w:val="00B34709"/>
    <w:rsid w:val="00B34E41"/>
    <w:rsid w:val="00B34F66"/>
    <w:rsid w:val="00B3500F"/>
    <w:rsid w:val="00B36390"/>
    <w:rsid w:val="00B365B8"/>
    <w:rsid w:val="00B368BC"/>
    <w:rsid w:val="00B36CC8"/>
    <w:rsid w:val="00B37479"/>
    <w:rsid w:val="00B37A05"/>
    <w:rsid w:val="00B42BC3"/>
    <w:rsid w:val="00B4384E"/>
    <w:rsid w:val="00B43AB9"/>
    <w:rsid w:val="00B43CB6"/>
    <w:rsid w:val="00B44734"/>
    <w:rsid w:val="00B450BA"/>
    <w:rsid w:val="00B45EAE"/>
    <w:rsid w:val="00B45F91"/>
    <w:rsid w:val="00B46207"/>
    <w:rsid w:val="00B46939"/>
    <w:rsid w:val="00B47B2D"/>
    <w:rsid w:val="00B5034F"/>
    <w:rsid w:val="00B50695"/>
    <w:rsid w:val="00B507DA"/>
    <w:rsid w:val="00B50875"/>
    <w:rsid w:val="00B50FEC"/>
    <w:rsid w:val="00B520FE"/>
    <w:rsid w:val="00B5264D"/>
    <w:rsid w:val="00B526CD"/>
    <w:rsid w:val="00B52B5A"/>
    <w:rsid w:val="00B52B5B"/>
    <w:rsid w:val="00B52B9A"/>
    <w:rsid w:val="00B5580B"/>
    <w:rsid w:val="00B5598D"/>
    <w:rsid w:val="00B5643D"/>
    <w:rsid w:val="00B5677E"/>
    <w:rsid w:val="00B56BA8"/>
    <w:rsid w:val="00B5713F"/>
    <w:rsid w:val="00B57AAF"/>
    <w:rsid w:val="00B57C54"/>
    <w:rsid w:val="00B6002B"/>
    <w:rsid w:val="00B604CB"/>
    <w:rsid w:val="00B60C70"/>
    <w:rsid w:val="00B60ED3"/>
    <w:rsid w:val="00B6150C"/>
    <w:rsid w:val="00B61B7B"/>
    <w:rsid w:val="00B61F12"/>
    <w:rsid w:val="00B632B1"/>
    <w:rsid w:val="00B63A28"/>
    <w:rsid w:val="00B641B9"/>
    <w:rsid w:val="00B647BF"/>
    <w:rsid w:val="00B65870"/>
    <w:rsid w:val="00B65A4A"/>
    <w:rsid w:val="00B664D4"/>
    <w:rsid w:val="00B67025"/>
    <w:rsid w:val="00B67140"/>
    <w:rsid w:val="00B701A2"/>
    <w:rsid w:val="00B705D9"/>
    <w:rsid w:val="00B7125C"/>
    <w:rsid w:val="00B71468"/>
    <w:rsid w:val="00B7243D"/>
    <w:rsid w:val="00B72FF1"/>
    <w:rsid w:val="00B73D79"/>
    <w:rsid w:val="00B73D7A"/>
    <w:rsid w:val="00B7401B"/>
    <w:rsid w:val="00B74121"/>
    <w:rsid w:val="00B7467D"/>
    <w:rsid w:val="00B74AD0"/>
    <w:rsid w:val="00B75A52"/>
    <w:rsid w:val="00B80163"/>
    <w:rsid w:val="00B80450"/>
    <w:rsid w:val="00B809FF"/>
    <w:rsid w:val="00B80E56"/>
    <w:rsid w:val="00B81701"/>
    <w:rsid w:val="00B81DB6"/>
    <w:rsid w:val="00B8369D"/>
    <w:rsid w:val="00B836FA"/>
    <w:rsid w:val="00B84444"/>
    <w:rsid w:val="00B844F3"/>
    <w:rsid w:val="00B84650"/>
    <w:rsid w:val="00B85564"/>
    <w:rsid w:val="00B85C6D"/>
    <w:rsid w:val="00B8627A"/>
    <w:rsid w:val="00B8677B"/>
    <w:rsid w:val="00B86CA1"/>
    <w:rsid w:val="00B87092"/>
    <w:rsid w:val="00B872F0"/>
    <w:rsid w:val="00B87697"/>
    <w:rsid w:val="00B879D1"/>
    <w:rsid w:val="00B901F0"/>
    <w:rsid w:val="00B91081"/>
    <w:rsid w:val="00B9134A"/>
    <w:rsid w:val="00B93269"/>
    <w:rsid w:val="00B93A49"/>
    <w:rsid w:val="00B945EC"/>
    <w:rsid w:val="00B94837"/>
    <w:rsid w:val="00B94C5D"/>
    <w:rsid w:val="00B958CF"/>
    <w:rsid w:val="00B95EC4"/>
    <w:rsid w:val="00B965B4"/>
    <w:rsid w:val="00B9662F"/>
    <w:rsid w:val="00B968E4"/>
    <w:rsid w:val="00BA00B2"/>
    <w:rsid w:val="00BA0634"/>
    <w:rsid w:val="00BA0EAA"/>
    <w:rsid w:val="00BA101F"/>
    <w:rsid w:val="00BA1AE0"/>
    <w:rsid w:val="00BA1D8D"/>
    <w:rsid w:val="00BA1E27"/>
    <w:rsid w:val="00BA1F42"/>
    <w:rsid w:val="00BA4587"/>
    <w:rsid w:val="00BA49BB"/>
    <w:rsid w:val="00BA66D6"/>
    <w:rsid w:val="00BA6B9A"/>
    <w:rsid w:val="00BA6D53"/>
    <w:rsid w:val="00BA7110"/>
    <w:rsid w:val="00BA7891"/>
    <w:rsid w:val="00BB02BC"/>
    <w:rsid w:val="00BB1A82"/>
    <w:rsid w:val="00BB1B81"/>
    <w:rsid w:val="00BB1FDB"/>
    <w:rsid w:val="00BB2398"/>
    <w:rsid w:val="00BB2D55"/>
    <w:rsid w:val="00BB3224"/>
    <w:rsid w:val="00BB3CB7"/>
    <w:rsid w:val="00BB3D87"/>
    <w:rsid w:val="00BB3FBF"/>
    <w:rsid w:val="00BB4128"/>
    <w:rsid w:val="00BB4617"/>
    <w:rsid w:val="00BB5504"/>
    <w:rsid w:val="00BB6DF2"/>
    <w:rsid w:val="00BB6E99"/>
    <w:rsid w:val="00BB6EF3"/>
    <w:rsid w:val="00BB7364"/>
    <w:rsid w:val="00BC08E1"/>
    <w:rsid w:val="00BC0B42"/>
    <w:rsid w:val="00BC10FD"/>
    <w:rsid w:val="00BC1B00"/>
    <w:rsid w:val="00BC1B50"/>
    <w:rsid w:val="00BC2D26"/>
    <w:rsid w:val="00BC36F2"/>
    <w:rsid w:val="00BC4B33"/>
    <w:rsid w:val="00BC4E6A"/>
    <w:rsid w:val="00BC5CDE"/>
    <w:rsid w:val="00BC71F5"/>
    <w:rsid w:val="00BD0227"/>
    <w:rsid w:val="00BD030E"/>
    <w:rsid w:val="00BD044C"/>
    <w:rsid w:val="00BD09EA"/>
    <w:rsid w:val="00BD0B2A"/>
    <w:rsid w:val="00BD0BD5"/>
    <w:rsid w:val="00BD102E"/>
    <w:rsid w:val="00BD12C6"/>
    <w:rsid w:val="00BD13D4"/>
    <w:rsid w:val="00BD239A"/>
    <w:rsid w:val="00BD3196"/>
    <w:rsid w:val="00BD3685"/>
    <w:rsid w:val="00BD3B0D"/>
    <w:rsid w:val="00BD3B8B"/>
    <w:rsid w:val="00BD3EE7"/>
    <w:rsid w:val="00BD4A33"/>
    <w:rsid w:val="00BD5E9A"/>
    <w:rsid w:val="00BD693C"/>
    <w:rsid w:val="00BD72A6"/>
    <w:rsid w:val="00BD7D2D"/>
    <w:rsid w:val="00BE01BB"/>
    <w:rsid w:val="00BE0788"/>
    <w:rsid w:val="00BE0E65"/>
    <w:rsid w:val="00BE1220"/>
    <w:rsid w:val="00BE1642"/>
    <w:rsid w:val="00BE18C4"/>
    <w:rsid w:val="00BE1BF8"/>
    <w:rsid w:val="00BE1FB0"/>
    <w:rsid w:val="00BE257F"/>
    <w:rsid w:val="00BE2A7E"/>
    <w:rsid w:val="00BE3173"/>
    <w:rsid w:val="00BE35B6"/>
    <w:rsid w:val="00BE3B91"/>
    <w:rsid w:val="00BE591D"/>
    <w:rsid w:val="00BE5AA2"/>
    <w:rsid w:val="00BE602F"/>
    <w:rsid w:val="00BE6234"/>
    <w:rsid w:val="00BE712F"/>
    <w:rsid w:val="00BE7ACA"/>
    <w:rsid w:val="00BF07B5"/>
    <w:rsid w:val="00BF0B18"/>
    <w:rsid w:val="00BF1485"/>
    <w:rsid w:val="00BF1E7C"/>
    <w:rsid w:val="00BF21E1"/>
    <w:rsid w:val="00BF240F"/>
    <w:rsid w:val="00BF2699"/>
    <w:rsid w:val="00BF2789"/>
    <w:rsid w:val="00BF3076"/>
    <w:rsid w:val="00BF54AD"/>
    <w:rsid w:val="00BF55FD"/>
    <w:rsid w:val="00BF5D72"/>
    <w:rsid w:val="00BF7231"/>
    <w:rsid w:val="00BF7800"/>
    <w:rsid w:val="00C002CD"/>
    <w:rsid w:val="00C00E06"/>
    <w:rsid w:val="00C0155E"/>
    <w:rsid w:val="00C02533"/>
    <w:rsid w:val="00C02881"/>
    <w:rsid w:val="00C02E1F"/>
    <w:rsid w:val="00C02FBD"/>
    <w:rsid w:val="00C0342F"/>
    <w:rsid w:val="00C0386F"/>
    <w:rsid w:val="00C04CAA"/>
    <w:rsid w:val="00C050AF"/>
    <w:rsid w:val="00C05741"/>
    <w:rsid w:val="00C057EF"/>
    <w:rsid w:val="00C05A2D"/>
    <w:rsid w:val="00C05CD6"/>
    <w:rsid w:val="00C071B0"/>
    <w:rsid w:val="00C0756E"/>
    <w:rsid w:val="00C1063C"/>
    <w:rsid w:val="00C12CC6"/>
    <w:rsid w:val="00C1342C"/>
    <w:rsid w:val="00C13446"/>
    <w:rsid w:val="00C13684"/>
    <w:rsid w:val="00C14B65"/>
    <w:rsid w:val="00C1503E"/>
    <w:rsid w:val="00C1511B"/>
    <w:rsid w:val="00C15BB6"/>
    <w:rsid w:val="00C16CC7"/>
    <w:rsid w:val="00C173C9"/>
    <w:rsid w:val="00C20017"/>
    <w:rsid w:val="00C201EF"/>
    <w:rsid w:val="00C206CC"/>
    <w:rsid w:val="00C20EFE"/>
    <w:rsid w:val="00C20F28"/>
    <w:rsid w:val="00C21457"/>
    <w:rsid w:val="00C2184E"/>
    <w:rsid w:val="00C21F81"/>
    <w:rsid w:val="00C22028"/>
    <w:rsid w:val="00C22A90"/>
    <w:rsid w:val="00C22ABC"/>
    <w:rsid w:val="00C22DD0"/>
    <w:rsid w:val="00C22E91"/>
    <w:rsid w:val="00C2300D"/>
    <w:rsid w:val="00C23236"/>
    <w:rsid w:val="00C236F5"/>
    <w:rsid w:val="00C23AD5"/>
    <w:rsid w:val="00C23C2D"/>
    <w:rsid w:val="00C2409E"/>
    <w:rsid w:val="00C24373"/>
    <w:rsid w:val="00C2468C"/>
    <w:rsid w:val="00C252FF"/>
    <w:rsid w:val="00C265BB"/>
    <w:rsid w:val="00C26645"/>
    <w:rsid w:val="00C2708F"/>
    <w:rsid w:val="00C27633"/>
    <w:rsid w:val="00C27DA9"/>
    <w:rsid w:val="00C310F7"/>
    <w:rsid w:val="00C3116D"/>
    <w:rsid w:val="00C3164F"/>
    <w:rsid w:val="00C31659"/>
    <w:rsid w:val="00C33192"/>
    <w:rsid w:val="00C3332A"/>
    <w:rsid w:val="00C34CA5"/>
    <w:rsid w:val="00C353B3"/>
    <w:rsid w:val="00C35649"/>
    <w:rsid w:val="00C357A9"/>
    <w:rsid w:val="00C35A49"/>
    <w:rsid w:val="00C364F9"/>
    <w:rsid w:val="00C36B3A"/>
    <w:rsid w:val="00C3761F"/>
    <w:rsid w:val="00C37DE8"/>
    <w:rsid w:val="00C404DF"/>
    <w:rsid w:val="00C406CF"/>
    <w:rsid w:val="00C40DDA"/>
    <w:rsid w:val="00C40FE8"/>
    <w:rsid w:val="00C41A13"/>
    <w:rsid w:val="00C424AE"/>
    <w:rsid w:val="00C42691"/>
    <w:rsid w:val="00C42785"/>
    <w:rsid w:val="00C427A4"/>
    <w:rsid w:val="00C4320C"/>
    <w:rsid w:val="00C432EB"/>
    <w:rsid w:val="00C43686"/>
    <w:rsid w:val="00C43BE2"/>
    <w:rsid w:val="00C444A9"/>
    <w:rsid w:val="00C445C7"/>
    <w:rsid w:val="00C44D39"/>
    <w:rsid w:val="00C45987"/>
    <w:rsid w:val="00C46096"/>
    <w:rsid w:val="00C46308"/>
    <w:rsid w:val="00C46625"/>
    <w:rsid w:val="00C46C74"/>
    <w:rsid w:val="00C4768D"/>
    <w:rsid w:val="00C47937"/>
    <w:rsid w:val="00C5125D"/>
    <w:rsid w:val="00C51652"/>
    <w:rsid w:val="00C5204C"/>
    <w:rsid w:val="00C52478"/>
    <w:rsid w:val="00C524AA"/>
    <w:rsid w:val="00C52F30"/>
    <w:rsid w:val="00C5340B"/>
    <w:rsid w:val="00C54291"/>
    <w:rsid w:val="00C54A38"/>
    <w:rsid w:val="00C550BC"/>
    <w:rsid w:val="00C556A2"/>
    <w:rsid w:val="00C56EBD"/>
    <w:rsid w:val="00C5719E"/>
    <w:rsid w:val="00C57839"/>
    <w:rsid w:val="00C60474"/>
    <w:rsid w:val="00C61FD7"/>
    <w:rsid w:val="00C62204"/>
    <w:rsid w:val="00C624E3"/>
    <w:rsid w:val="00C62897"/>
    <w:rsid w:val="00C628EA"/>
    <w:rsid w:val="00C62B25"/>
    <w:rsid w:val="00C62F60"/>
    <w:rsid w:val="00C631A5"/>
    <w:rsid w:val="00C64235"/>
    <w:rsid w:val="00C65362"/>
    <w:rsid w:val="00C65CFB"/>
    <w:rsid w:val="00C661F0"/>
    <w:rsid w:val="00C6725D"/>
    <w:rsid w:val="00C70A8E"/>
    <w:rsid w:val="00C71DFA"/>
    <w:rsid w:val="00C72E2E"/>
    <w:rsid w:val="00C73861"/>
    <w:rsid w:val="00C738AD"/>
    <w:rsid w:val="00C749DD"/>
    <w:rsid w:val="00C74F74"/>
    <w:rsid w:val="00C75592"/>
    <w:rsid w:val="00C757E6"/>
    <w:rsid w:val="00C75E64"/>
    <w:rsid w:val="00C76556"/>
    <w:rsid w:val="00C779A7"/>
    <w:rsid w:val="00C779BC"/>
    <w:rsid w:val="00C81210"/>
    <w:rsid w:val="00C81666"/>
    <w:rsid w:val="00C8177E"/>
    <w:rsid w:val="00C81F06"/>
    <w:rsid w:val="00C81F28"/>
    <w:rsid w:val="00C8228F"/>
    <w:rsid w:val="00C82452"/>
    <w:rsid w:val="00C83E1F"/>
    <w:rsid w:val="00C8444A"/>
    <w:rsid w:val="00C844D8"/>
    <w:rsid w:val="00C84A5D"/>
    <w:rsid w:val="00C84D1B"/>
    <w:rsid w:val="00C84E14"/>
    <w:rsid w:val="00C8649D"/>
    <w:rsid w:val="00C86F26"/>
    <w:rsid w:val="00C87049"/>
    <w:rsid w:val="00C87109"/>
    <w:rsid w:val="00C90829"/>
    <w:rsid w:val="00C912AA"/>
    <w:rsid w:val="00C91D24"/>
    <w:rsid w:val="00C92262"/>
    <w:rsid w:val="00C930D3"/>
    <w:rsid w:val="00C934AD"/>
    <w:rsid w:val="00C93895"/>
    <w:rsid w:val="00C938AE"/>
    <w:rsid w:val="00C939FD"/>
    <w:rsid w:val="00C93B33"/>
    <w:rsid w:val="00C93E04"/>
    <w:rsid w:val="00C94877"/>
    <w:rsid w:val="00C94940"/>
    <w:rsid w:val="00C94AA7"/>
    <w:rsid w:val="00C94BDC"/>
    <w:rsid w:val="00C95582"/>
    <w:rsid w:val="00C957C4"/>
    <w:rsid w:val="00C95930"/>
    <w:rsid w:val="00C969A6"/>
    <w:rsid w:val="00C96EF3"/>
    <w:rsid w:val="00C97631"/>
    <w:rsid w:val="00C97E50"/>
    <w:rsid w:val="00C97F00"/>
    <w:rsid w:val="00CA0057"/>
    <w:rsid w:val="00CA01B8"/>
    <w:rsid w:val="00CA0455"/>
    <w:rsid w:val="00CA0859"/>
    <w:rsid w:val="00CA14DD"/>
    <w:rsid w:val="00CA19B5"/>
    <w:rsid w:val="00CA24E4"/>
    <w:rsid w:val="00CA29AB"/>
    <w:rsid w:val="00CA29B2"/>
    <w:rsid w:val="00CA2E23"/>
    <w:rsid w:val="00CA3710"/>
    <w:rsid w:val="00CA38F7"/>
    <w:rsid w:val="00CA42DE"/>
    <w:rsid w:val="00CA4378"/>
    <w:rsid w:val="00CA4F17"/>
    <w:rsid w:val="00CA563B"/>
    <w:rsid w:val="00CA5668"/>
    <w:rsid w:val="00CA5FE7"/>
    <w:rsid w:val="00CA6852"/>
    <w:rsid w:val="00CA7147"/>
    <w:rsid w:val="00CA7263"/>
    <w:rsid w:val="00CA7DA3"/>
    <w:rsid w:val="00CA7F44"/>
    <w:rsid w:val="00CB0008"/>
    <w:rsid w:val="00CB0DBF"/>
    <w:rsid w:val="00CB14A6"/>
    <w:rsid w:val="00CB1568"/>
    <w:rsid w:val="00CB2D44"/>
    <w:rsid w:val="00CB2DE8"/>
    <w:rsid w:val="00CB3AAC"/>
    <w:rsid w:val="00CB44A7"/>
    <w:rsid w:val="00CB4BDE"/>
    <w:rsid w:val="00CB549E"/>
    <w:rsid w:val="00CB5A0E"/>
    <w:rsid w:val="00CB64B4"/>
    <w:rsid w:val="00CB6AC7"/>
    <w:rsid w:val="00CB6B8C"/>
    <w:rsid w:val="00CB6E7B"/>
    <w:rsid w:val="00CC1A89"/>
    <w:rsid w:val="00CC222D"/>
    <w:rsid w:val="00CC2B48"/>
    <w:rsid w:val="00CC2BBF"/>
    <w:rsid w:val="00CC3017"/>
    <w:rsid w:val="00CC30DC"/>
    <w:rsid w:val="00CC36D9"/>
    <w:rsid w:val="00CC39C1"/>
    <w:rsid w:val="00CC3A3E"/>
    <w:rsid w:val="00CC42B3"/>
    <w:rsid w:val="00CC4B67"/>
    <w:rsid w:val="00CC4E4E"/>
    <w:rsid w:val="00CC5605"/>
    <w:rsid w:val="00CC5DB0"/>
    <w:rsid w:val="00CC5DE4"/>
    <w:rsid w:val="00CC613C"/>
    <w:rsid w:val="00CC6500"/>
    <w:rsid w:val="00CC6571"/>
    <w:rsid w:val="00CC65BE"/>
    <w:rsid w:val="00CC67D6"/>
    <w:rsid w:val="00CC6B54"/>
    <w:rsid w:val="00CC7D05"/>
    <w:rsid w:val="00CD0173"/>
    <w:rsid w:val="00CD0699"/>
    <w:rsid w:val="00CD0EFF"/>
    <w:rsid w:val="00CD19B4"/>
    <w:rsid w:val="00CD1B8B"/>
    <w:rsid w:val="00CD2179"/>
    <w:rsid w:val="00CD27AB"/>
    <w:rsid w:val="00CD35E7"/>
    <w:rsid w:val="00CD373E"/>
    <w:rsid w:val="00CD37BB"/>
    <w:rsid w:val="00CD3928"/>
    <w:rsid w:val="00CD3B28"/>
    <w:rsid w:val="00CD410F"/>
    <w:rsid w:val="00CD47F7"/>
    <w:rsid w:val="00CD5908"/>
    <w:rsid w:val="00CD5D79"/>
    <w:rsid w:val="00CD6CAC"/>
    <w:rsid w:val="00CE0A25"/>
    <w:rsid w:val="00CE0C72"/>
    <w:rsid w:val="00CE16ED"/>
    <w:rsid w:val="00CE19B6"/>
    <w:rsid w:val="00CE1B3E"/>
    <w:rsid w:val="00CE2AA0"/>
    <w:rsid w:val="00CE3114"/>
    <w:rsid w:val="00CE3EDC"/>
    <w:rsid w:val="00CE4221"/>
    <w:rsid w:val="00CE42CE"/>
    <w:rsid w:val="00CE5275"/>
    <w:rsid w:val="00CE5C09"/>
    <w:rsid w:val="00CE5C47"/>
    <w:rsid w:val="00CE5FE8"/>
    <w:rsid w:val="00CE670D"/>
    <w:rsid w:val="00CE7177"/>
    <w:rsid w:val="00CE7397"/>
    <w:rsid w:val="00CF006A"/>
    <w:rsid w:val="00CF01C3"/>
    <w:rsid w:val="00CF0E9D"/>
    <w:rsid w:val="00CF10FB"/>
    <w:rsid w:val="00CF1568"/>
    <w:rsid w:val="00CF25A9"/>
    <w:rsid w:val="00CF2623"/>
    <w:rsid w:val="00CF26E2"/>
    <w:rsid w:val="00CF3A23"/>
    <w:rsid w:val="00CF3F50"/>
    <w:rsid w:val="00CF4482"/>
    <w:rsid w:val="00CF5489"/>
    <w:rsid w:val="00CF5E53"/>
    <w:rsid w:val="00CF6969"/>
    <w:rsid w:val="00CF7DF3"/>
    <w:rsid w:val="00D002F2"/>
    <w:rsid w:val="00D01128"/>
    <w:rsid w:val="00D01B6E"/>
    <w:rsid w:val="00D01C7D"/>
    <w:rsid w:val="00D0211E"/>
    <w:rsid w:val="00D02BE7"/>
    <w:rsid w:val="00D0303B"/>
    <w:rsid w:val="00D03BE9"/>
    <w:rsid w:val="00D03DDB"/>
    <w:rsid w:val="00D04228"/>
    <w:rsid w:val="00D050C1"/>
    <w:rsid w:val="00D06369"/>
    <w:rsid w:val="00D06CEA"/>
    <w:rsid w:val="00D105D3"/>
    <w:rsid w:val="00D10AE9"/>
    <w:rsid w:val="00D10C14"/>
    <w:rsid w:val="00D10E99"/>
    <w:rsid w:val="00D113F7"/>
    <w:rsid w:val="00D118FE"/>
    <w:rsid w:val="00D121D6"/>
    <w:rsid w:val="00D13F6F"/>
    <w:rsid w:val="00D140D2"/>
    <w:rsid w:val="00D147FA"/>
    <w:rsid w:val="00D15249"/>
    <w:rsid w:val="00D15941"/>
    <w:rsid w:val="00D1659F"/>
    <w:rsid w:val="00D16892"/>
    <w:rsid w:val="00D16F36"/>
    <w:rsid w:val="00D17014"/>
    <w:rsid w:val="00D172F5"/>
    <w:rsid w:val="00D17B60"/>
    <w:rsid w:val="00D17C86"/>
    <w:rsid w:val="00D17F0D"/>
    <w:rsid w:val="00D20BDB"/>
    <w:rsid w:val="00D20DE9"/>
    <w:rsid w:val="00D21760"/>
    <w:rsid w:val="00D21DD1"/>
    <w:rsid w:val="00D22822"/>
    <w:rsid w:val="00D23E35"/>
    <w:rsid w:val="00D242C0"/>
    <w:rsid w:val="00D243CF"/>
    <w:rsid w:val="00D247C4"/>
    <w:rsid w:val="00D24830"/>
    <w:rsid w:val="00D24C8D"/>
    <w:rsid w:val="00D24EAF"/>
    <w:rsid w:val="00D253CF"/>
    <w:rsid w:val="00D255B7"/>
    <w:rsid w:val="00D25A59"/>
    <w:rsid w:val="00D26503"/>
    <w:rsid w:val="00D2662D"/>
    <w:rsid w:val="00D27388"/>
    <w:rsid w:val="00D3047C"/>
    <w:rsid w:val="00D30955"/>
    <w:rsid w:val="00D30AFB"/>
    <w:rsid w:val="00D3105D"/>
    <w:rsid w:val="00D31A7F"/>
    <w:rsid w:val="00D31DEE"/>
    <w:rsid w:val="00D325CF"/>
    <w:rsid w:val="00D32A1F"/>
    <w:rsid w:val="00D33237"/>
    <w:rsid w:val="00D33550"/>
    <w:rsid w:val="00D339B9"/>
    <w:rsid w:val="00D33BA1"/>
    <w:rsid w:val="00D33C6B"/>
    <w:rsid w:val="00D33C9B"/>
    <w:rsid w:val="00D33DB0"/>
    <w:rsid w:val="00D347C8"/>
    <w:rsid w:val="00D34F31"/>
    <w:rsid w:val="00D3515B"/>
    <w:rsid w:val="00D35768"/>
    <w:rsid w:val="00D35898"/>
    <w:rsid w:val="00D3610E"/>
    <w:rsid w:val="00D36DF4"/>
    <w:rsid w:val="00D374D6"/>
    <w:rsid w:val="00D4026B"/>
    <w:rsid w:val="00D402CA"/>
    <w:rsid w:val="00D403A0"/>
    <w:rsid w:val="00D40D8E"/>
    <w:rsid w:val="00D41091"/>
    <w:rsid w:val="00D41292"/>
    <w:rsid w:val="00D412C5"/>
    <w:rsid w:val="00D41325"/>
    <w:rsid w:val="00D4156D"/>
    <w:rsid w:val="00D41A90"/>
    <w:rsid w:val="00D41CDB"/>
    <w:rsid w:val="00D42EDB"/>
    <w:rsid w:val="00D443D0"/>
    <w:rsid w:val="00D44A26"/>
    <w:rsid w:val="00D464D8"/>
    <w:rsid w:val="00D469D1"/>
    <w:rsid w:val="00D46C2C"/>
    <w:rsid w:val="00D46E8B"/>
    <w:rsid w:val="00D46F4C"/>
    <w:rsid w:val="00D478E0"/>
    <w:rsid w:val="00D47AE0"/>
    <w:rsid w:val="00D50910"/>
    <w:rsid w:val="00D51F5A"/>
    <w:rsid w:val="00D5215C"/>
    <w:rsid w:val="00D524E3"/>
    <w:rsid w:val="00D5285C"/>
    <w:rsid w:val="00D5330E"/>
    <w:rsid w:val="00D53339"/>
    <w:rsid w:val="00D53AC2"/>
    <w:rsid w:val="00D54492"/>
    <w:rsid w:val="00D54D7D"/>
    <w:rsid w:val="00D55A63"/>
    <w:rsid w:val="00D56093"/>
    <w:rsid w:val="00D570AF"/>
    <w:rsid w:val="00D572C3"/>
    <w:rsid w:val="00D60391"/>
    <w:rsid w:val="00D60515"/>
    <w:rsid w:val="00D61365"/>
    <w:rsid w:val="00D6149C"/>
    <w:rsid w:val="00D6156A"/>
    <w:rsid w:val="00D6205B"/>
    <w:rsid w:val="00D62766"/>
    <w:rsid w:val="00D63A00"/>
    <w:rsid w:val="00D64033"/>
    <w:rsid w:val="00D641A1"/>
    <w:rsid w:val="00D644F1"/>
    <w:rsid w:val="00D65819"/>
    <w:rsid w:val="00D66F14"/>
    <w:rsid w:val="00D676A0"/>
    <w:rsid w:val="00D721B9"/>
    <w:rsid w:val="00D728CF"/>
    <w:rsid w:val="00D72D0A"/>
    <w:rsid w:val="00D7362C"/>
    <w:rsid w:val="00D73B1A"/>
    <w:rsid w:val="00D7416E"/>
    <w:rsid w:val="00D75083"/>
    <w:rsid w:val="00D75543"/>
    <w:rsid w:val="00D75A54"/>
    <w:rsid w:val="00D75D72"/>
    <w:rsid w:val="00D75FE2"/>
    <w:rsid w:val="00D774E7"/>
    <w:rsid w:val="00D80919"/>
    <w:rsid w:val="00D81497"/>
    <w:rsid w:val="00D819CA"/>
    <w:rsid w:val="00D82822"/>
    <w:rsid w:val="00D82B01"/>
    <w:rsid w:val="00D838C4"/>
    <w:rsid w:val="00D83B8C"/>
    <w:rsid w:val="00D849AC"/>
    <w:rsid w:val="00D851AA"/>
    <w:rsid w:val="00D864C7"/>
    <w:rsid w:val="00D86C2C"/>
    <w:rsid w:val="00D87140"/>
    <w:rsid w:val="00D8785F"/>
    <w:rsid w:val="00D90150"/>
    <w:rsid w:val="00D9015C"/>
    <w:rsid w:val="00D90618"/>
    <w:rsid w:val="00D90886"/>
    <w:rsid w:val="00D90D2D"/>
    <w:rsid w:val="00D91547"/>
    <w:rsid w:val="00D91608"/>
    <w:rsid w:val="00D917A6"/>
    <w:rsid w:val="00D91E9D"/>
    <w:rsid w:val="00D92C67"/>
    <w:rsid w:val="00D93B79"/>
    <w:rsid w:val="00D93B91"/>
    <w:rsid w:val="00D93EDE"/>
    <w:rsid w:val="00D9446F"/>
    <w:rsid w:val="00D94ECD"/>
    <w:rsid w:val="00D95A20"/>
    <w:rsid w:val="00D96443"/>
    <w:rsid w:val="00D964FA"/>
    <w:rsid w:val="00D968D3"/>
    <w:rsid w:val="00DA0452"/>
    <w:rsid w:val="00DA157A"/>
    <w:rsid w:val="00DA1A6B"/>
    <w:rsid w:val="00DA1CF8"/>
    <w:rsid w:val="00DA22A2"/>
    <w:rsid w:val="00DA36ED"/>
    <w:rsid w:val="00DA3DCA"/>
    <w:rsid w:val="00DA3F1F"/>
    <w:rsid w:val="00DA40F6"/>
    <w:rsid w:val="00DA4C74"/>
    <w:rsid w:val="00DA5353"/>
    <w:rsid w:val="00DA692E"/>
    <w:rsid w:val="00DA6C85"/>
    <w:rsid w:val="00DA7A52"/>
    <w:rsid w:val="00DB0441"/>
    <w:rsid w:val="00DB07F1"/>
    <w:rsid w:val="00DB1915"/>
    <w:rsid w:val="00DB245D"/>
    <w:rsid w:val="00DB280D"/>
    <w:rsid w:val="00DB2E06"/>
    <w:rsid w:val="00DB2E1C"/>
    <w:rsid w:val="00DB352F"/>
    <w:rsid w:val="00DB3CC7"/>
    <w:rsid w:val="00DB3E48"/>
    <w:rsid w:val="00DB40C6"/>
    <w:rsid w:val="00DB43C9"/>
    <w:rsid w:val="00DB46F5"/>
    <w:rsid w:val="00DB4B8F"/>
    <w:rsid w:val="00DB520A"/>
    <w:rsid w:val="00DB5EAE"/>
    <w:rsid w:val="00DB613D"/>
    <w:rsid w:val="00DB6F92"/>
    <w:rsid w:val="00DB74CB"/>
    <w:rsid w:val="00DB786F"/>
    <w:rsid w:val="00DC035B"/>
    <w:rsid w:val="00DC0B91"/>
    <w:rsid w:val="00DC0EC8"/>
    <w:rsid w:val="00DC1A72"/>
    <w:rsid w:val="00DC1D52"/>
    <w:rsid w:val="00DC212B"/>
    <w:rsid w:val="00DC379B"/>
    <w:rsid w:val="00DC40F2"/>
    <w:rsid w:val="00DC4CF1"/>
    <w:rsid w:val="00DC553E"/>
    <w:rsid w:val="00DC5B3F"/>
    <w:rsid w:val="00DC6231"/>
    <w:rsid w:val="00DC6C5D"/>
    <w:rsid w:val="00DC7009"/>
    <w:rsid w:val="00DC728F"/>
    <w:rsid w:val="00DC76B2"/>
    <w:rsid w:val="00DD0566"/>
    <w:rsid w:val="00DD075B"/>
    <w:rsid w:val="00DD08F7"/>
    <w:rsid w:val="00DD16A7"/>
    <w:rsid w:val="00DD1E1E"/>
    <w:rsid w:val="00DD2522"/>
    <w:rsid w:val="00DD253F"/>
    <w:rsid w:val="00DD2A9B"/>
    <w:rsid w:val="00DD2E66"/>
    <w:rsid w:val="00DD391E"/>
    <w:rsid w:val="00DD3D36"/>
    <w:rsid w:val="00DD3EF3"/>
    <w:rsid w:val="00DD485F"/>
    <w:rsid w:val="00DD4CF0"/>
    <w:rsid w:val="00DD553F"/>
    <w:rsid w:val="00DD5798"/>
    <w:rsid w:val="00DD5B9B"/>
    <w:rsid w:val="00DD62F0"/>
    <w:rsid w:val="00DD672B"/>
    <w:rsid w:val="00DD7323"/>
    <w:rsid w:val="00DD7787"/>
    <w:rsid w:val="00DD7982"/>
    <w:rsid w:val="00DE00C7"/>
    <w:rsid w:val="00DE0C3D"/>
    <w:rsid w:val="00DE131A"/>
    <w:rsid w:val="00DE1365"/>
    <w:rsid w:val="00DE1824"/>
    <w:rsid w:val="00DE1E8A"/>
    <w:rsid w:val="00DE28C1"/>
    <w:rsid w:val="00DE2D95"/>
    <w:rsid w:val="00DE34CA"/>
    <w:rsid w:val="00DE3593"/>
    <w:rsid w:val="00DE380B"/>
    <w:rsid w:val="00DE3A5A"/>
    <w:rsid w:val="00DE3AB3"/>
    <w:rsid w:val="00DE4BC5"/>
    <w:rsid w:val="00DE616B"/>
    <w:rsid w:val="00DE68B4"/>
    <w:rsid w:val="00DE69BE"/>
    <w:rsid w:val="00DE7200"/>
    <w:rsid w:val="00DE7C63"/>
    <w:rsid w:val="00DF0591"/>
    <w:rsid w:val="00DF1614"/>
    <w:rsid w:val="00DF2D59"/>
    <w:rsid w:val="00DF3055"/>
    <w:rsid w:val="00DF5013"/>
    <w:rsid w:val="00DF5686"/>
    <w:rsid w:val="00DF570A"/>
    <w:rsid w:val="00DF58CE"/>
    <w:rsid w:val="00DF796E"/>
    <w:rsid w:val="00E00217"/>
    <w:rsid w:val="00E0054C"/>
    <w:rsid w:val="00E006B4"/>
    <w:rsid w:val="00E0240E"/>
    <w:rsid w:val="00E0390A"/>
    <w:rsid w:val="00E03D8F"/>
    <w:rsid w:val="00E04153"/>
    <w:rsid w:val="00E042BB"/>
    <w:rsid w:val="00E049D7"/>
    <w:rsid w:val="00E04E06"/>
    <w:rsid w:val="00E0713C"/>
    <w:rsid w:val="00E079BF"/>
    <w:rsid w:val="00E07E8D"/>
    <w:rsid w:val="00E10E6E"/>
    <w:rsid w:val="00E11966"/>
    <w:rsid w:val="00E1237B"/>
    <w:rsid w:val="00E12AB9"/>
    <w:rsid w:val="00E134B0"/>
    <w:rsid w:val="00E13A8D"/>
    <w:rsid w:val="00E13C96"/>
    <w:rsid w:val="00E14838"/>
    <w:rsid w:val="00E14C54"/>
    <w:rsid w:val="00E153C5"/>
    <w:rsid w:val="00E15C5E"/>
    <w:rsid w:val="00E16C79"/>
    <w:rsid w:val="00E16D0D"/>
    <w:rsid w:val="00E16FE0"/>
    <w:rsid w:val="00E17A25"/>
    <w:rsid w:val="00E17C15"/>
    <w:rsid w:val="00E200E3"/>
    <w:rsid w:val="00E2133F"/>
    <w:rsid w:val="00E21D28"/>
    <w:rsid w:val="00E21DDB"/>
    <w:rsid w:val="00E21FA3"/>
    <w:rsid w:val="00E223C8"/>
    <w:rsid w:val="00E2296C"/>
    <w:rsid w:val="00E23784"/>
    <w:rsid w:val="00E249F8"/>
    <w:rsid w:val="00E24B82"/>
    <w:rsid w:val="00E24C15"/>
    <w:rsid w:val="00E2636F"/>
    <w:rsid w:val="00E26A5A"/>
    <w:rsid w:val="00E26E3A"/>
    <w:rsid w:val="00E27D00"/>
    <w:rsid w:val="00E3091D"/>
    <w:rsid w:val="00E317D7"/>
    <w:rsid w:val="00E3282B"/>
    <w:rsid w:val="00E32870"/>
    <w:rsid w:val="00E32AED"/>
    <w:rsid w:val="00E32C82"/>
    <w:rsid w:val="00E32D10"/>
    <w:rsid w:val="00E334B1"/>
    <w:rsid w:val="00E33B2B"/>
    <w:rsid w:val="00E33DE3"/>
    <w:rsid w:val="00E33F72"/>
    <w:rsid w:val="00E340A4"/>
    <w:rsid w:val="00E3439B"/>
    <w:rsid w:val="00E345BF"/>
    <w:rsid w:val="00E34CFA"/>
    <w:rsid w:val="00E34CFC"/>
    <w:rsid w:val="00E36611"/>
    <w:rsid w:val="00E374E4"/>
    <w:rsid w:val="00E3752F"/>
    <w:rsid w:val="00E4009D"/>
    <w:rsid w:val="00E402F6"/>
    <w:rsid w:val="00E4033B"/>
    <w:rsid w:val="00E40A91"/>
    <w:rsid w:val="00E41406"/>
    <w:rsid w:val="00E4189D"/>
    <w:rsid w:val="00E41E66"/>
    <w:rsid w:val="00E4234F"/>
    <w:rsid w:val="00E42AB3"/>
    <w:rsid w:val="00E42C98"/>
    <w:rsid w:val="00E435A7"/>
    <w:rsid w:val="00E443D0"/>
    <w:rsid w:val="00E446EA"/>
    <w:rsid w:val="00E44987"/>
    <w:rsid w:val="00E4573F"/>
    <w:rsid w:val="00E45748"/>
    <w:rsid w:val="00E46E9B"/>
    <w:rsid w:val="00E471C8"/>
    <w:rsid w:val="00E475A3"/>
    <w:rsid w:val="00E5016E"/>
    <w:rsid w:val="00E505B2"/>
    <w:rsid w:val="00E508AB"/>
    <w:rsid w:val="00E50F4F"/>
    <w:rsid w:val="00E517D2"/>
    <w:rsid w:val="00E51FD1"/>
    <w:rsid w:val="00E5281D"/>
    <w:rsid w:val="00E52DDC"/>
    <w:rsid w:val="00E52E97"/>
    <w:rsid w:val="00E53A63"/>
    <w:rsid w:val="00E53E15"/>
    <w:rsid w:val="00E54668"/>
    <w:rsid w:val="00E54A1C"/>
    <w:rsid w:val="00E5531C"/>
    <w:rsid w:val="00E5546F"/>
    <w:rsid w:val="00E560BC"/>
    <w:rsid w:val="00E56A47"/>
    <w:rsid w:val="00E571CE"/>
    <w:rsid w:val="00E575BC"/>
    <w:rsid w:val="00E575E4"/>
    <w:rsid w:val="00E57A88"/>
    <w:rsid w:val="00E61A9D"/>
    <w:rsid w:val="00E61E41"/>
    <w:rsid w:val="00E6238E"/>
    <w:rsid w:val="00E623A2"/>
    <w:rsid w:val="00E62ECA"/>
    <w:rsid w:val="00E6332D"/>
    <w:rsid w:val="00E6367A"/>
    <w:rsid w:val="00E63FE5"/>
    <w:rsid w:val="00E64A10"/>
    <w:rsid w:val="00E65D45"/>
    <w:rsid w:val="00E66B86"/>
    <w:rsid w:val="00E66C25"/>
    <w:rsid w:val="00E66ECF"/>
    <w:rsid w:val="00E67EA3"/>
    <w:rsid w:val="00E71474"/>
    <w:rsid w:val="00E71EAD"/>
    <w:rsid w:val="00E7297A"/>
    <w:rsid w:val="00E73A7D"/>
    <w:rsid w:val="00E748F5"/>
    <w:rsid w:val="00E74BE8"/>
    <w:rsid w:val="00E74E6E"/>
    <w:rsid w:val="00E75655"/>
    <w:rsid w:val="00E76CD2"/>
    <w:rsid w:val="00E7789D"/>
    <w:rsid w:val="00E811BE"/>
    <w:rsid w:val="00E81EBB"/>
    <w:rsid w:val="00E820C8"/>
    <w:rsid w:val="00E83530"/>
    <w:rsid w:val="00E86038"/>
    <w:rsid w:val="00E8663D"/>
    <w:rsid w:val="00E866DA"/>
    <w:rsid w:val="00E87383"/>
    <w:rsid w:val="00E900D2"/>
    <w:rsid w:val="00E907A5"/>
    <w:rsid w:val="00E90AC3"/>
    <w:rsid w:val="00E90B8D"/>
    <w:rsid w:val="00E90D1A"/>
    <w:rsid w:val="00E90D7D"/>
    <w:rsid w:val="00E913C2"/>
    <w:rsid w:val="00E91922"/>
    <w:rsid w:val="00E919FD"/>
    <w:rsid w:val="00E91FD8"/>
    <w:rsid w:val="00E9273D"/>
    <w:rsid w:val="00E928D9"/>
    <w:rsid w:val="00E92B08"/>
    <w:rsid w:val="00E92FF3"/>
    <w:rsid w:val="00E9366A"/>
    <w:rsid w:val="00E93A5C"/>
    <w:rsid w:val="00E93BE2"/>
    <w:rsid w:val="00E94562"/>
    <w:rsid w:val="00E95140"/>
    <w:rsid w:val="00E97681"/>
    <w:rsid w:val="00E978BD"/>
    <w:rsid w:val="00EA1000"/>
    <w:rsid w:val="00EA1AB7"/>
    <w:rsid w:val="00EA2926"/>
    <w:rsid w:val="00EA314D"/>
    <w:rsid w:val="00EA3EE9"/>
    <w:rsid w:val="00EA52EE"/>
    <w:rsid w:val="00EA5D69"/>
    <w:rsid w:val="00EA5DE6"/>
    <w:rsid w:val="00EB00F7"/>
    <w:rsid w:val="00EB0652"/>
    <w:rsid w:val="00EB13C8"/>
    <w:rsid w:val="00EB1CB3"/>
    <w:rsid w:val="00EB1FCF"/>
    <w:rsid w:val="00EB26B0"/>
    <w:rsid w:val="00EB27E0"/>
    <w:rsid w:val="00EB32BB"/>
    <w:rsid w:val="00EB35D7"/>
    <w:rsid w:val="00EB3A19"/>
    <w:rsid w:val="00EB3C57"/>
    <w:rsid w:val="00EB4013"/>
    <w:rsid w:val="00EB44D4"/>
    <w:rsid w:val="00EB4744"/>
    <w:rsid w:val="00EB5603"/>
    <w:rsid w:val="00EB6294"/>
    <w:rsid w:val="00EB7B7B"/>
    <w:rsid w:val="00EC04FF"/>
    <w:rsid w:val="00EC0536"/>
    <w:rsid w:val="00EC060D"/>
    <w:rsid w:val="00EC09FA"/>
    <w:rsid w:val="00EC1838"/>
    <w:rsid w:val="00EC1C99"/>
    <w:rsid w:val="00EC2AD6"/>
    <w:rsid w:val="00EC2E60"/>
    <w:rsid w:val="00EC4133"/>
    <w:rsid w:val="00EC4510"/>
    <w:rsid w:val="00EC498A"/>
    <w:rsid w:val="00EC5B1D"/>
    <w:rsid w:val="00EC5B45"/>
    <w:rsid w:val="00EC5C88"/>
    <w:rsid w:val="00EC611E"/>
    <w:rsid w:val="00EC6610"/>
    <w:rsid w:val="00EC6B93"/>
    <w:rsid w:val="00EC7185"/>
    <w:rsid w:val="00EC76C3"/>
    <w:rsid w:val="00EC79FD"/>
    <w:rsid w:val="00ED0764"/>
    <w:rsid w:val="00ED0D98"/>
    <w:rsid w:val="00ED0FE3"/>
    <w:rsid w:val="00ED1F98"/>
    <w:rsid w:val="00ED33FC"/>
    <w:rsid w:val="00ED36F5"/>
    <w:rsid w:val="00ED381D"/>
    <w:rsid w:val="00ED4499"/>
    <w:rsid w:val="00ED47D1"/>
    <w:rsid w:val="00ED4C81"/>
    <w:rsid w:val="00ED4E4F"/>
    <w:rsid w:val="00ED551A"/>
    <w:rsid w:val="00ED569D"/>
    <w:rsid w:val="00ED67CE"/>
    <w:rsid w:val="00ED7675"/>
    <w:rsid w:val="00ED7EF5"/>
    <w:rsid w:val="00EE0220"/>
    <w:rsid w:val="00EE0A51"/>
    <w:rsid w:val="00EE1023"/>
    <w:rsid w:val="00EE1452"/>
    <w:rsid w:val="00EE22EC"/>
    <w:rsid w:val="00EE25E3"/>
    <w:rsid w:val="00EE2C96"/>
    <w:rsid w:val="00EE3427"/>
    <w:rsid w:val="00EE3B1C"/>
    <w:rsid w:val="00EE3EC0"/>
    <w:rsid w:val="00EE4038"/>
    <w:rsid w:val="00EE41EC"/>
    <w:rsid w:val="00EE52BC"/>
    <w:rsid w:val="00EE58F3"/>
    <w:rsid w:val="00EE5D26"/>
    <w:rsid w:val="00EE6329"/>
    <w:rsid w:val="00EE6DC0"/>
    <w:rsid w:val="00EE6EA7"/>
    <w:rsid w:val="00EE7073"/>
    <w:rsid w:val="00EE79B6"/>
    <w:rsid w:val="00EE7A29"/>
    <w:rsid w:val="00EF0FFB"/>
    <w:rsid w:val="00EF2BF0"/>
    <w:rsid w:val="00EF2C4B"/>
    <w:rsid w:val="00EF3F16"/>
    <w:rsid w:val="00EF4991"/>
    <w:rsid w:val="00EF4C50"/>
    <w:rsid w:val="00EF4DC2"/>
    <w:rsid w:val="00EF6326"/>
    <w:rsid w:val="00EF6E3F"/>
    <w:rsid w:val="00EF72E7"/>
    <w:rsid w:val="00EF7C7D"/>
    <w:rsid w:val="00EF7D6A"/>
    <w:rsid w:val="00F002DB"/>
    <w:rsid w:val="00F00AD9"/>
    <w:rsid w:val="00F00D59"/>
    <w:rsid w:val="00F0114E"/>
    <w:rsid w:val="00F0211A"/>
    <w:rsid w:val="00F02145"/>
    <w:rsid w:val="00F0215F"/>
    <w:rsid w:val="00F02372"/>
    <w:rsid w:val="00F03DB1"/>
    <w:rsid w:val="00F04AA5"/>
    <w:rsid w:val="00F05C61"/>
    <w:rsid w:val="00F06BEB"/>
    <w:rsid w:val="00F06FAC"/>
    <w:rsid w:val="00F07994"/>
    <w:rsid w:val="00F07AA4"/>
    <w:rsid w:val="00F07DAA"/>
    <w:rsid w:val="00F07EEE"/>
    <w:rsid w:val="00F100F9"/>
    <w:rsid w:val="00F10B64"/>
    <w:rsid w:val="00F10C46"/>
    <w:rsid w:val="00F10E33"/>
    <w:rsid w:val="00F118C3"/>
    <w:rsid w:val="00F11AAA"/>
    <w:rsid w:val="00F127E6"/>
    <w:rsid w:val="00F13159"/>
    <w:rsid w:val="00F13238"/>
    <w:rsid w:val="00F13786"/>
    <w:rsid w:val="00F13E31"/>
    <w:rsid w:val="00F14491"/>
    <w:rsid w:val="00F15008"/>
    <w:rsid w:val="00F15DB9"/>
    <w:rsid w:val="00F1665B"/>
    <w:rsid w:val="00F167A1"/>
    <w:rsid w:val="00F17301"/>
    <w:rsid w:val="00F20675"/>
    <w:rsid w:val="00F21545"/>
    <w:rsid w:val="00F228AC"/>
    <w:rsid w:val="00F23022"/>
    <w:rsid w:val="00F23A94"/>
    <w:rsid w:val="00F23C30"/>
    <w:rsid w:val="00F24057"/>
    <w:rsid w:val="00F2429C"/>
    <w:rsid w:val="00F2441A"/>
    <w:rsid w:val="00F244E2"/>
    <w:rsid w:val="00F249E0"/>
    <w:rsid w:val="00F25836"/>
    <w:rsid w:val="00F26924"/>
    <w:rsid w:val="00F26A35"/>
    <w:rsid w:val="00F270E3"/>
    <w:rsid w:val="00F2733C"/>
    <w:rsid w:val="00F27B76"/>
    <w:rsid w:val="00F30A17"/>
    <w:rsid w:val="00F31956"/>
    <w:rsid w:val="00F31FF3"/>
    <w:rsid w:val="00F322EE"/>
    <w:rsid w:val="00F32C62"/>
    <w:rsid w:val="00F33F8A"/>
    <w:rsid w:val="00F3483F"/>
    <w:rsid w:val="00F34A86"/>
    <w:rsid w:val="00F355C8"/>
    <w:rsid w:val="00F35817"/>
    <w:rsid w:val="00F3687D"/>
    <w:rsid w:val="00F36BB6"/>
    <w:rsid w:val="00F36BD4"/>
    <w:rsid w:val="00F36EAF"/>
    <w:rsid w:val="00F36FE1"/>
    <w:rsid w:val="00F376A7"/>
    <w:rsid w:val="00F404C3"/>
    <w:rsid w:val="00F408D2"/>
    <w:rsid w:val="00F408EA"/>
    <w:rsid w:val="00F419C4"/>
    <w:rsid w:val="00F41C6C"/>
    <w:rsid w:val="00F41CE7"/>
    <w:rsid w:val="00F423C7"/>
    <w:rsid w:val="00F4259E"/>
    <w:rsid w:val="00F42797"/>
    <w:rsid w:val="00F42906"/>
    <w:rsid w:val="00F42993"/>
    <w:rsid w:val="00F43DF3"/>
    <w:rsid w:val="00F43F46"/>
    <w:rsid w:val="00F44444"/>
    <w:rsid w:val="00F44ACC"/>
    <w:rsid w:val="00F44BB4"/>
    <w:rsid w:val="00F460A4"/>
    <w:rsid w:val="00F46B9D"/>
    <w:rsid w:val="00F46F4E"/>
    <w:rsid w:val="00F47E06"/>
    <w:rsid w:val="00F505CE"/>
    <w:rsid w:val="00F50C51"/>
    <w:rsid w:val="00F5185F"/>
    <w:rsid w:val="00F5294B"/>
    <w:rsid w:val="00F529F0"/>
    <w:rsid w:val="00F52BDE"/>
    <w:rsid w:val="00F53129"/>
    <w:rsid w:val="00F5333F"/>
    <w:rsid w:val="00F53F19"/>
    <w:rsid w:val="00F540CF"/>
    <w:rsid w:val="00F544F6"/>
    <w:rsid w:val="00F54828"/>
    <w:rsid w:val="00F548C1"/>
    <w:rsid w:val="00F54D92"/>
    <w:rsid w:val="00F56967"/>
    <w:rsid w:val="00F56F1D"/>
    <w:rsid w:val="00F57F8D"/>
    <w:rsid w:val="00F6026A"/>
    <w:rsid w:val="00F605B0"/>
    <w:rsid w:val="00F60FFC"/>
    <w:rsid w:val="00F62509"/>
    <w:rsid w:val="00F627E6"/>
    <w:rsid w:val="00F63409"/>
    <w:rsid w:val="00F6350E"/>
    <w:rsid w:val="00F636D5"/>
    <w:rsid w:val="00F63724"/>
    <w:rsid w:val="00F651B1"/>
    <w:rsid w:val="00F66032"/>
    <w:rsid w:val="00F66BB4"/>
    <w:rsid w:val="00F67CC4"/>
    <w:rsid w:val="00F72748"/>
    <w:rsid w:val="00F72DD0"/>
    <w:rsid w:val="00F72E92"/>
    <w:rsid w:val="00F73DF6"/>
    <w:rsid w:val="00F747A5"/>
    <w:rsid w:val="00F75846"/>
    <w:rsid w:val="00F763A4"/>
    <w:rsid w:val="00F76565"/>
    <w:rsid w:val="00F77A2D"/>
    <w:rsid w:val="00F77A65"/>
    <w:rsid w:val="00F77C31"/>
    <w:rsid w:val="00F77F4B"/>
    <w:rsid w:val="00F80D58"/>
    <w:rsid w:val="00F8164F"/>
    <w:rsid w:val="00F81AF1"/>
    <w:rsid w:val="00F81DC1"/>
    <w:rsid w:val="00F8211B"/>
    <w:rsid w:val="00F822B7"/>
    <w:rsid w:val="00F823FD"/>
    <w:rsid w:val="00F82921"/>
    <w:rsid w:val="00F837AB"/>
    <w:rsid w:val="00F83A71"/>
    <w:rsid w:val="00F855CD"/>
    <w:rsid w:val="00F856EF"/>
    <w:rsid w:val="00F85A76"/>
    <w:rsid w:val="00F8651B"/>
    <w:rsid w:val="00F86FDC"/>
    <w:rsid w:val="00F86FF1"/>
    <w:rsid w:val="00F87131"/>
    <w:rsid w:val="00F8792D"/>
    <w:rsid w:val="00F87B62"/>
    <w:rsid w:val="00F905FE"/>
    <w:rsid w:val="00F90E2D"/>
    <w:rsid w:val="00F918B1"/>
    <w:rsid w:val="00F919CE"/>
    <w:rsid w:val="00F9276A"/>
    <w:rsid w:val="00F93264"/>
    <w:rsid w:val="00F944B8"/>
    <w:rsid w:val="00F94667"/>
    <w:rsid w:val="00F9471F"/>
    <w:rsid w:val="00F948B5"/>
    <w:rsid w:val="00F94AB5"/>
    <w:rsid w:val="00F9592A"/>
    <w:rsid w:val="00F95B93"/>
    <w:rsid w:val="00F95BE5"/>
    <w:rsid w:val="00F96CFE"/>
    <w:rsid w:val="00F975D7"/>
    <w:rsid w:val="00F97D74"/>
    <w:rsid w:val="00FA0E7D"/>
    <w:rsid w:val="00FA113C"/>
    <w:rsid w:val="00FA1E11"/>
    <w:rsid w:val="00FA2B74"/>
    <w:rsid w:val="00FA2DE2"/>
    <w:rsid w:val="00FA30DF"/>
    <w:rsid w:val="00FA38A9"/>
    <w:rsid w:val="00FA38ED"/>
    <w:rsid w:val="00FA3A17"/>
    <w:rsid w:val="00FA3FB2"/>
    <w:rsid w:val="00FA433E"/>
    <w:rsid w:val="00FA44F5"/>
    <w:rsid w:val="00FA59D5"/>
    <w:rsid w:val="00FA5C27"/>
    <w:rsid w:val="00FA6221"/>
    <w:rsid w:val="00FA62D4"/>
    <w:rsid w:val="00FA7A62"/>
    <w:rsid w:val="00FB01B0"/>
    <w:rsid w:val="00FB01DF"/>
    <w:rsid w:val="00FB0C76"/>
    <w:rsid w:val="00FB0EF3"/>
    <w:rsid w:val="00FB1112"/>
    <w:rsid w:val="00FB18CB"/>
    <w:rsid w:val="00FB2454"/>
    <w:rsid w:val="00FB266B"/>
    <w:rsid w:val="00FB2B68"/>
    <w:rsid w:val="00FB40CE"/>
    <w:rsid w:val="00FB568D"/>
    <w:rsid w:val="00FB5B6B"/>
    <w:rsid w:val="00FB5E42"/>
    <w:rsid w:val="00FB5F19"/>
    <w:rsid w:val="00FB6023"/>
    <w:rsid w:val="00FB6C31"/>
    <w:rsid w:val="00FB71A6"/>
    <w:rsid w:val="00FB75FD"/>
    <w:rsid w:val="00FC00E9"/>
    <w:rsid w:val="00FC095A"/>
    <w:rsid w:val="00FC1119"/>
    <w:rsid w:val="00FC1186"/>
    <w:rsid w:val="00FC1F67"/>
    <w:rsid w:val="00FC31E7"/>
    <w:rsid w:val="00FC40CF"/>
    <w:rsid w:val="00FC4104"/>
    <w:rsid w:val="00FC4EC9"/>
    <w:rsid w:val="00FC5446"/>
    <w:rsid w:val="00FC5690"/>
    <w:rsid w:val="00FC59DE"/>
    <w:rsid w:val="00FC5D01"/>
    <w:rsid w:val="00FD0B4B"/>
    <w:rsid w:val="00FD0E45"/>
    <w:rsid w:val="00FD157C"/>
    <w:rsid w:val="00FD17C0"/>
    <w:rsid w:val="00FD1909"/>
    <w:rsid w:val="00FD1E74"/>
    <w:rsid w:val="00FD3312"/>
    <w:rsid w:val="00FD3937"/>
    <w:rsid w:val="00FD4587"/>
    <w:rsid w:val="00FD4727"/>
    <w:rsid w:val="00FD4B9E"/>
    <w:rsid w:val="00FD5574"/>
    <w:rsid w:val="00FD6C92"/>
    <w:rsid w:val="00FD7780"/>
    <w:rsid w:val="00FD77B4"/>
    <w:rsid w:val="00FE007B"/>
    <w:rsid w:val="00FE2308"/>
    <w:rsid w:val="00FE2F88"/>
    <w:rsid w:val="00FE4701"/>
    <w:rsid w:val="00FE4937"/>
    <w:rsid w:val="00FE4AB2"/>
    <w:rsid w:val="00FE5564"/>
    <w:rsid w:val="00FE6B43"/>
    <w:rsid w:val="00FE6EC5"/>
    <w:rsid w:val="00FE7BA8"/>
    <w:rsid w:val="00FF0DB7"/>
    <w:rsid w:val="00FF0EE4"/>
    <w:rsid w:val="00FF2C7D"/>
    <w:rsid w:val="00FF31C1"/>
    <w:rsid w:val="00FF39EF"/>
    <w:rsid w:val="00FF442C"/>
    <w:rsid w:val="00FF4444"/>
    <w:rsid w:val="00FF4AAC"/>
    <w:rsid w:val="00FF4F3F"/>
    <w:rsid w:val="00FF558F"/>
    <w:rsid w:val="00FF5D44"/>
    <w:rsid w:val="00FF6187"/>
    <w:rsid w:val="00FF6E78"/>
    <w:rsid w:val="00FF706A"/>
    <w:rsid w:val="00FF76D9"/>
    <w:rsid w:val="01EB6447"/>
    <w:rsid w:val="054C2037"/>
    <w:rsid w:val="09356D8E"/>
    <w:rsid w:val="0B1016B3"/>
    <w:rsid w:val="0E1B0423"/>
    <w:rsid w:val="10514A7E"/>
    <w:rsid w:val="130F0F63"/>
    <w:rsid w:val="15082C7C"/>
    <w:rsid w:val="1D8E45AD"/>
    <w:rsid w:val="1F554F87"/>
    <w:rsid w:val="26292BF3"/>
    <w:rsid w:val="2A9050BF"/>
    <w:rsid w:val="2AB76EB2"/>
    <w:rsid w:val="2F0303C8"/>
    <w:rsid w:val="2FD656A8"/>
    <w:rsid w:val="31A13E1A"/>
    <w:rsid w:val="33A14CD3"/>
    <w:rsid w:val="36523B9F"/>
    <w:rsid w:val="388405C7"/>
    <w:rsid w:val="38903630"/>
    <w:rsid w:val="3A9D2439"/>
    <w:rsid w:val="3F1C423F"/>
    <w:rsid w:val="4CB968AB"/>
    <w:rsid w:val="64522F10"/>
    <w:rsid w:val="74E17D5E"/>
    <w:rsid w:val="758A4126"/>
    <w:rsid w:val="782E1C45"/>
    <w:rsid w:val="78CA5EE5"/>
    <w:rsid w:val="7F1660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51704EC"/>
  <w15:docId w15:val="{76A8082A-7F25-451B-A67B-CF4ECB4C9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qFormat/>
    <w:pPr>
      <w:spacing w:beforeLines="20" w:line="400" w:lineRule="exact"/>
      <w:ind w:firstLineChars="200" w:firstLine="200"/>
      <w:outlineLvl w:val="2"/>
    </w:pPr>
    <w:rPr>
      <w:rFonts w:ascii="黑体" w:eastAsia="黑体" w:hAnsi="宋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Normal Indent"/>
    <w:basedOn w:val="a"/>
    <w:link w:val="a8"/>
    <w:qFormat/>
    <w:pPr>
      <w:ind w:firstLine="420"/>
    </w:pPr>
    <w:rPr>
      <w:sz w:val="24"/>
      <w:szCs w:val="20"/>
    </w:rPr>
  </w:style>
  <w:style w:type="paragraph" w:styleId="a9">
    <w:name w:val="caption"/>
    <w:basedOn w:val="a"/>
    <w:next w:val="a"/>
    <w:qFormat/>
    <w:pPr>
      <w:keepNext/>
      <w:spacing w:before="152" w:after="160"/>
      <w:ind w:firstLineChars="100" w:firstLine="240"/>
      <w:jc w:val="center"/>
    </w:pPr>
    <w:rPr>
      <w:rFonts w:ascii="Arial" w:eastAsia="黑体" w:hAnsi="Arial" w:cs="Arial"/>
      <w:sz w:val="24"/>
      <w:szCs w:val="20"/>
      <w:u w:val="double"/>
    </w:rPr>
  </w:style>
  <w:style w:type="paragraph" w:styleId="aa">
    <w:name w:val="Document Map"/>
    <w:basedOn w:val="a"/>
    <w:semiHidden/>
    <w:qFormat/>
    <w:pPr>
      <w:shd w:val="clear" w:color="auto" w:fill="000080"/>
    </w:pPr>
  </w:style>
  <w:style w:type="paragraph" w:styleId="ab">
    <w:name w:val="Body Text"/>
    <w:basedOn w:val="a"/>
    <w:link w:val="ac"/>
    <w:qFormat/>
    <w:pPr>
      <w:spacing w:line="600" w:lineRule="exact"/>
      <w:jc w:val="center"/>
    </w:pPr>
    <w:rPr>
      <w:rFonts w:eastAsia="华文中宋"/>
      <w:b/>
      <w:bCs/>
      <w:sz w:val="28"/>
    </w:rPr>
  </w:style>
  <w:style w:type="paragraph" w:styleId="ad">
    <w:name w:val="Body Text Indent"/>
    <w:basedOn w:val="a"/>
    <w:pPr>
      <w:adjustRightInd w:val="0"/>
      <w:snapToGrid w:val="0"/>
      <w:spacing w:line="500" w:lineRule="exact"/>
      <w:ind w:firstLine="630"/>
    </w:pPr>
    <w:rPr>
      <w:sz w:val="28"/>
    </w:rPr>
  </w:style>
  <w:style w:type="paragraph" w:styleId="ae">
    <w:name w:val="Block Text"/>
    <w:basedOn w:val="a"/>
    <w:qFormat/>
    <w:pPr>
      <w:snapToGrid w:val="0"/>
      <w:spacing w:line="420" w:lineRule="exact"/>
      <w:ind w:leftChars="48" w:left="101" w:rightChars="71" w:right="149" w:firstLineChars="203" w:firstLine="426"/>
    </w:pPr>
  </w:style>
  <w:style w:type="paragraph" w:styleId="TOC3">
    <w:name w:val="toc 3"/>
    <w:basedOn w:val="a"/>
    <w:next w:val="a"/>
    <w:uiPriority w:val="39"/>
    <w:qFormat/>
    <w:pPr>
      <w:tabs>
        <w:tab w:val="right" w:leader="dot" w:pos="8296"/>
      </w:tabs>
      <w:spacing w:line="440" w:lineRule="exact"/>
      <w:ind w:leftChars="400" w:left="840"/>
    </w:pPr>
  </w:style>
  <w:style w:type="paragraph" w:styleId="af">
    <w:name w:val="Plain Text"/>
    <w:basedOn w:val="a"/>
    <w:link w:val="af0"/>
    <w:qFormat/>
    <w:rPr>
      <w:rFonts w:ascii="宋体" w:hAnsi="Courier New" w:cs="Courier New"/>
      <w:szCs w:val="21"/>
    </w:rPr>
  </w:style>
  <w:style w:type="paragraph" w:styleId="21">
    <w:name w:val="Body Text Indent 2"/>
    <w:basedOn w:val="a"/>
    <w:link w:val="22"/>
    <w:qFormat/>
    <w:pPr>
      <w:spacing w:line="360" w:lineRule="auto"/>
      <w:ind w:firstLine="600"/>
    </w:pPr>
    <w:rPr>
      <w:sz w:val="24"/>
      <w:szCs w:val="20"/>
    </w:rPr>
  </w:style>
  <w:style w:type="paragraph" w:styleId="af1">
    <w:name w:val="Balloon Text"/>
    <w:basedOn w:val="a"/>
    <w:link w:val="af2"/>
    <w:qFormat/>
    <w:rPr>
      <w:sz w:val="18"/>
      <w:szCs w:val="18"/>
    </w:rPr>
  </w:style>
  <w:style w:type="paragraph" w:styleId="af3">
    <w:name w:val="footer"/>
    <w:basedOn w:val="a"/>
    <w:link w:val="af4"/>
    <w:uiPriority w:val="99"/>
    <w:qFormat/>
    <w:pPr>
      <w:tabs>
        <w:tab w:val="center" w:pos="4153"/>
        <w:tab w:val="right" w:pos="8306"/>
      </w:tabs>
      <w:snapToGrid w:val="0"/>
      <w:jc w:val="left"/>
    </w:pPr>
    <w:rPr>
      <w:sz w:val="18"/>
      <w:szCs w:val="18"/>
    </w:rPr>
  </w:style>
  <w:style w:type="paragraph" w:styleId="af5">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296"/>
      </w:tabs>
      <w:jc w:val="center"/>
    </w:pPr>
    <w:rPr>
      <w:rFonts w:hAnsi="宋体"/>
      <w:b/>
      <w:color w:val="000000"/>
      <w:sz w:val="32"/>
      <w:szCs w:val="32"/>
    </w:rPr>
  </w:style>
  <w:style w:type="paragraph" w:styleId="31">
    <w:name w:val="Body Text Indent 3"/>
    <w:basedOn w:val="a"/>
    <w:qFormat/>
    <w:pPr>
      <w:adjustRightInd w:val="0"/>
      <w:snapToGrid w:val="0"/>
      <w:spacing w:before="50" w:after="50" w:line="500" w:lineRule="exact"/>
      <w:ind w:firstLineChars="155" w:firstLine="434"/>
    </w:pPr>
    <w:rPr>
      <w:rFonts w:ascii="宋体" w:hAnsi="宋体"/>
      <w:sz w:val="28"/>
      <w:szCs w:val="20"/>
    </w:rPr>
  </w:style>
  <w:style w:type="paragraph" w:styleId="TOC2">
    <w:name w:val="toc 2"/>
    <w:basedOn w:val="a"/>
    <w:next w:val="a"/>
    <w:uiPriority w:val="39"/>
    <w:qFormat/>
    <w:pPr>
      <w:ind w:leftChars="200" w:left="420"/>
    </w:pPr>
  </w:style>
  <w:style w:type="paragraph" w:styleId="af6">
    <w:name w:val="Normal (Web)"/>
    <w:basedOn w:val="a"/>
    <w:link w:val="af7"/>
    <w:uiPriority w:val="99"/>
    <w:qFormat/>
    <w:pPr>
      <w:widowControl/>
      <w:spacing w:before="100" w:beforeAutospacing="1" w:after="100" w:afterAutospacing="1"/>
      <w:jc w:val="left"/>
    </w:pPr>
    <w:rPr>
      <w:rFonts w:ascii="宋体" w:hAnsi="宋体"/>
      <w:kern w:val="0"/>
      <w:sz w:val="24"/>
      <w:szCs w:val="20"/>
    </w:rPr>
  </w:style>
  <w:style w:type="character" w:styleId="af8">
    <w:name w:val="Strong"/>
    <w:qFormat/>
    <w:rPr>
      <w:b/>
      <w:bCs/>
    </w:rPr>
  </w:style>
  <w:style w:type="character" w:styleId="af9">
    <w:name w:val="page number"/>
    <w:basedOn w:val="a0"/>
    <w:qFormat/>
  </w:style>
  <w:style w:type="character" w:styleId="afa">
    <w:name w:val="Hyperlink"/>
    <w:uiPriority w:val="99"/>
    <w:qFormat/>
    <w:rPr>
      <w:color w:val="3366CC"/>
      <w:u w:val="single"/>
    </w:rPr>
  </w:style>
  <w:style w:type="character" w:styleId="afb">
    <w:name w:val="annotation reference"/>
    <w:qFormat/>
    <w:rPr>
      <w:sz w:val="21"/>
      <w:szCs w:val="21"/>
    </w:rPr>
  </w:style>
  <w:style w:type="table" w:styleId="af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1"/>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customStyle="1" w:styleId="2Char">
    <w:name w:val="样式2 Char"/>
    <w:link w:val="23"/>
    <w:qFormat/>
    <w:rPr>
      <w:kern w:val="2"/>
      <w:sz w:val="24"/>
      <w:szCs w:val="24"/>
    </w:rPr>
  </w:style>
  <w:style w:type="paragraph" w:customStyle="1" w:styleId="23">
    <w:name w:val="样式2"/>
    <w:basedOn w:val="a"/>
    <w:link w:val="2Char"/>
    <w:qFormat/>
    <w:pPr>
      <w:spacing w:line="400" w:lineRule="exact"/>
      <w:ind w:firstLineChars="200" w:firstLine="200"/>
    </w:pPr>
    <w:rPr>
      <w:sz w:val="24"/>
    </w:rPr>
  </w:style>
  <w:style w:type="character" w:customStyle="1" w:styleId="af0">
    <w:name w:val="纯文本 字符"/>
    <w:link w:val="af"/>
    <w:qFormat/>
    <w:locked/>
    <w:rPr>
      <w:rFonts w:ascii="宋体" w:eastAsia="宋体" w:hAnsi="Courier New" w:cs="Courier New"/>
      <w:kern w:val="2"/>
      <w:sz w:val="21"/>
      <w:szCs w:val="21"/>
      <w:lang w:val="en-US" w:eastAsia="zh-CN" w:bidi="ar-SA"/>
    </w:rPr>
  </w:style>
  <w:style w:type="character" w:customStyle="1" w:styleId="hei141">
    <w:name w:val="hei141"/>
    <w:qFormat/>
    <w:rPr>
      <w:color w:val="000000"/>
      <w:sz w:val="21"/>
      <w:szCs w:val="21"/>
    </w:rPr>
  </w:style>
  <w:style w:type="character" w:customStyle="1" w:styleId="Char">
    <w:name w:val="表格 Char"/>
    <w:link w:val="afe"/>
    <w:qFormat/>
    <w:rPr>
      <w:kern w:val="2"/>
      <w:sz w:val="21"/>
      <w:szCs w:val="24"/>
    </w:rPr>
  </w:style>
  <w:style w:type="paragraph" w:customStyle="1" w:styleId="afe">
    <w:name w:val="表格"/>
    <w:basedOn w:val="24"/>
    <w:link w:val="Char"/>
    <w:qFormat/>
    <w:pPr>
      <w:spacing w:line="280" w:lineRule="exact"/>
      <w:jc w:val="center"/>
    </w:pPr>
    <w:rPr>
      <w:rFonts w:ascii="Times New Roman" w:hAnsi="Times New Roman"/>
      <w:b w:val="0"/>
    </w:rPr>
  </w:style>
  <w:style w:type="paragraph" w:customStyle="1" w:styleId="24">
    <w:name w:val="纯文本2"/>
    <w:basedOn w:val="a"/>
    <w:qFormat/>
    <w:rPr>
      <w:rFonts w:ascii="宋体" w:hAnsi="Courier New"/>
      <w:b/>
    </w:rPr>
  </w:style>
  <w:style w:type="character" w:customStyle="1" w:styleId="30">
    <w:name w:val="标题 3 字符"/>
    <w:link w:val="3"/>
    <w:qFormat/>
    <w:rPr>
      <w:rFonts w:ascii="黑体" w:eastAsia="黑体" w:hAnsi="宋体"/>
      <w:kern w:val="2"/>
      <w:sz w:val="24"/>
      <w:szCs w:val="24"/>
    </w:rPr>
  </w:style>
  <w:style w:type="paragraph" w:customStyle="1" w:styleId="Default">
    <w:name w:val="Default"/>
    <w:link w:val="DefaultChar"/>
    <w:qForma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Char0">
    <w:name w:val="Char"/>
    <w:basedOn w:val="a"/>
    <w:qFormat/>
    <w:pPr>
      <w:snapToGrid w:val="0"/>
      <w:spacing w:line="360" w:lineRule="auto"/>
      <w:ind w:firstLineChars="200" w:firstLine="529"/>
    </w:pPr>
    <w:rPr>
      <w:rFonts w:ascii="宋体" w:hAnsi="宋体"/>
      <w:b/>
    </w:rPr>
  </w:style>
  <w:style w:type="paragraph" w:customStyle="1" w:styleId="aff">
    <w:name w:val="表格文字"/>
    <w:basedOn w:val="a"/>
    <w:next w:val="a"/>
    <w:link w:val="Char1"/>
    <w:qFormat/>
    <w:pPr>
      <w:snapToGrid w:val="0"/>
      <w:spacing w:line="480" w:lineRule="exact"/>
      <w:jc w:val="center"/>
    </w:pPr>
    <w:rPr>
      <w:sz w:val="24"/>
      <w:szCs w:val="20"/>
    </w:rPr>
  </w:style>
  <w:style w:type="paragraph" w:customStyle="1" w:styleId="aff0">
    <w:name w:val="表格标题"/>
    <w:basedOn w:val="a"/>
    <w:qFormat/>
    <w:pPr>
      <w:spacing w:before="120" w:line="320" w:lineRule="atLeast"/>
      <w:jc w:val="center"/>
    </w:pPr>
  </w:style>
  <w:style w:type="paragraph" w:customStyle="1" w:styleId="Char11">
    <w:name w:val="Char11"/>
    <w:basedOn w:val="a"/>
    <w:qFormat/>
    <w:pPr>
      <w:snapToGrid w:val="0"/>
      <w:spacing w:line="360" w:lineRule="auto"/>
      <w:ind w:firstLineChars="200" w:firstLine="529"/>
    </w:pPr>
    <w:rPr>
      <w:rFonts w:ascii="宋体" w:hAnsi="宋体"/>
      <w:b/>
    </w:rPr>
  </w:style>
  <w:style w:type="paragraph" w:customStyle="1" w:styleId="2CharCharCharChar">
    <w:name w:val="2 Char Char Char Char"/>
    <w:basedOn w:val="a"/>
    <w:qFormat/>
    <w:pPr>
      <w:snapToGrid w:val="0"/>
      <w:spacing w:line="360" w:lineRule="auto"/>
      <w:ind w:firstLineChars="200" w:firstLine="529"/>
    </w:pPr>
    <w:rPr>
      <w:rFonts w:ascii="宋体" w:hAnsi="宋体"/>
      <w:b/>
    </w:rPr>
  </w:style>
  <w:style w:type="paragraph" w:customStyle="1" w:styleId="Char10">
    <w:name w:val="Char1"/>
    <w:basedOn w:val="a"/>
    <w:qFormat/>
    <w:pPr>
      <w:snapToGrid w:val="0"/>
      <w:spacing w:line="360" w:lineRule="auto"/>
      <w:ind w:firstLineChars="200" w:firstLine="529"/>
    </w:pPr>
    <w:rPr>
      <w:rFonts w:ascii="宋体" w:hAnsi="宋体"/>
      <w:b/>
    </w:rPr>
  </w:style>
  <w:style w:type="character" w:customStyle="1" w:styleId="12">
    <w:name w:val="标题1"/>
    <w:qFormat/>
  </w:style>
  <w:style w:type="character" w:customStyle="1" w:styleId="af2">
    <w:name w:val="批注框文本 字符"/>
    <w:link w:val="af1"/>
    <w:qFormat/>
    <w:rPr>
      <w:kern w:val="2"/>
      <w:sz w:val="18"/>
      <w:szCs w:val="18"/>
    </w:rPr>
  </w:style>
  <w:style w:type="character" w:customStyle="1" w:styleId="20">
    <w:name w:val="标题 2 字符"/>
    <w:link w:val="2"/>
    <w:semiHidden/>
    <w:qFormat/>
    <w:rPr>
      <w:rFonts w:ascii="Cambria" w:eastAsia="宋体" w:hAnsi="Cambria" w:cs="Times New Roman"/>
      <w:b/>
      <w:bCs/>
      <w:kern w:val="2"/>
      <w:sz w:val="32"/>
      <w:szCs w:val="32"/>
    </w:rPr>
  </w:style>
  <w:style w:type="character" w:customStyle="1" w:styleId="10">
    <w:name w:val="标题 1 字符"/>
    <w:link w:val="1"/>
    <w:qFormat/>
    <w:rPr>
      <w:b/>
      <w:bCs/>
      <w:kern w:val="44"/>
      <w:sz w:val="44"/>
      <w:szCs w:val="44"/>
    </w:rPr>
  </w:style>
  <w:style w:type="character" w:customStyle="1" w:styleId="Char12">
    <w:name w:val="纯文本 Char1"/>
    <w:qFormat/>
    <w:rPr>
      <w:rFonts w:ascii="宋体" w:eastAsia="宋体" w:hAnsi="Courier New" w:cs="Courier New"/>
      <w:kern w:val="2"/>
      <w:sz w:val="21"/>
      <w:szCs w:val="21"/>
      <w:lang w:val="en-US" w:eastAsia="zh-CN" w:bidi="ar-SA"/>
    </w:rPr>
  </w:style>
  <w:style w:type="paragraph" w:customStyle="1" w:styleId="CharChar">
    <w:name w:val="Char Char"/>
    <w:basedOn w:val="a"/>
    <w:qFormat/>
  </w:style>
  <w:style w:type="paragraph" w:customStyle="1" w:styleId="13">
    <w:name w:val="1"/>
    <w:basedOn w:val="a"/>
    <w:qFormat/>
    <w:pPr>
      <w:spacing w:before="60" w:after="60"/>
      <w:jc w:val="center"/>
    </w:pPr>
    <w:rPr>
      <w:b/>
      <w:sz w:val="32"/>
      <w:szCs w:val="20"/>
    </w:rPr>
  </w:style>
  <w:style w:type="character" w:customStyle="1" w:styleId="22">
    <w:name w:val="正文文本缩进 2 字符"/>
    <w:link w:val="21"/>
    <w:qFormat/>
    <w:rPr>
      <w:kern w:val="2"/>
      <w:sz w:val="24"/>
    </w:rPr>
  </w:style>
  <w:style w:type="paragraph" w:customStyle="1" w:styleId="01">
    <w:name w:val="01"/>
    <w:basedOn w:val="af"/>
    <w:qFormat/>
    <w:pPr>
      <w:widowControl/>
      <w:tabs>
        <w:tab w:val="left" w:pos="4917"/>
      </w:tabs>
      <w:jc w:val="center"/>
    </w:pPr>
    <w:rPr>
      <w:rFonts w:hAnsi="宋体" w:cs="Times New Roman"/>
      <w:kern w:val="0"/>
      <w:sz w:val="18"/>
      <w:szCs w:val="18"/>
    </w:rPr>
  </w:style>
  <w:style w:type="character" w:customStyle="1" w:styleId="3Char">
    <w:name w:val="样式 标题 3 + 四号 非加粗 Char"/>
    <w:qFormat/>
    <w:rPr>
      <w:rFonts w:eastAsia="宋体"/>
      <w:b/>
      <w:bCs/>
      <w:kern w:val="2"/>
      <w:sz w:val="24"/>
      <w:szCs w:val="32"/>
      <w:lang w:val="en-US" w:eastAsia="zh-CN" w:bidi="ar-SA"/>
    </w:rPr>
  </w:style>
  <w:style w:type="paragraph" w:customStyle="1" w:styleId="30015">
    <w:name w:val="样式 标题 3 + 段前: 0 磅 段后: 0 磅 行距: 1.5 倍行距"/>
    <w:basedOn w:val="3"/>
    <w:qFormat/>
    <w:pPr>
      <w:keepNext/>
      <w:keepLines/>
      <w:spacing w:beforeLines="50" w:line="360" w:lineRule="auto"/>
      <w:ind w:firstLineChars="0" w:firstLine="0"/>
    </w:pPr>
    <w:rPr>
      <w:rFonts w:ascii="Times New Roman" w:eastAsia="宋体" w:hAnsi="Times New Roman"/>
      <w:b/>
      <w:bCs/>
    </w:rPr>
  </w:style>
  <w:style w:type="paragraph" w:customStyle="1" w:styleId="aff1">
    <w:name w:val="表格居中"/>
    <w:basedOn w:val="a"/>
    <w:qFormat/>
    <w:pPr>
      <w:jc w:val="center"/>
    </w:pPr>
    <w:rPr>
      <w:rFonts w:ascii="宋体"/>
      <w:bCs/>
      <w:snapToGrid w:val="0"/>
      <w:kern w:val="0"/>
      <w:szCs w:val="21"/>
      <w:u w:color="FF0000"/>
    </w:rPr>
  </w:style>
  <w:style w:type="paragraph" w:customStyle="1" w:styleId="e">
    <w:name w:val="e"/>
    <w:basedOn w:val="a"/>
    <w:qFormat/>
  </w:style>
  <w:style w:type="paragraph" w:customStyle="1" w:styleId="25">
    <w:name w:val="2"/>
    <w:basedOn w:val="a"/>
    <w:next w:val="af6"/>
    <w:qFormat/>
    <w:pPr>
      <w:widowControl/>
      <w:spacing w:before="100" w:beforeAutospacing="1" w:after="100" w:afterAutospacing="1"/>
      <w:jc w:val="left"/>
    </w:pPr>
    <w:rPr>
      <w:rFonts w:ascii="宋体" w:hAnsi="宋体" w:cs="宋体"/>
      <w:kern w:val="0"/>
      <w:sz w:val="24"/>
    </w:rPr>
  </w:style>
  <w:style w:type="character" w:customStyle="1" w:styleId="Char2">
    <w:name w:val="段落 Char"/>
    <w:qFormat/>
    <w:rPr>
      <w:rFonts w:ascii="宋体" w:eastAsia="宋体" w:hAnsi="宋体"/>
      <w:kern w:val="2"/>
      <w:sz w:val="28"/>
      <w:szCs w:val="24"/>
      <w:lang w:val="en-US" w:eastAsia="zh-CN" w:bidi="ar-SA"/>
    </w:rPr>
  </w:style>
  <w:style w:type="paragraph" w:customStyle="1" w:styleId="Aff2">
    <w:name w:val="A常用文字"/>
    <w:basedOn w:val="a"/>
    <w:qFormat/>
    <w:pPr>
      <w:adjustRightInd w:val="0"/>
      <w:snapToGrid w:val="0"/>
      <w:spacing w:line="440" w:lineRule="exact"/>
      <w:ind w:firstLine="567"/>
    </w:pPr>
    <w:rPr>
      <w:sz w:val="24"/>
      <w:szCs w:val="20"/>
    </w:rPr>
  </w:style>
  <w:style w:type="paragraph" w:customStyle="1" w:styleId="aff3">
    <w:name w:val="表头"/>
    <w:basedOn w:val="a"/>
    <w:qFormat/>
    <w:pPr>
      <w:spacing w:before="240" w:line="440" w:lineRule="exact"/>
      <w:ind w:left="255"/>
      <w:jc w:val="left"/>
    </w:pPr>
    <w:rPr>
      <w:rFonts w:ascii="Arial" w:eastAsia="黑体" w:hAnsi="Arial"/>
      <w:sz w:val="24"/>
      <w:szCs w:val="20"/>
    </w:rPr>
  </w:style>
  <w:style w:type="paragraph" w:customStyle="1" w:styleId="4">
    <w:name w:val="样式4"/>
    <w:basedOn w:val="a7"/>
    <w:link w:val="4Char"/>
    <w:qFormat/>
    <w:pPr>
      <w:tabs>
        <w:tab w:val="left" w:pos="567"/>
      </w:tabs>
      <w:adjustRightInd w:val="0"/>
      <w:snapToGrid w:val="0"/>
      <w:spacing w:line="360" w:lineRule="auto"/>
      <w:ind w:firstLine="0"/>
      <w:textAlignment w:val="baseline"/>
    </w:pPr>
    <w:rPr>
      <w:b/>
      <w:bCs/>
      <w:color w:val="000000"/>
      <w:kern w:val="0"/>
      <w:szCs w:val="24"/>
    </w:rPr>
  </w:style>
  <w:style w:type="character" w:customStyle="1" w:styleId="4Char">
    <w:name w:val="样式4 Char"/>
    <w:link w:val="4"/>
    <w:qFormat/>
    <w:rPr>
      <w:b/>
      <w:bCs/>
      <w:color w:val="000000"/>
      <w:sz w:val="24"/>
      <w:szCs w:val="24"/>
    </w:rPr>
  </w:style>
  <w:style w:type="paragraph" w:customStyle="1" w:styleId="26">
    <w:name w:val="标题2"/>
    <w:basedOn w:val="2"/>
    <w:qFormat/>
    <w:pPr>
      <w:adjustRightInd w:val="0"/>
      <w:snapToGrid w:val="0"/>
      <w:spacing w:before="0" w:after="0" w:line="360" w:lineRule="auto"/>
      <w:jc w:val="left"/>
      <w:textAlignment w:val="baseline"/>
    </w:pPr>
    <w:rPr>
      <w:rFonts w:ascii="Times New Roman" w:hAnsi="Arial"/>
      <w:bCs w:val="0"/>
      <w:kern w:val="44"/>
      <w:sz w:val="24"/>
      <w:szCs w:val="24"/>
    </w:rPr>
  </w:style>
  <w:style w:type="paragraph" w:customStyle="1" w:styleId="CharCharCharCharCharCharCharCharCharChar">
    <w:name w:val="Char Char Char Char Char Char Char Char Char Char"/>
    <w:basedOn w:val="a"/>
    <w:next w:val="a"/>
    <w:qFormat/>
  </w:style>
  <w:style w:type="paragraph" w:customStyle="1" w:styleId="aff4">
    <w:name w:val="朔电正文"/>
    <w:basedOn w:val="a"/>
    <w:qFormat/>
    <w:pPr>
      <w:adjustRightInd w:val="0"/>
      <w:snapToGrid w:val="0"/>
      <w:spacing w:beforeLines="25" w:line="440" w:lineRule="exact"/>
      <w:ind w:firstLineChars="200" w:firstLine="480"/>
    </w:pPr>
    <w:rPr>
      <w:color w:val="000000"/>
      <w:kern w:val="32"/>
      <w:sz w:val="24"/>
    </w:rPr>
  </w:style>
  <w:style w:type="paragraph" w:customStyle="1" w:styleId="Char1CharCharChar">
    <w:name w:val="Char1 Char Char Char"/>
    <w:basedOn w:val="a"/>
    <w:qFormat/>
    <w:pPr>
      <w:snapToGrid w:val="0"/>
      <w:spacing w:line="360" w:lineRule="auto"/>
      <w:ind w:firstLineChars="200" w:firstLine="529"/>
    </w:pPr>
    <w:rPr>
      <w:rFonts w:ascii="宋体" w:hAnsi="宋体"/>
      <w:b/>
    </w:rPr>
  </w:style>
  <w:style w:type="paragraph" w:customStyle="1" w:styleId="ParaChar">
    <w:name w:val="默认段落字体 Para Char"/>
    <w:basedOn w:val="a"/>
    <w:qFormat/>
    <w:pPr>
      <w:spacing w:line="360" w:lineRule="auto"/>
      <w:ind w:firstLineChars="200" w:firstLine="200"/>
    </w:pPr>
    <w:rPr>
      <w:rFonts w:ascii="宋体" w:hAnsi="宋体" w:cs="宋体"/>
      <w:sz w:val="24"/>
    </w:rPr>
  </w:style>
  <w:style w:type="paragraph" w:customStyle="1" w:styleId="27">
    <w:name w:val="流程图2"/>
    <w:basedOn w:val="a"/>
    <w:qFormat/>
    <w:pPr>
      <w:spacing w:before="40" w:line="280" w:lineRule="exact"/>
      <w:jc w:val="center"/>
    </w:pPr>
    <w:rPr>
      <w:szCs w:val="20"/>
    </w:rPr>
  </w:style>
  <w:style w:type="paragraph" w:customStyle="1" w:styleId="aff5">
    <w:name w:val="段落"/>
    <w:basedOn w:val="a"/>
    <w:qFormat/>
    <w:pPr>
      <w:adjustRightInd w:val="0"/>
      <w:snapToGrid w:val="0"/>
      <w:spacing w:line="300" w:lineRule="auto"/>
      <w:ind w:firstLineChars="192" w:firstLine="538"/>
    </w:pPr>
    <w:rPr>
      <w:sz w:val="28"/>
    </w:rPr>
  </w:style>
  <w:style w:type="paragraph" w:customStyle="1" w:styleId="14">
    <w:name w:val="环评1级标题"/>
    <w:basedOn w:val="1"/>
    <w:next w:val="a"/>
    <w:qFormat/>
    <w:pPr>
      <w:pageBreakBefore/>
      <w:spacing w:beforeLines="25" w:afterLines="25" w:line="440" w:lineRule="exact"/>
      <w:jc w:val="center"/>
    </w:pPr>
    <w:rPr>
      <w:rFonts w:eastAsia="黑体"/>
      <w:b w:val="0"/>
      <w:kern w:val="0"/>
      <w:sz w:val="32"/>
    </w:rPr>
  </w:style>
  <w:style w:type="paragraph" w:customStyle="1" w:styleId="aff6">
    <w:name w:val="环评标准段落"/>
    <w:basedOn w:val="a"/>
    <w:link w:val="Char3"/>
    <w:qFormat/>
    <w:pPr>
      <w:spacing w:line="440" w:lineRule="exact"/>
      <w:ind w:firstLineChars="200" w:firstLine="480"/>
    </w:pPr>
    <w:rPr>
      <w:rFonts w:hAnsi="宋体"/>
      <w:color w:val="000000"/>
      <w:sz w:val="24"/>
    </w:rPr>
  </w:style>
  <w:style w:type="character" w:customStyle="1" w:styleId="Char3">
    <w:name w:val="环评标准段落 Char"/>
    <w:link w:val="aff6"/>
    <w:qFormat/>
    <w:rPr>
      <w:rFonts w:hAnsi="宋体"/>
      <w:color w:val="000000"/>
      <w:kern w:val="2"/>
      <w:sz w:val="24"/>
      <w:szCs w:val="24"/>
    </w:rPr>
  </w:style>
  <w:style w:type="character" w:customStyle="1" w:styleId="ac">
    <w:name w:val="正文文本 字符"/>
    <w:link w:val="ab"/>
    <w:qFormat/>
    <w:rPr>
      <w:rFonts w:eastAsia="华文中宋"/>
      <w:b/>
      <w:bCs/>
      <w:kern w:val="2"/>
      <w:sz w:val="28"/>
      <w:szCs w:val="24"/>
    </w:rPr>
  </w:style>
  <w:style w:type="paragraph" w:customStyle="1" w:styleId="CharCharChar">
    <w:name w:val="Char Char Char"/>
    <w:basedOn w:val="a"/>
    <w:qFormat/>
    <w:pPr>
      <w:spacing w:line="360" w:lineRule="auto"/>
      <w:jc w:val="center"/>
    </w:pPr>
    <w:rPr>
      <w:rFonts w:ascii="仿宋_GB2312"/>
      <w:b/>
      <w:sz w:val="32"/>
      <w:szCs w:val="32"/>
    </w:rPr>
  </w:style>
  <w:style w:type="character" w:customStyle="1" w:styleId="547618884CharChar">
    <w:name w:val="547618884 Char Char"/>
    <w:link w:val="547618884"/>
    <w:qFormat/>
    <w:rPr>
      <w:rFonts w:ascii="宋体" w:hAnsi="宋体"/>
      <w:bCs/>
      <w:color w:val="000000"/>
      <w:kern w:val="2"/>
      <w:sz w:val="24"/>
      <w:szCs w:val="24"/>
    </w:rPr>
  </w:style>
  <w:style w:type="paragraph" w:customStyle="1" w:styleId="547618884">
    <w:name w:val="547618884"/>
    <w:basedOn w:val="a"/>
    <w:link w:val="547618884CharChar"/>
    <w:qFormat/>
    <w:pPr>
      <w:spacing w:line="360" w:lineRule="auto"/>
      <w:ind w:firstLineChars="200" w:firstLine="480"/>
    </w:pPr>
    <w:rPr>
      <w:rFonts w:ascii="宋体" w:hAnsi="宋体"/>
      <w:bCs/>
      <w:color w:val="000000"/>
      <w:sz w:val="24"/>
    </w:rPr>
  </w:style>
  <w:style w:type="paragraph" w:customStyle="1" w:styleId="CharCharCharChar">
    <w:name w:val="Char Char Char Char"/>
    <w:basedOn w:val="a"/>
    <w:qFormat/>
    <w:pPr>
      <w:snapToGrid w:val="0"/>
      <w:spacing w:line="360" w:lineRule="auto"/>
      <w:ind w:firstLineChars="200" w:firstLine="529"/>
    </w:pPr>
    <w:rPr>
      <w:rFonts w:ascii="宋体" w:hAnsi="宋体"/>
      <w:b/>
    </w:rPr>
  </w:style>
  <w:style w:type="paragraph" w:styleId="aff7">
    <w:name w:val="List Paragraph"/>
    <w:basedOn w:val="a"/>
    <w:qFormat/>
    <w:pPr>
      <w:ind w:firstLineChars="200" w:firstLine="420"/>
    </w:pPr>
    <w:rPr>
      <w:rFonts w:ascii="Calibri" w:hAnsi="Calibri"/>
      <w:szCs w:val="22"/>
    </w:rPr>
  </w:style>
  <w:style w:type="paragraph" w:customStyle="1" w:styleId="aff8">
    <w:name w:val="三级标题"/>
    <w:basedOn w:val="a"/>
    <w:link w:val="Char4"/>
    <w:qFormat/>
    <w:pPr>
      <w:spacing w:line="360" w:lineRule="auto"/>
    </w:pPr>
    <w:rPr>
      <w:rFonts w:ascii="宋体" w:hAnsi="宋体"/>
      <w:bCs/>
      <w:sz w:val="24"/>
    </w:rPr>
  </w:style>
  <w:style w:type="character" w:customStyle="1" w:styleId="Char4">
    <w:name w:val="三级标题 Char"/>
    <w:link w:val="aff8"/>
    <w:qFormat/>
    <w:rPr>
      <w:rFonts w:ascii="宋体" w:hAnsi="宋体"/>
      <w:bCs/>
      <w:kern w:val="2"/>
      <w:sz w:val="24"/>
      <w:szCs w:val="24"/>
    </w:rPr>
  </w:style>
  <w:style w:type="character" w:customStyle="1" w:styleId="a6">
    <w:name w:val="批注文字 字符"/>
    <w:link w:val="a4"/>
    <w:qFormat/>
    <w:rPr>
      <w:kern w:val="2"/>
      <w:sz w:val="21"/>
      <w:szCs w:val="24"/>
    </w:rPr>
  </w:style>
  <w:style w:type="character" w:customStyle="1" w:styleId="a5">
    <w:name w:val="批注主题 字符"/>
    <w:link w:val="a3"/>
    <w:qFormat/>
    <w:rPr>
      <w:b/>
      <w:bCs/>
      <w:kern w:val="2"/>
      <w:sz w:val="21"/>
      <w:szCs w:val="24"/>
    </w:rPr>
  </w:style>
  <w:style w:type="character" w:customStyle="1" w:styleId="apple-style-span">
    <w:name w:val="apple-style-span"/>
    <w:qFormat/>
    <w:rPr>
      <w:rFonts w:cs="Times New Roman"/>
    </w:rPr>
  </w:style>
  <w:style w:type="character" w:customStyle="1" w:styleId="contentChar">
    <w:name w:val="content Char"/>
    <w:link w:val="content"/>
    <w:qFormat/>
    <w:rPr>
      <w:rFonts w:cs="宋体"/>
      <w:spacing w:val="1"/>
      <w:position w:val="-2"/>
      <w:sz w:val="24"/>
      <w:szCs w:val="24"/>
      <w:lang w:val="zh-CN" w:eastAsia="zh-CN" w:bidi="ar-SA"/>
    </w:rPr>
  </w:style>
  <w:style w:type="paragraph" w:customStyle="1" w:styleId="content">
    <w:name w:val="content"/>
    <w:link w:val="contentChar"/>
    <w:qFormat/>
    <w:pPr>
      <w:adjustRightInd w:val="0"/>
      <w:spacing w:line="360" w:lineRule="auto"/>
      <w:ind w:firstLineChars="200" w:firstLine="484"/>
      <w:jc w:val="both"/>
    </w:pPr>
    <w:rPr>
      <w:rFonts w:ascii="Times New Roman" w:eastAsia="宋体" w:hAnsi="Times New Roman" w:cs="宋体"/>
      <w:spacing w:val="1"/>
      <w:position w:val="-2"/>
      <w:sz w:val="24"/>
      <w:szCs w:val="24"/>
      <w:lang w:val="zh-CN"/>
    </w:rPr>
  </w:style>
  <w:style w:type="character" w:customStyle="1" w:styleId="Char5">
    <w:name w:val="明显引用 Char"/>
    <w:link w:val="Style275"/>
    <w:qFormat/>
    <w:rPr>
      <w:rFonts w:ascii="Calibri" w:hAnsi="Calibri"/>
      <w:b/>
      <w:i/>
      <w:sz w:val="24"/>
      <w:szCs w:val="22"/>
      <w:lang w:eastAsia="en-US" w:bidi="en-US"/>
    </w:rPr>
  </w:style>
  <w:style w:type="paragraph" w:customStyle="1" w:styleId="Style275">
    <w:name w:val="_Style 275"/>
    <w:basedOn w:val="a"/>
    <w:next w:val="a"/>
    <w:link w:val="Char5"/>
    <w:qFormat/>
    <w:pPr>
      <w:widowControl/>
      <w:ind w:left="720" w:right="720"/>
      <w:jc w:val="left"/>
    </w:pPr>
    <w:rPr>
      <w:rFonts w:ascii="Calibri" w:hAnsi="Calibri"/>
      <w:b/>
      <w:i/>
      <w:kern w:val="0"/>
      <w:sz w:val="24"/>
      <w:szCs w:val="22"/>
      <w:lang w:eastAsia="en-US" w:bidi="en-US"/>
    </w:rPr>
  </w:style>
  <w:style w:type="paragraph" w:customStyle="1" w:styleId="aff9">
    <w:name w:val="初设正文"/>
    <w:basedOn w:val="a"/>
    <w:qFormat/>
    <w:pPr>
      <w:tabs>
        <w:tab w:val="left" w:pos="3420"/>
      </w:tabs>
      <w:spacing w:line="360" w:lineRule="auto"/>
      <w:ind w:firstLineChars="200" w:firstLine="480"/>
    </w:pPr>
    <w:rPr>
      <w:sz w:val="24"/>
    </w:rPr>
  </w:style>
  <w:style w:type="paragraph" w:customStyle="1" w:styleId="15">
    <w:name w:val="样式 五号 居中 行距: 单倍行距1"/>
    <w:basedOn w:val="a"/>
    <w:qFormat/>
    <w:pPr>
      <w:jc w:val="center"/>
    </w:pPr>
    <w:rPr>
      <w:rFonts w:cs="宋体"/>
      <w:kern w:val="0"/>
      <w:szCs w:val="20"/>
    </w:rPr>
  </w:style>
  <w:style w:type="table" w:customStyle="1" w:styleId="affa">
    <w:name w:val="温"/>
    <w:basedOn w:val="a1"/>
    <w:qFormat/>
    <w:pPr>
      <w:jc w:val="both"/>
    </w:pPr>
    <w:rPr>
      <w:rFonts w:ascii="宋体" w:hAnsi="宋体"/>
      <w:sz w:val="21"/>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character" w:customStyle="1" w:styleId="Char1">
    <w:name w:val="表格文字 Char"/>
    <w:link w:val="aff"/>
    <w:qFormat/>
    <w:rPr>
      <w:kern w:val="2"/>
      <w:sz w:val="24"/>
    </w:rPr>
  </w:style>
  <w:style w:type="paragraph" w:customStyle="1" w:styleId="affb">
    <w:name w:val="图表"/>
    <w:basedOn w:val="a"/>
    <w:qFormat/>
    <w:pPr>
      <w:adjustRightInd w:val="0"/>
      <w:spacing w:line="408" w:lineRule="auto"/>
    </w:pPr>
    <w:rPr>
      <w:rFonts w:ascii="黑体" w:eastAsia="黑体"/>
      <w:szCs w:val="20"/>
    </w:rPr>
  </w:style>
  <w:style w:type="character" w:customStyle="1" w:styleId="a8">
    <w:name w:val="正文缩进 字符"/>
    <w:link w:val="a7"/>
    <w:qFormat/>
    <w:rPr>
      <w:kern w:val="2"/>
      <w:sz w:val="24"/>
    </w:rPr>
  </w:style>
  <w:style w:type="paragraph" w:customStyle="1" w:styleId="28">
    <w:name w:val="正文缩进2"/>
    <w:basedOn w:val="a"/>
    <w:qFormat/>
    <w:pPr>
      <w:ind w:firstLine="420"/>
    </w:pPr>
    <w:rPr>
      <w:b/>
      <w:szCs w:val="20"/>
    </w:rPr>
  </w:style>
  <w:style w:type="character" w:customStyle="1" w:styleId="af4">
    <w:name w:val="页脚 字符"/>
    <w:link w:val="af3"/>
    <w:uiPriority w:val="99"/>
    <w:qFormat/>
    <w:rPr>
      <w:kern w:val="2"/>
      <w:sz w:val="18"/>
      <w:szCs w:val="18"/>
    </w:rPr>
  </w:style>
  <w:style w:type="paragraph" w:customStyle="1" w:styleId="affc">
    <w:name w:val="文本正文"/>
    <w:basedOn w:val="a"/>
    <w:link w:val="Char6"/>
    <w:qFormat/>
    <w:pPr>
      <w:widowControl/>
      <w:spacing w:line="360" w:lineRule="auto"/>
      <w:ind w:firstLineChars="200" w:firstLine="200"/>
      <w:jc w:val="left"/>
    </w:pPr>
    <w:rPr>
      <w:rFonts w:ascii="宋体" w:hAnsi="宋体" w:cs="宋体"/>
      <w:kern w:val="0"/>
      <w:sz w:val="24"/>
    </w:rPr>
  </w:style>
  <w:style w:type="character" w:customStyle="1" w:styleId="Char6">
    <w:name w:val="文本正文 Char"/>
    <w:link w:val="affc"/>
    <w:qFormat/>
    <w:rPr>
      <w:rFonts w:ascii="宋体" w:hAnsi="宋体" w:cs="宋体"/>
      <w:sz w:val="24"/>
      <w:szCs w:val="24"/>
    </w:rPr>
  </w:style>
  <w:style w:type="character" w:customStyle="1" w:styleId="af7">
    <w:name w:val="普通(网站) 字符"/>
    <w:link w:val="af6"/>
    <w:uiPriority w:val="99"/>
    <w:qFormat/>
    <w:rPr>
      <w:rFonts w:ascii="宋体" w:hAnsi="宋体"/>
      <w:sz w:val="24"/>
    </w:rPr>
  </w:style>
  <w:style w:type="paragraph" w:customStyle="1" w:styleId="TableParagraph">
    <w:name w:val="Table Paragraph"/>
    <w:basedOn w:val="a"/>
    <w:qFormat/>
    <w:pPr>
      <w:widowControl/>
      <w:jc w:val="left"/>
    </w:pPr>
    <w:rPr>
      <w:rFonts w:ascii="Calibri" w:hAnsi="Calibri" w:cs="宋体"/>
      <w:kern w:val="0"/>
      <w:sz w:val="22"/>
      <w:szCs w:val="22"/>
    </w:rPr>
  </w:style>
  <w:style w:type="paragraph" w:customStyle="1" w:styleId="affd">
    <w:name w:val="威顿报告正文"/>
    <w:basedOn w:val="a"/>
    <w:qFormat/>
    <w:pPr>
      <w:adjustRightInd w:val="0"/>
      <w:snapToGrid w:val="0"/>
      <w:spacing w:beforeLines="25" w:line="440" w:lineRule="exact"/>
      <w:ind w:firstLineChars="200" w:firstLine="200"/>
    </w:pPr>
    <w:rPr>
      <w:color w:val="000000"/>
      <w:sz w:val="24"/>
    </w:rPr>
  </w:style>
  <w:style w:type="character" w:customStyle="1" w:styleId="DefaultChar">
    <w:name w:val="Default Char"/>
    <w:link w:val="Default"/>
    <w:qFormat/>
    <w:rPr>
      <w:color w:val="000000"/>
      <w:sz w:val="24"/>
      <w:szCs w:val="24"/>
    </w:rPr>
  </w:style>
  <w:style w:type="paragraph" w:customStyle="1" w:styleId="CM33">
    <w:name w:val="CM33"/>
    <w:basedOn w:val="Default"/>
    <w:next w:val="Default"/>
    <w:qFormat/>
    <w:rPr>
      <w:rFonts w:ascii="宋体" w:cs="宋体"/>
    </w:rPr>
  </w:style>
  <w:style w:type="character" w:customStyle="1" w:styleId="Char7">
    <w:name w:val="成容 Char"/>
    <w:link w:val="affe"/>
    <w:qFormat/>
    <w:rPr>
      <w:kern w:val="2"/>
      <w:sz w:val="24"/>
      <w:szCs w:val="24"/>
    </w:rPr>
  </w:style>
  <w:style w:type="paragraph" w:customStyle="1" w:styleId="affe">
    <w:name w:val="成容"/>
    <w:link w:val="Char7"/>
    <w:qFormat/>
    <w:pPr>
      <w:spacing w:line="360" w:lineRule="auto"/>
      <w:ind w:firstLineChars="200" w:firstLine="200"/>
    </w:pPr>
    <w:rPr>
      <w:rFonts w:ascii="Times New Roman" w:eastAsia="宋体" w:hAnsi="Times New Roman"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959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6.w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image" Target="media/image1.jpeg"/><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1084"/>
    <customShpInfo spid="_x0000_s108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84520E-E362-4831-86C3-206EBAC11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6600</Words>
  <Characters>37621</Characters>
  <Application>Microsoft Office Word</Application>
  <DocSecurity>0</DocSecurity>
  <Lines>313</Lines>
  <Paragraphs>88</Paragraphs>
  <ScaleCrop>false</ScaleCrop>
  <Company>Microsoft</Company>
  <LinksUpToDate>false</LinksUpToDate>
  <CharactersWithSpaces>44133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刘浩鹏</cp:lastModifiedBy>
  <cp:revision>3</cp:revision>
  <cp:lastPrinted>2019-01-14T03:41:00Z</cp:lastPrinted>
  <dcterms:created xsi:type="dcterms:W3CDTF">2019-01-14T07:36:00Z</dcterms:created>
  <dcterms:modified xsi:type="dcterms:W3CDTF">2019-01-23T08:45:00Z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